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Pr="009A0771" w:rsidRDefault="00C95AAF" w:rsidP="00C65EE3">
      <w:pPr>
        <w:pStyle w:val="10"/>
        <w:jc w:val="center"/>
        <w:rPr>
          <w:rFonts w:ascii="Times New Roman" w:hAnsi="Times New Roman"/>
          <w:i/>
          <w:sz w:val="24"/>
          <w:szCs w:val="24"/>
          <w:lang w:val="en-US"/>
        </w:rPr>
      </w:pPr>
    </w:p>
    <w:p w:rsidR="00314685" w:rsidRPr="009A0771" w:rsidRDefault="00314685" w:rsidP="00314685">
      <w:pPr>
        <w:pStyle w:val="10"/>
        <w:ind w:firstLine="708"/>
        <w:jc w:val="center"/>
        <w:rPr>
          <w:rFonts w:ascii="Times New Roman" w:hAnsi="Times New Roman"/>
          <w:i/>
          <w:sz w:val="24"/>
          <w:szCs w:val="24"/>
        </w:rPr>
      </w:pPr>
      <w:r w:rsidRPr="009A0771">
        <w:rPr>
          <w:rFonts w:ascii="Times New Roman" w:hAnsi="Times New Roman"/>
          <w:i/>
          <w:sz w:val="24"/>
          <w:szCs w:val="24"/>
        </w:rPr>
        <w:t>ПОЯСНИТЕЛЬНАЯ  ИНФОРМАЦИЯ</w:t>
      </w:r>
    </w:p>
    <w:p w:rsidR="00314685" w:rsidRPr="009A0771" w:rsidRDefault="00314685" w:rsidP="00314685">
      <w:pPr>
        <w:pStyle w:val="10"/>
        <w:jc w:val="center"/>
        <w:rPr>
          <w:rFonts w:ascii="Times New Roman" w:hAnsi="Times New Roman"/>
          <w:i/>
          <w:sz w:val="24"/>
          <w:szCs w:val="24"/>
        </w:rPr>
      </w:pPr>
      <w:r w:rsidRPr="009A0771">
        <w:rPr>
          <w:rFonts w:ascii="Times New Roman" w:hAnsi="Times New Roman"/>
          <w:i/>
          <w:sz w:val="24"/>
          <w:szCs w:val="24"/>
        </w:rPr>
        <w:t xml:space="preserve"> к годовой бухгалтерской (финансовой) отчетности</w:t>
      </w:r>
    </w:p>
    <w:p w:rsidR="00314685" w:rsidRPr="009A0771" w:rsidRDefault="001C498A" w:rsidP="00314685">
      <w:pPr>
        <w:pStyle w:val="Standard"/>
        <w:ind w:firstLine="851"/>
        <w:jc w:val="center"/>
        <w:rPr>
          <w:b/>
          <w:i/>
        </w:rPr>
      </w:pPr>
      <w:r>
        <w:rPr>
          <w:b/>
          <w:i/>
          <w:lang w:val="ru-RU"/>
        </w:rPr>
        <w:t>А</w:t>
      </w:r>
      <w:proofErr w:type="spellStart"/>
      <w:r w:rsidR="00314685" w:rsidRPr="009A0771">
        <w:rPr>
          <w:b/>
          <w:i/>
        </w:rPr>
        <w:t>кционерного</w:t>
      </w:r>
      <w:proofErr w:type="spellEnd"/>
      <w:r w:rsidR="00314685" w:rsidRPr="009A0771">
        <w:rPr>
          <w:b/>
          <w:i/>
        </w:rPr>
        <w:t xml:space="preserve"> </w:t>
      </w:r>
      <w:r w:rsidR="00314685" w:rsidRPr="009A0771">
        <w:rPr>
          <w:b/>
          <w:i/>
          <w:lang w:val="ru-RU"/>
        </w:rPr>
        <w:t>общества</w:t>
      </w:r>
      <w:r w:rsidR="00314685" w:rsidRPr="009A0771">
        <w:rPr>
          <w:b/>
          <w:i/>
        </w:rPr>
        <w:t xml:space="preserve"> </w:t>
      </w:r>
      <w:r w:rsidR="00314685" w:rsidRPr="009A0771">
        <w:rPr>
          <w:b/>
          <w:i/>
          <w:lang w:val="ru-RU"/>
        </w:rPr>
        <w:t>Б</w:t>
      </w:r>
      <w:proofErr w:type="spellStart"/>
      <w:r w:rsidR="00314685" w:rsidRPr="009A0771">
        <w:rPr>
          <w:b/>
          <w:i/>
        </w:rPr>
        <w:t>анк</w:t>
      </w:r>
      <w:proofErr w:type="spellEnd"/>
      <w:r w:rsidR="00314685" w:rsidRPr="009A0771">
        <w:rPr>
          <w:b/>
          <w:i/>
          <w:lang w:val="ru-RU"/>
        </w:rPr>
        <w:t xml:space="preserve"> </w:t>
      </w:r>
      <w:r w:rsidR="00314685" w:rsidRPr="009A0771">
        <w:rPr>
          <w:b/>
          <w:i/>
        </w:rPr>
        <w:t>«</w:t>
      </w:r>
      <w:proofErr w:type="spellStart"/>
      <w:r w:rsidR="00314685" w:rsidRPr="009A0771">
        <w:rPr>
          <w:b/>
          <w:i/>
        </w:rPr>
        <w:t>Тамбовкредитпромбанк</w:t>
      </w:r>
      <w:proofErr w:type="spellEnd"/>
      <w:r w:rsidR="00314685" w:rsidRPr="009A0771">
        <w:rPr>
          <w:b/>
          <w:i/>
        </w:rPr>
        <w:t xml:space="preserve">» </w:t>
      </w:r>
    </w:p>
    <w:p w:rsidR="00314685" w:rsidRPr="009A0771" w:rsidRDefault="00314685" w:rsidP="004A476A">
      <w:pPr>
        <w:pStyle w:val="Standard"/>
        <w:jc w:val="center"/>
        <w:rPr>
          <w:b/>
          <w:i/>
        </w:rPr>
      </w:pPr>
      <w:proofErr w:type="spellStart"/>
      <w:r w:rsidRPr="009A0771">
        <w:rPr>
          <w:b/>
          <w:i/>
        </w:rPr>
        <w:t>за</w:t>
      </w:r>
      <w:proofErr w:type="spellEnd"/>
      <w:r w:rsidRPr="009A0771">
        <w:rPr>
          <w:b/>
          <w:i/>
        </w:rPr>
        <w:t xml:space="preserve"> </w:t>
      </w:r>
      <w:r w:rsidRPr="009A0771">
        <w:rPr>
          <w:b/>
          <w:i/>
          <w:lang w:val="ru-RU"/>
        </w:rPr>
        <w:t xml:space="preserve">  </w:t>
      </w:r>
      <w:r w:rsidRPr="009A0771">
        <w:rPr>
          <w:b/>
          <w:i/>
        </w:rPr>
        <w:t>20</w:t>
      </w:r>
      <w:r w:rsidR="009A0771" w:rsidRPr="009A0771">
        <w:rPr>
          <w:b/>
          <w:i/>
        </w:rPr>
        <w:t>20</w:t>
      </w:r>
      <w:r w:rsidRPr="009A0771">
        <w:rPr>
          <w:b/>
          <w:i/>
          <w:lang w:val="ru-RU"/>
        </w:rPr>
        <w:t xml:space="preserve">  </w:t>
      </w:r>
      <w:proofErr w:type="spellStart"/>
      <w:r w:rsidRPr="009A0771">
        <w:rPr>
          <w:b/>
          <w:i/>
        </w:rPr>
        <w:t>год</w:t>
      </w:r>
      <w:proofErr w:type="spellEnd"/>
      <w:r w:rsidRPr="009A0771">
        <w:rPr>
          <w:b/>
          <w:i/>
        </w:rPr>
        <w:t xml:space="preserve">                        </w:t>
      </w:r>
    </w:p>
    <w:p w:rsidR="00314685" w:rsidRPr="009A0771" w:rsidRDefault="00314685" w:rsidP="00314685">
      <w:pPr>
        <w:pStyle w:val="Standard"/>
        <w:ind w:right="-7" w:firstLine="440"/>
        <w:jc w:val="center"/>
        <w:rPr>
          <w:b/>
        </w:rPr>
      </w:pPr>
    </w:p>
    <w:p w:rsidR="00314685" w:rsidRPr="009A0771" w:rsidRDefault="00314685" w:rsidP="00314685">
      <w:pPr>
        <w:pStyle w:val="a8"/>
        <w:spacing w:line="240" w:lineRule="auto"/>
        <w:ind w:left="0" w:right="-7" w:firstLine="440"/>
        <w:jc w:val="both"/>
        <w:rPr>
          <w:rFonts w:ascii="Times New Roman" w:hAnsi="Times New Roman"/>
          <w:sz w:val="24"/>
          <w:szCs w:val="24"/>
        </w:rPr>
      </w:pPr>
    </w:p>
    <w:p w:rsidR="00314685" w:rsidRPr="009A0771" w:rsidRDefault="00314685" w:rsidP="00314685">
      <w:pPr>
        <w:pStyle w:val="a8"/>
        <w:spacing w:line="240" w:lineRule="auto"/>
        <w:ind w:left="0" w:right="-7" w:firstLine="440"/>
        <w:jc w:val="both"/>
        <w:rPr>
          <w:rFonts w:ascii="Times New Roman" w:hAnsi="Times New Roman"/>
          <w:sz w:val="24"/>
          <w:szCs w:val="24"/>
        </w:rPr>
      </w:pPr>
      <w:r w:rsidRPr="009A0771">
        <w:rPr>
          <w:rFonts w:ascii="Times New Roman" w:hAnsi="Times New Roman"/>
          <w:sz w:val="24"/>
          <w:szCs w:val="24"/>
        </w:rPr>
        <w:t>Полное фирменное наименование: Акционерное общество Банк «</w:t>
      </w:r>
      <w:proofErr w:type="spellStart"/>
      <w:r w:rsidRPr="009A0771">
        <w:rPr>
          <w:rFonts w:ascii="Times New Roman" w:hAnsi="Times New Roman"/>
          <w:sz w:val="24"/>
          <w:szCs w:val="24"/>
        </w:rPr>
        <w:t>Тамбовкредитпромбанк</w:t>
      </w:r>
      <w:proofErr w:type="spellEnd"/>
      <w:r w:rsidRPr="009A0771">
        <w:rPr>
          <w:rFonts w:ascii="Times New Roman" w:hAnsi="Times New Roman"/>
          <w:sz w:val="24"/>
          <w:szCs w:val="24"/>
        </w:rPr>
        <w:t xml:space="preserve">» </w:t>
      </w:r>
    </w:p>
    <w:p w:rsidR="00314685" w:rsidRPr="009A0771" w:rsidRDefault="00314685" w:rsidP="00314685">
      <w:pPr>
        <w:pStyle w:val="a8"/>
        <w:spacing w:line="240" w:lineRule="auto"/>
        <w:ind w:left="0" w:right="-7" w:firstLine="440"/>
        <w:jc w:val="both"/>
        <w:rPr>
          <w:rFonts w:ascii="Times New Roman" w:hAnsi="Times New Roman"/>
          <w:sz w:val="24"/>
          <w:szCs w:val="24"/>
        </w:rPr>
      </w:pPr>
    </w:p>
    <w:p w:rsidR="00314685" w:rsidRPr="009A0771" w:rsidRDefault="00314685" w:rsidP="00314685">
      <w:pPr>
        <w:pStyle w:val="a8"/>
        <w:spacing w:line="240" w:lineRule="auto"/>
        <w:ind w:left="0" w:right="-7" w:firstLine="440"/>
        <w:jc w:val="both"/>
        <w:rPr>
          <w:rFonts w:ascii="Times New Roman" w:hAnsi="Times New Roman"/>
          <w:sz w:val="24"/>
          <w:szCs w:val="24"/>
        </w:rPr>
      </w:pPr>
      <w:r w:rsidRPr="009A0771">
        <w:rPr>
          <w:rFonts w:ascii="Times New Roman" w:hAnsi="Times New Roman"/>
          <w:sz w:val="24"/>
          <w:szCs w:val="24"/>
        </w:rPr>
        <w:t xml:space="preserve">Сокращенное наименование: АО Банк «ТКПБ» </w:t>
      </w:r>
    </w:p>
    <w:p w:rsidR="00314685" w:rsidRPr="009A0771" w:rsidRDefault="00314685" w:rsidP="00314685">
      <w:pPr>
        <w:pStyle w:val="a8"/>
        <w:spacing w:line="240" w:lineRule="auto"/>
        <w:ind w:left="0" w:right="-7" w:firstLine="440"/>
        <w:jc w:val="both"/>
        <w:rPr>
          <w:rFonts w:ascii="Times New Roman" w:hAnsi="Times New Roman"/>
          <w:sz w:val="24"/>
          <w:szCs w:val="24"/>
        </w:rPr>
      </w:pPr>
    </w:p>
    <w:p w:rsidR="00314685" w:rsidRPr="009A0771" w:rsidRDefault="00314685" w:rsidP="00314685">
      <w:pPr>
        <w:pStyle w:val="a8"/>
        <w:spacing w:line="240" w:lineRule="auto"/>
        <w:ind w:left="0" w:right="-7" w:firstLine="440"/>
        <w:jc w:val="both"/>
        <w:rPr>
          <w:rFonts w:ascii="Times New Roman" w:hAnsi="Times New Roman"/>
          <w:sz w:val="24"/>
          <w:szCs w:val="24"/>
        </w:rPr>
      </w:pPr>
      <w:r w:rsidRPr="009A0771">
        <w:rPr>
          <w:rFonts w:ascii="Times New Roman" w:hAnsi="Times New Roman"/>
          <w:sz w:val="24"/>
          <w:szCs w:val="24"/>
        </w:rPr>
        <w:t xml:space="preserve">Юридический адрес: 392000, г. Тамбов, ул. </w:t>
      </w:r>
      <w:proofErr w:type="gramStart"/>
      <w:r w:rsidRPr="009A0771">
        <w:rPr>
          <w:rFonts w:ascii="Times New Roman" w:hAnsi="Times New Roman"/>
          <w:sz w:val="24"/>
          <w:szCs w:val="24"/>
        </w:rPr>
        <w:t>Советская</w:t>
      </w:r>
      <w:proofErr w:type="gramEnd"/>
      <w:r w:rsidRPr="009A0771">
        <w:rPr>
          <w:rFonts w:ascii="Times New Roman" w:hAnsi="Times New Roman"/>
          <w:sz w:val="24"/>
          <w:szCs w:val="24"/>
        </w:rPr>
        <w:t>, 118</w:t>
      </w:r>
    </w:p>
    <w:p w:rsidR="00314685" w:rsidRPr="009A0771" w:rsidRDefault="00314685" w:rsidP="00314685">
      <w:pPr>
        <w:pStyle w:val="a8"/>
        <w:spacing w:line="240" w:lineRule="auto"/>
        <w:ind w:left="0" w:right="-7" w:firstLine="440"/>
        <w:jc w:val="both"/>
        <w:rPr>
          <w:rFonts w:ascii="Times New Roman" w:hAnsi="Times New Roman"/>
          <w:sz w:val="24"/>
          <w:szCs w:val="24"/>
        </w:rPr>
      </w:pPr>
    </w:p>
    <w:p w:rsidR="00314685" w:rsidRPr="009A0771" w:rsidRDefault="00314685" w:rsidP="00314685">
      <w:pPr>
        <w:pStyle w:val="a8"/>
        <w:spacing w:line="240" w:lineRule="auto"/>
        <w:ind w:left="0" w:right="-7" w:firstLine="440"/>
        <w:jc w:val="both"/>
        <w:rPr>
          <w:rFonts w:ascii="Times New Roman" w:hAnsi="Times New Roman"/>
          <w:sz w:val="24"/>
          <w:szCs w:val="24"/>
        </w:rPr>
      </w:pPr>
      <w:r w:rsidRPr="009A0771">
        <w:rPr>
          <w:rFonts w:ascii="Times New Roman" w:hAnsi="Times New Roman"/>
          <w:sz w:val="24"/>
          <w:szCs w:val="24"/>
        </w:rPr>
        <w:t>Отчетный период: с 01 января по 31 декабря 20</w:t>
      </w:r>
      <w:r w:rsidR="009A0771" w:rsidRPr="009A0771">
        <w:rPr>
          <w:rFonts w:ascii="Times New Roman" w:hAnsi="Times New Roman"/>
          <w:sz w:val="24"/>
          <w:szCs w:val="24"/>
        </w:rPr>
        <w:t>20</w:t>
      </w:r>
      <w:r w:rsidRPr="009A0771">
        <w:rPr>
          <w:rFonts w:ascii="Times New Roman" w:hAnsi="Times New Roman"/>
          <w:sz w:val="24"/>
          <w:szCs w:val="24"/>
        </w:rPr>
        <w:t xml:space="preserve"> года включительно.</w:t>
      </w:r>
    </w:p>
    <w:p w:rsidR="00314685" w:rsidRPr="009A0771" w:rsidRDefault="00314685" w:rsidP="00314685">
      <w:pPr>
        <w:pStyle w:val="a8"/>
        <w:spacing w:line="240" w:lineRule="auto"/>
        <w:ind w:left="0" w:right="-7" w:firstLine="440"/>
        <w:jc w:val="both"/>
        <w:rPr>
          <w:rFonts w:ascii="Times New Roman" w:hAnsi="Times New Roman"/>
          <w:sz w:val="24"/>
          <w:szCs w:val="24"/>
        </w:rPr>
      </w:pPr>
    </w:p>
    <w:p w:rsidR="00314685" w:rsidRPr="009A0771" w:rsidRDefault="00314685" w:rsidP="00314685">
      <w:pPr>
        <w:pStyle w:val="a8"/>
        <w:spacing w:line="240" w:lineRule="auto"/>
        <w:ind w:left="0" w:right="-7" w:firstLine="440"/>
        <w:jc w:val="both"/>
        <w:rPr>
          <w:rFonts w:ascii="Times New Roman" w:hAnsi="Times New Roman"/>
          <w:sz w:val="24"/>
          <w:szCs w:val="24"/>
        </w:rPr>
      </w:pPr>
      <w:r w:rsidRPr="009A0771">
        <w:rPr>
          <w:rFonts w:ascii="Times New Roman" w:hAnsi="Times New Roman"/>
          <w:sz w:val="24"/>
          <w:szCs w:val="24"/>
        </w:rPr>
        <w:t>Годовая бухгалтерская (финансовая) отчетность составлена в тысячах рублей.</w:t>
      </w:r>
    </w:p>
    <w:p w:rsidR="00314685" w:rsidRPr="009A0771" w:rsidRDefault="00314685" w:rsidP="00314685">
      <w:pPr>
        <w:pStyle w:val="a8"/>
        <w:spacing w:after="0" w:line="240" w:lineRule="auto"/>
        <w:ind w:left="0" w:right="-7" w:firstLine="440"/>
        <w:contextualSpacing w:val="0"/>
        <w:jc w:val="both"/>
        <w:rPr>
          <w:rFonts w:ascii="Times New Roman" w:hAnsi="Times New Roman"/>
          <w:sz w:val="24"/>
          <w:szCs w:val="24"/>
        </w:rPr>
      </w:pPr>
    </w:p>
    <w:p w:rsidR="00314685" w:rsidRPr="009A0771" w:rsidRDefault="00314685" w:rsidP="00314685">
      <w:pPr>
        <w:pStyle w:val="a8"/>
        <w:spacing w:after="0" w:line="240" w:lineRule="auto"/>
        <w:ind w:left="0" w:right="-7" w:firstLine="440"/>
        <w:contextualSpacing w:val="0"/>
        <w:jc w:val="both"/>
        <w:rPr>
          <w:rFonts w:ascii="Times New Roman" w:hAnsi="Times New Roman"/>
          <w:sz w:val="24"/>
          <w:szCs w:val="24"/>
        </w:rPr>
      </w:pPr>
      <w:r w:rsidRPr="009A0771">
        <w:rPr>
          <w:rFonts w:ascii="Times New Roman" w:hAnsi="Times New Roman"/>
          <w:sz w:val="24"/>
          <w:szCs w:val="24"/>
        </w:rPr>
        <w:t xml:space="preserve"> АО Банк «ТКПБ» (далее Банк) не является участником банковской (консолидированной) группы.</w:t>
      </w:r>
    </w:p>
    <w:p w:rsidR="00314685" w:rsidRPr="009A0771" w:rsidRDefault="00314685" w:rsidP="00314685">
      <w:pPr>
        <w:pStyle w:val="a8"/>
        <w:spacing w:after="0" w:line="240" w:lineRule="auto"/>
        <w:ind w:left="0" w:right="-7" w:firstLine="440"/>
        <w:contextualSpacing w:val="0"/>
        <w:jc w:val="both"/>
        <w:rPr>
          <w:rFonts w:ascii="Times New Roman" w:hAnsi="Times New Roman"/>
          <w:sz w:val="24"/>
          <w:szCs w:val="24"/>
        </w:rPr>
      </w:pPr>
    </w:p>
    <w:p w:rsidR="00314685" w:rsidRPr="009A0771" w:rsidRDefault="00314685" w:rsidP="00314685">
      <w:pPr>
        <w:pStyle w:val="a8"/>
        <w:spacing w:after="0" w:line="240" w:lineRule="auto"/>
        <w:ind w:left="0" w:right="-7" w:firstLine="440"/>
        <w:contextualSpacing w:val="0"/>
        <w:jc w:val="both"/>
        <w:rPr>
          <w:rFonts w:ascii="Times New Roman" w:hAnsi="Times New Roman"/>
          <w:sz w:val="24"/>
          <w:szCs w:val="24"/>
        </w:rPr>
      </w:pPr>
      <w:r w:rsidRPr="009A0771">
        <w:rPr>
          <w:rFonts w:ascii="Times New Roman" w:hAnsi="Times New Roman"/>
          <w:sz w:val="24"/>
          <w:szCs w:val="24"/>
        </w:rPr>
        <w:t>АО Банк «ТКПБ» раскрывает в пояснительной информации к годовой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1C7C79" w:rsidRPr="003F72F4" w:rsidRDefault="001C7C79" w:rsidP="00C65EE3">
      <w:pPr>
        <w:pStyle w:val="a8"/>
        <w:spacing w:after="0" w:line="240" w:lineRule="auto"/>
        <w:ind w:left="0" w:right="-7" w:firstLine="440"/>
        <w:jc w:val="both"/>
        <w:rPr>
          <w:rFonts w:ascii="Times New Roman" w:hAnsi="Times New Roman"/>
          <w:sz w:val="24"/>
          <w:szCs w:val="24"/>
        </w:rPr>
      </w:pPr>
    </w:p>
    <w:p w:rsidR="00C65EE3" w:rsidRPr="003F72F4" w:rsidRDefault="00C65EE3" w:rsidP="00C65EE3">
      <w:pPr>
        <w:rPr>
          <w:rFonts w:ascii="Times New Roman" w:hAnsi="Times New Roman"/>
          <w:b/>
          <w:sz w:val="24"/>
          <w:szCs w:val="24"/>
        </w:rPr>
      </w:pPr>
      <w:r w:rsidRPr="003F72F4">
        <w:rPr>
          <w:rFonts w:ascii="Times New Roman" w:hAnsi="Times New Roman"/>
          <w:b/>
          <w:sz w:val="28"/>
        </w:rPr>
        <w:t xml:space="preserve">                                </w:t>
      </w:r>
      <w:r w:rsidRPr="003F72F4">
        <w:rPr>
          <w:rFonts w:ascii="Times New Roman" w:hAnsi="Times New Roman"/>
          <w:b/>
          <w:sz w:val="24"/>
          <w:szCs w:val="24"/>
        </w:rPr>
        <w:t>Раздел 1. Краткая информация о Банке</w:t>
      </w:r>
    </w:p>
    <w:p w:rsidR="007B1C55" w:rsidRPr="003F72F4" w:rsidRDefault="00C65EE3" w:rsidP="006B6386">
      <w:pPr>
        <w:pStyle w:val="a8"/>
        <w:numPr>
          <w:ilvl w:val="1"/>
          <w:numId w:val="2"/>
        </w:numPr>
        <w:tabs>
          <w:tab w:val="clear" w:pos="220"/>
          <w:tab w:val="num" w:pos="-550"/>
        </w:tabs>
        <w:spacing w:after="120"/>
        <w:ind w:left="0" w:firstLine="709"/>
        <w:jc w:val="center"/>
        <w:rPr>
          <w:rFonts w:ascii="Times New Roman" w:hAnsi="Times New Roman"/>
          <w:b/>
          <w:i/>
          <w:sz w:val="24"/>
          <w:szCs w:val="24"/>
        </w:rPr>
      </w:pPr>
      <w:r w:rsidRPr="003F72F4">
        <w:rPr>
          <w:rFonts w:ascii="Times New Roman" w:hAnsi="Times New Roman"/>
          <w:b/>
          <w:sz w:val="24"/>
          <w:szCs w:val="24"/>
        </w:rPr>
        <w:t>Характер операций и основных направлений деятельности Банка</w:t>
      </w:r>
    </w:p>
    <w:p w:rsidR="009A5B87" w:rsidRPr="003F72F4" w:rsidRDefault="008400DD" w:rsidP="00005CF3">
      <w:pPr>
        <w:spacing w:line="240" w:lineRule="auto"/>
        <w:jc w:val="both"/>
        <w:rPr>
          <w:rFonts w:ascii="Times New Roman" w:hAnsi="Times New Roman"/>
          <w:sz w:val="24"/>
          <w:szCs w:val="24"/>
        </w:rPr>
      </w:pPr>
      <w:r w:rsidRPr="003F72F4">
        <w:rPr>
          <w:rFonts w:ascii="Times New Roman" w:hAnsi="Times New Roman"/>
          <w:sz w:val="24"/>
          <w:szCs w:val="24"/>
        </w:rPr>
        <w:t xml:space="preserve">    </w:t>
      </w:r>
      <w:r w:rsidRPr="003F72F4">
        <w:rPr>
          <w:rFonts w:ascii="Times New Roman" w:hAnsi="Times New Roman"/>
          <w:b/>
          <w:i/>
          <w:sz w:val="24"/>
          <w:szCs w:val="24"/>
        </w:rPr>
        <w:t xml:space="preserve">     </w:t>
      </w:r>
      <w:r w:rsidR="009A5B87" w:rsidRPr="003F72F4">
        <w:rPr>
          <w:rFonts w:ascii="Times New Roman" w:hAnsi="Times New Roman"/>
          <w:sz w:val="24"/>
          <w:szCs w:val="24"/>
        </w:rPr>
        <w:t xml:space="preserve">  Коммерческий банк  «</w:t>
      </w:r>
      <w:proofErr w:type="spellStart"/>
      <w:r w:rsidR="009A5B87" w:rsidRPr="003F72F4">
        <w:rPr>
          <w:rFonts w:ascii="Times New Roman" w:hAnsi="Times New Roman"/>
          <w:sz w:val="24"/>
          <w:szCs w:val="24"/>
        </w:rPr>
        <w:t>Тамбовкредитпромбанк</w:t>
      </w:r>
      <w:proofErr w:type="spellEnd"/>
      <w:r w:rsidR="009A5B87" w:rsidRPr="003F72F4">
        <w:rPr>
          <w:rFonts w:ascii="Times New Roman" w:hAnsi="Times New Roman"/>
          <w:sz w:val="24"/>
          <w:szCs w:val="24"/>
        </w:rPr>
        <w:t>» был создан в 1990 году на базе Тамбовского областного управления Промстройбанка. В 1992 году преобразован в Акционерный коммерческий банк «</w:t>
      </w:r>
      <w:proofErr w:type="spellStart"/>
      <w:r w:rsidR="009A5B87" w:rsidRPr="003F72F4">
        <w:rPr>
          <w:rFonts w:ascii="Times New Roman" w:hAnsi="Times New Roman"/>
          <w:sz w:val="24"/>
          <w:szCs w:val="24"/>
        </w:rPr>
        <w:t>Тамбовкредитпромбанк</w:t>
      </w:r>
      <w:proofErr w:type="spellEnd"/>
      <w:r w:rsidR="009A5B87" w:rsidRPr="003F72F4">
        <w:rPr>
          <w:rFonts w:ascii="Times New Roman" w:hAnsi="Times New Roman"/>
          <w:sz w:val="24"/>
          <w:szCs w:val="24"/>
        </w:rPr>
        <w:t>», в 2015 году – в Акционерное общество Банк «</w:t>
      </w:r>
      <w:proofErr w:type="spellStart"/>
      <w:r w:rsidR="009A5B87" w:rsidRPr="003F72F4">
        <w:rPr>
          <w:rFonts w:ascii="Times New Roman" w:hAnsi="Times New Roman"/>
          <w:sz w:val="24"/>
          <w:szCs w:val="24"/>
        </w:rPr>
        <w:t>Тамбовкредитпромбанк</w:t>
      </w:r>
      <w:proofErr w:type="spellEnd"/>
      <w:r w:rsidR="009A5B87" w:rsidRPr="003F72F4">
        <w:rPr>
          <w:rFonts w:ascii="Times New Roman" w:hAnsi="Times New Roman"/>
          <w:sz w:val="24"/>
          <w:szCs w:val="24"/>
        </w:rPr>
        <w:t>».</w:t>
      </w:r>
    </w:p>
    <w:p w:rsidR="009A5B87" w:rsidRPr="003F72F4" w:rsidRDefault="009A5B87" w:rsidP="009A5B87">
      <w:pPr>
        <w:spacing w:line="240" w:lineRule="auto"/>
        <w:jc w:val="both"/>
        <w:rPr>
          <w:rFonts w:ascii="Times New Roman" w:hAnsi="Times New Roman"/>
          <w:sz w:val="24"/>
          <w:szCs w:val="24"/>
        </w:rPr>
      </w:pPr>
      <w:r w:rsidRPr="003F72F4">
        <w:rPr>
          <w:rFonts w:ascii="Times New Roman" w:hAnsi="Times New Roman"/>
          <w:sz w:val="24"/>
          <w:szCs w:val="24"/>
        </w:rPr>
        <w:t xml:space="preserve">          </w:t>
      </w:r>
      <w:proofErr w:type="gramStart"/>
      <w:r w:rsidRPr="003F72F4">
        <w:rPr>
          <w:rFonts w:ascii="Times New Roman" w:hAnsi="Times New Roman"/>
          <w:sz w:val="24"/>
          <w:szCs w:val="24"/>
        </w:rPr>
        <w:t>В отчетном году Банк осуществлял свою деятельность в соответствии с Федеральным законом  «О банках и банковской деятельности» на основании базовой  лицензии на осуществление банковских операций со средствами в рублях и иностранной валюте (с правом привлечения во вклады денежных средств физических лиц) и на осуществление банковских операций с драгоценными металлами  № 1312, выданной  Центральным банком Российской Федерации.</w:t>
      </w:r>
      <w:proofErr w:type="gramEnd"/>
      <w:r w:rsidRPr="003F72F4">
        <w:rPr>
          <w:rFonts w:ascii="Times New Roman" w:hAnsi="Times New Roman"/>
          <w:sz w:val="24"/>
          <w:szCs w:val="24"/>
        </w:rPr>
        <w:t xml:space="preserve"> Банк имеет лицензию профессионального участника рынка ценных бумаг № 068-12030-000100 от 13.02.2009 на осуществление депозитарной деятельности, выданную Банком России.</w:t>
      </w:r>
    </w:p>
    <w:p w:rsidR="009A5B87" w:rsidRPr="003F72F4" w:rsidRDefault="009A5B87" w:rsidP="009A5B87">
      <w:pPr>
        <w:spacing w:line="240" w:lineRule="auto"/>
        <w:jc w:val="both"/>
        <w:rPr>
          <w:rFonts w:ascii="Times New Roman" w:hAnsi="Times New Roman"/>
          <w:sz w:val="24"/>
          <w:szCs w:val="24"/>
        </w:rPr>
      </w:pPr>
      <w:r w:rsidRPr="003F72F4">
        <w:rPr>
          <w:rFonts w:ascii="Times New Roman" w:hAnsi="Times New Roman"/>
          <w:sz w:val="24"/>
          <w:szCs w:val="24"/>
        </w:rPr>
        <w:t xml:space="preserve">          АО Банк «ТКПБ» является</w:t>
      </w:r>
      <w:r w:rsidRPr="003F72F4">
        <w:rPr>
          <w:rFonts w:ascii="Times New Roman" w:hAnsi="Times New Roman"/>
          <w:i/>
          <w:sz w:val="24"/>
          <w:szCs w:val="24"/>
        </w:rPr>
        <w:t xml:space="preserve"> </w:t>
      </w:r>
      <w:r w:rsidRPr="003F72F4">
        <w:rPr>
          <w:rFonts w:ascii="Times New Roman" w:hAnsi="Times New Roman"/>
          <w:sz w:val="24"/>
          <w:szCs w:val="24"/>
        </w:rPr>
        <w:t>участником системы обязательного страхования вкладов. В реестр банков – участников системы страхования вкладов банк включен 27 января 2005 года под № 507.</w:t>
      </w:r>
    </w:p>
    <w:p w:rsidR="009A5B87" w:rsidRPr="003F72F4" w:rsidRDefault="009A5B87" w:rsidP="009A5B87">
      <w:pPr>
        <w:pStyle w:val="a8"/>
        <w:spacing w:after="120" w:line="240" w:lineRule="auto"/>
        <w:ind w:left="0"/>
        <w:jc w:val="both"/>
        <w:rPr>
          <w:rFonts w:ascii="Times New Roman" w:hAnsi="Times New Roman"/>
          <w:sz w:val="24"/>
          <w:szCs w:val="24"/>
        </w:rPr>
      </w:pPr>
      <w:r w:rsidRPr="003F72F4">
        <w:rPr>
          <w:rFonts w:ascii="Times New Roman" w:hAnsi="Times New Roman"/>
          <w:sz w:val="24"/>
          <w:szCs w:val="24"/>
        </w:rPr>
        <w:t xml:space="preserve">          На основании лицензий на осуществление банковских операций, выданных Банком России, устава Банка, решений Совета директоров и  Правления Банка, других нормативных </w:t>
      </w:r>
      <w:r w:rsidRPr="003F72F4">
        <w:rPr>
          <w:rFonts w:ascii="Times New Roman" w:hAnsi="Times New Roman"/>
          <w:sz w:val="24"/>
          <w:szCs w:val="24"/>
        </w:rPr>
        <w:lastRenderedPageBreak/>
        <w:t xml:space="preserve">актов, действующих на территории РФ, в отчетном году Банк продолжал осуществлять операции по следующим направлениям деятельности: </w:t>
      </w:r>
    </w:p>
    <w:p w:rsidR="009A5B87" w:rsidRPr="003F72F4" w:rsidRDefault="009A5B87" w:rsidP="009A5B87">
      <w:pPr>
        <w:spacing w:after="0" w:line="240" w:lineRule="auto"/>
        <w:ind w:firstLine="360"/>
        <w:jc w:val="both"/>
        <w:rPr>
          <w:rFonts w:ascii="Times New Roman" w:hAnsi="Times New Roman"/>
          <w:sz w:val="24"/>
          <w:szCs w:val="24"/>
        </w:rPr>
      </w:pPr>
      <w:r w:rsidRPr="003F72F4">
        <w:rPr>
          <w:rFonts w:ascii="Times New Roman" w:hAnsi="Times New Roman"/>
          <w:sz w:val="24"/>
          <w:szCs w:val="24"/>
        </w:rPr>
        <w:t xml:space="preserve">    - кредитование юридических и физических  лиц; </w:t>
      </w:r>
    </w:p>
    <w:p w:rsidR="009A5B87" w:rsidRPr="003F72F4" w:rsidRDefault="009A5B87" w:rsidP="009A5B87">
      <w:pPr>
        <w:spacing w:after="0" w:line="240" w:lineRule="auto"/>
        <w:ind w:firstLine="360"/>
        <w:jc w:val="both"/>
        <w:rPr>
          <w:rFonts w:ascii="Times New Roman" w:hAnsi="Times New Roman"/>
          <w:sz w:val="24"/>
          <w:szCs w:val="24"/>
        </w:rPr>
      </w:pPr>
      <w:r w:rsidRPr="003F72F4">
        <w:rPr>
          <w:rFonts w:ascii="Times New Roman" w:hAnsi="Times New Roman"/>
          <w:sz w:val="24"/>
          <w:szCs w:val="24"/>
        </w:rPr>
        <w:t xml:space="preserve">    - привлечение денежных средств физических и юридических лиц; </w:t>
      </w:r>
    </w:p>
    <w:p w:rsidR="009A5B87" w:rsidRPr="003F72F4" w:rsidRDefault="009A5B87" w:rsidP="009A5B87">
      <w:pPr>
        <w:spacing w:after="0" w:line="240" w:lineRule="auto"/>
        <w:ind w:firstLine="360"/>
        <w:jc w:val="both"/>
        <w:rPr>
          <w:rFonts w:ascii="Times New Roman" w:hAnsi="Times New Roman"/>
          <w:sz w:val="24"/>
          <w:szCs w:val="24"/>
        </w:rPr>
      </w:pPr>
      <w:r w:rsidRPr="003F72F4">
        <w:rPr>
          <w:rFonts w:ascii="Times New Roman" w:hAnsi="Times New Roman"/>
          <w:sz w:val="24"/>
          <w:szCs w:val="24"/>
        </w:rPr>
        <w:t xml:space="preserve">    - открытие и ведение банковских счетов  юридических и физических лиц;       </w:t>
      </w:r>
    </w:p>
    <w:p w:rsidR="009A5B87" w:rsidRPr="003F72F4" w:rsidRDefault="009A5B87" w:rsidP="009A5B87">
      <w:pPr>
        <w:spacing w:after="0" w:line="240" w:lineRule="auto"/>
        <w:ind w:firstLine="360"/>
        <w:jc w:val="both"/>
        <w:rPr>
          <w:rFonts w:ascii="Times New Roman" w:hAnsi="Times New Roman"/>
          <w:sz w:val="24"/>
          <w:szCs w:val="24"/>
        </w:rPr>
      </w:pPr>
      <w:r w:rsidRPr="003F72F4">
        <w:rPr>
          <w:rFonts w:ascii="Times New Roman" w:hAnsi="Times New Roman"/>
          <w:sz w:val="24"/>
          <w:szCs w:val="24"/>
        </w:rPr>
        <w:t xml:space="preserve">    - осуществление расчетов по поручению физических и юридических лиц; </w:t>
      </w:r>
    </w:p>
    <w:p w:rsidR="009A5B87" w:rsidRPr="003F72F4" w:rsidRDefault="009A5B87" w:rsidP="009A5B87">
      <w:pPr>
        <w:spacing w:after="0" w:line="240" w:lineRule="auto"/>
        <w:ind w:firstLine="360"/>
        <w:jc w:val="both"/>
        <w:rPr>
          <w:rFonts w:ascii="Times New Roman" w:hAnsi="Times New Roman"/>
          <w:sz w:val="24"/>
          <w:szCs w:val="24"/>
        </w:rPr>
      </w:pPr>
      <w:r w:rsidRPr="003F72F4">
        <w:rPr>
          <w:rFonts w:ascii="Times New Roman" w:hAnsi="Times New Roman"/>
          <w:sz w:val="24"/>
          <w:szCs w:val="24"/>
        </w:rPr>
        <w:t xml:space="preserve">    - кассовое обслуживание физических и юридических лиц; </w:t>
      </w:r>
    </w:p>
    <w:p w:rsidR="009A5B87" w:rsidRPr="003F72F4" w:rsidRDefault="009A5B87" w:rsidP="009A5B87">
      <w:pPr>
        <w:spacing w:after="0" w:line="240" w:lineRule="auto"/>
        <w:ind w:firstLine="360"/>
        <w:jc w:val="both"/>
        <w:rPr>
          <w:rFonts w:ascii="Times New Roman" w:hAnsi="Times New Roman"/>
          <w:sz w:val="24"/>
          <w:szCs w:val="24"/>
        </w:rPr>
      </w:pPr>
      <w:r w:rsidRPr="003F72F4">
        <w:rPr>
          <w:rFonts w:ascii="Times New Roman" w:hAnsi="Times New Roman"/>
          <w:sz w:val="24"/>
          <w:szCs w:val="24"/>
        </w:rPr>
        <w:t xml:space="preserve">    </w:t>
      </w:r>
      <w:proofErr w:type="gramStart"/>
      <w:r w:rsidRPr="003F72F4">
        <w:rPr>
          <w:rFonts w:ascii="Times New Roman" w:hAnsi="Times New Roman"/>
          <w:sz w:val="24"/>
          <w:szCs w:val="24"/>
        </w:rPr>
        <w:t xml:space="preserve">- покупка и продажа иностранной валюты в наличной и безналичной формах. </w:t>
      </w:r>
      <w:proofErr w:type="gramEnd"/>
    </w:p>
    <w:p w:rsidR="009A5B87" w:rsidRPr="003F72F4" w:rsidRDefault="009A5B87" w:rsidP="009A5B87">
      <w:pPr>
        <w:spacing w:after="0" w:line="240" w:lineRule="auto"/>
        <w:ind w:firstLine="360"/>
        <w:jc w:val="both"/>
        <w:rPr>
          <w:rFonts w:ascii="Times New Roman" w:hAnsi="Times New Roman"/>
          <w:sz w:val="24"/>
          <w:szCs w:val="24"/>
        </w:rPr>
      </w:pPr>
    </w:p>
    <w:p w:rsidR="009A5B87" w:rsidRPr="003F72F4" w:rsidRDefault="009A5B87" w:rsidP="009A5B87">
      <w:pPr>
        <w:spacing w:after="0" w:line="240" w:lineRule="auto"/>
        <w:ind w:firstLine="360"/>
        <w:jc w:val="both"/>
        <w:rPr>
          <w:rFonts w:ascii="Times New Roman" w:hAnsi="Times New Roman"/>
          <w:sz w:val="24"/>
          <w:szCs w:val="24"/>
        </w:rPr>
      </w:pPr>
      <w:r w:rsidRPr="003F72F4">
        <w:rPr>
          <w:rFonts w:ascii="Times New Roman" w:hAnsi="Times New Roman"/>
          <w:sz w:val="24"/>
          <w:szCs w:val="24"/>
        </w:rPr>
        <w:t xml:space="preserve">    В отчетном году Банк  оказывал  услуги на территории Тамбовского региона, </w:t>
      </w:r>
      <w:proofErr w:type="spellStart"/>
      <w:r w:rsidRPr="003F72F4">
        <w:rPr>
          <w:rFonts w:ascii="Times New Roman" w:hAnsi="Times New Roman"/>
          <w:sz w:val="24"/>
          <w:szCs w:val="24"/>
        </w:rPr>
        <w:t>г.г</w:t>
      </w:r>
      <w:proofErr w:type="spellEnd"/>
      <w:r w:rsidRPr="003F72F4">
        <w:rPr>
          <w:rFonts w:ascii="Times New Roman" w:hAnsi="Times New Roman"/>
          <w:sz w:val="24"/>
          <w:szCs w:val="24"/>
        </w:rPr>
        <w:t>. Липецк и Москва.</w:t>
      </w:r>
    </w:p>
    <w:p w:rsidR="009A5B87" w:rsidRPr="003F72F4" w:rsidRDefault="009A5B87" w:rsidP="00B14F63">
      <w:pPr>
        <w:tabs>
          <w:tab w:val="left" w:pos="709"/>
        </w:tabs>
        <w:spacing w:after="0" w:line="240" w:lineRule="auto"/>
        <w:ind w:firstLine="360"/>
        <w:jc w:val="both"/>
        <w:rPr>
          <w:rFonts w:ascii="Times New Roman" w:hAnsi="Times New Roman"/>
          <w:sz w:val="24"/>
          <w:szCs w:val="24"/>
        </w:rPr>
      </w:pPr>
      <w:r w:rsidRPr="003F72F4">
        <w:rPr>
          <w:rFonts w:ascii="Times New Roman" w:hAnsi="Times New Roman"/>
          <w:sz w:val="24"/>
          <w:szCs w:val="24"/>
        </w:rPr>
        <w:t xml:space="preserve">    Наиболее приоритетными в спектре оказываемых банковских услуг является ведение банковских счетов  юридических и физических лиц, привлечение денежных средств физических лиц, кредитование  юридических лиц, индивидуальных предпринимателей и населения. </w:t>
      </w:r>
    </w:p>
    <w:p w:rsidR="008400DD" w:rsidRPr="00C467C6" w:rsidRDefault="008400DD" w:rsidP="008400DD">
      <w:pPr>
        <w:pStyle w:val="a8"/>
        <w:spacing w:after="120" w:line="240" w:lineRule="auto"/>
        <w:ind w:left="0"/>
        <w:jc w:val="both"/>
        <w:rPr>
          <w:rFonts w:ascii="Times New Roman" w:hAnsi="Times New Roman"/>
          <w:color w:val="FF0000"/>
          <w:sz w:val="24"/>
          <w:szCs w:val="24"/>
        </w:rPr>
      </w:pPr>
    </w:p>
    <w:p w:rsidR="008400DD" w:rsidRPr="003F72F4" w:rsidRDefault="008400DD" w:rsidP="008400DD">
      <w:pPr>
        <w:pStyle w:val="a8"/>
        <w:spacing w:after="120" w:line="240" w:lineRule="auto"/>
        <w:ind w:left="360"/>
        <w:jc w:val="center"/>
        <w:rPr>
          <w:rFonts w:ascii="Times New Roman" w:hAnsi="Times New Roman"/>
          <w:b/>
          <w:i/>
          <w:sz w:val="24"/>
          <w:szCs w:val="24"/>
        </w:rPr>
      </w:pPr>
      <w:r w:rsidRPr="003F72F4">
        <w:rPr>
          <w:rFonts w:ascii="Times New Roman" w:hAnsi="Times New Roman"/>
          <w:b/>
          <w:i/>
          <w:sz w:val="24"/>
          <w:szCs w:val="24"/>
        </w:rPr>
        <w:t xml:space="preserve">Краткий обзор экономической ситуации и основные показатели </w:t>
      </w:r>
      <w:proofErr w:type="gramStart"/>
      <w:r w:rsidRPr="003F72F4">
        <w:rPr>
          <w:rFonts w:ascii="Times New Roman" w:hAnsi="Times New Roman"/>
          <w:b/>
          <w:i/>
          <w:sz w:val="24"/>
          <w:szCs w:val="24"/>
        </w:rPr>
        <w:t>деятельности</w:t>
      </w:r>
      <w:proofErr w:type="gramEnd"/>
      <w:r w:rsidRPr="003F72F4">
        <w:rPr>
          <w:rFonts w:ascii="Times New Roman" w:hAnsi="Times New Roman"/>
          <w:b/>
          <w:i/>
          <w:sz w:val="24"/>
          <w:szCs w:val="24"/>
        </w:rPr>
        <w:t xml:space="preserve"> и факторы, повлиявшие в отчетном году  на  финансовые результаты Банка</w:t>
      </w:r>
    </w:p>
    <w:p w:rsidR="008400DD" w:rsidRPr="003F72F4" w:rsidRDefault="008400DD" w:rsidP="008400DD">
      <w:pPr>
        <w:pStyle w:val="a8"/>
        <w:spacing w:after="120" w:line="240" w:lineRule="auto"/>
        <w:ind w:left="360"/>
        <w:jc w:val="center"/>
        <w:rPr>
          <w:rFonts w:ascii="Times New Roman" w:hAnsi="Times New Roman"/>
          <w:b/>
          <w:i/>
          <w:sz w:val="24"/>
          <w:szCs w:val="24"/>
        </w:rPr>
      </w:pPr>
    </w:p>
    <w:p w:rsidR="00FF4886" w:rsidRPr="003F72F4" w:rsidRDefault="00FF4886" w:rsidP="007315B7">
      <w:pPr>
        <w:tabs>
          <w:tab w:val="left" w:pos="567"/>
          <w:tab w:val="left" w:pos="709"/>
          <w:tab w:val="left" w:pos="851"/>
        </w:tabs>
        <w:spacing w:line="240" w:lineRule="auto"/>
        <w:jc w:val="both"/>
        <w:rPr>
          <w:rFonts w:ascii="Times New Roman" w:hAnsi="Times New Roman"/>
          <w:sz w:val="24"/>
          <w:szCs w:val="24"/>
        </w:rPr>
      </w:pPr>
      <w:r w:rsidRPr="003F72F4">
        <w:rPr>
          <w:rFonts w:ascii="Times New Roman" w:hAnsi="Times New Roman"/>
          <w:b/>
          <w:sz w:val="24"/>
          <w:szCs w:val="24"/>
        </w:rPr>
        <w:t xml:space="preserve">          </w:t>
      </w:r>
      <w:r w:rsidRPr="003F72F4">
        <w:rPr>
          <w:rFonts w:ascii="Times New Roman" w:hAnsi="Times New Roman"/>
          <w:sz w:val="24"/>
          <w:szCs w:val="24"/>
        </w:rPr>
        <w:t>По данным Росстата  инфляция в Российской Федерации составила за  2020 год   4,9%. Показатель инфляции за отчетный год  стал максимальным с 2016 года (тогда она составила 5,4%). В  2017 году рост цен составил минимальное значение (тогда цены выросли лишь на 2,5%). В 2018 году инфляция равнялась 4,3%, в 2019 – 3%.</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w:t>
      </w:r>
      <w:r w:rsidR="007315B7" w:rsidRPr="007315B7">
        <w:rPr>
          <w:rFonts w:ascii="Times New Roman" w:hAnsi="Times New Roman"/>
          <w:sz w:val="24"/>
          <w:szCs w:val="24"/>
        </w:rPr>
        <w:t xml:space="preserve">  </w:t>
      </w:r>
      <w:r w:rsidRPr="003F72F4">
        <w:rPr>
          <w:rFonts w:ascii="Times New Roman" w:hAnsi="Times New Roman"/>
          <w:sz w:val="24"/>
          <w:szCs w:val="24"/>
        </w:rPr>
        <w:t xml:space="preserve"> Рост цен по итогам 2020 года более чем на 1 </w:t>
      </w:r>
      <w:proofErr w:type="spellStart"/>
      <w:r w:rsidRPr="003F72F4">
        <w:rPr>
          <w:rFonts w:ascii="Times New Roman" w:hAnsi="Times New Roman"/>
          <w:sz w:val="24"/>
          <w:szCs w:val="24"/>
        </w:rPr>
        <w:t>п.п</w:t>
      </w:r>
      <w:proofErr w:type="spellEnd"/>
      <w:r w:rsidRPr="003F72F4">
        <w:rPr>
          <w:rFonts w:ascii="Times New Roman" w:hAnsi="Times New Roman"/>
          <w:sz w:val="24"/>
          <w:szCs w:val="24"/>
        </w:rPr>
        <w:t>. превысил официальный прогноз правительства РФ, который равнялся 3,8%, и  уложился в последний прогноз ЦБ, который  в  декабре повысил его до 4,6-4,9% с 3,9-4,2%.</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В конце декабря  Минэкономразвития отмечало, что основной причиной ускорения инфляции в РФ в 2020 году до 4,9% по итогам года стало ослабление национальной валюты, добавившей в инфляцию около 1,5 </w:t>
      </w:r>
      <w:proofErr w:type="spellStart"/>
      <w:r w:rsidRPr="003F72F4">
        <w:rPr>
          <w:rFonts w:ascii="Times New Roman" w:hAnsi="Times New Roman"/>
          <w:sz w:val="24"/>
          <w:szCs w:val="24"/>
        </w:rPr>
        <w:t>п.п</w:t>
      </w:r>
      <w:proofErr w:type="spellEnd"/>
      <w:r w:rsidRPr="003F72F4">
        <w:rPr>
          <w:rFonts w:ascii="Times New Roman" w:hAnsi="Times New Roman"/>
          <w:sz w:val="24"/>
          <w:szCs w:val="24"/>
        </w:rPr>
        <w:t xml:space="preserve">. Дополнительное давление на темпы роста потребительских цен в 2020 году оказала  ситуация на рынках сельскохозяйственной продукции - как российском, так и мировом. Рост биржевых цен на ключевые продовольственные товары, а также снижение урожая отдельных культур по сравнению с рекордными уровнями 2019 года привело к ускорению роста внутренних потребительских цен на продовольственные товары (6,7% по итогам 2020 года), в том числе на социально значимые продукты питания. </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Официальный прогноз ЦБ по инфляции на 2021 год равняется 3,5-4%.</w:t>
      </w:r>
    </w:p>
    <w:p w:rsidR="00FF4886" w:rsidRPr="003F72F4" w:rsidRDefault="00FF4886" w:rsidP="00FF4886">
      <w:pPr>
        <w:pStyle w:val="ab"/>
        <w:jc w:val="both"/>
      </w:pPr>
      <w:r w:rsidRPr="003F72F4">
        <w:t xml:space="preserve">          Банк России в информационно-аналитическом комментарии </w:t>
      </w:r>
      <w:hyperlink r:id="rId9" w:tgtFrame="_blank" w:history="1">
        <w:r w:rsidRPr="003541A5">
          <w:rPr>
            <w:rStyle w:val="a9"/>
            <w:color w:val="auto"/>
            <w:u w:val="none"/>
          </w:rPr>
          <w:t>«Динамика потребительских цен»</w:t>
        </w:r>
      </w:hyperlink>
      <w:r w:rsidRPr="003F72F4">
        <w:t xml:space="preserve"> отметил, что в истекшем году ценовое давление было в значительной мере обусловлено немонетарными факторами, связанными с эпидемией </w:t>
      </w:r>
      <w:proofErr w:type="spellStart"/>
      <w:r w:rsidRPr="003F72F4">
        <w:t>коронавируса</w:t>
      </w:r>
      <w:proofErr w:type="spellEnd"/>
      <w:r w:rsidR="008E7852">
        <w:t>,</w:t>
      </w:r>
      <w:r w:rsidRPr="003F72F4">
        <w:t xml:space="preserve">  а также ослаблением рубля. Более всего за 2020 год ускорилась годовая продовольственная инфляция (до 6,69% по сравнению с 2,58% в декабре 2019 года). Годовой прирост цен на непродовольственные товары составил 4,79% (на 1,84 п. п. выше, чем в 2019-м). Ценообразование на рынке услуг носило особый характер, значимое воздействие на него </w:t>
      </w:r>
      <w:proofErr w:type="gramStart"/>
      <w:r w:rsidRPr="003F72F4">
        <w:t>оказывали противоэпидемические меры</w:t>
      </w:r>
      <w:proofErr w:type="gramEnd"/>
      <w:r w:rsidRPr="003F72F4">
        <w:t>. Цены и тарифы на услуги выросли за год на 2,7% (на 1,05 п. п. меньше, чем годом ранее).</w:t>
      </w:r>
    </w:p>
    <w:p w:rsidR="00FF4886" w:rsidRPr="003F72F4" w:rsidRDefault="00FF4886" w:rsidP="007315B7">
      <w:pPr>
        <w:tabs>
          <w:tab w:val="left" w:pos="567"/>
        </w:tabs>
        <w:spacing w:line="240" w:lineRule="auto"/>
        <w:jc w:val="both"/>
        <w:rPr>
          <w:rFonts w:ascii="Times New Roman" w:hAnsi="Times New Roman"/>
          <w:sz w:val="24"/>
          <w:szCs w:val="24"/>
        </w:rPr>
      </w:pPr>
      <w:r w:rsidRPr="003F72F4">
        <w:rPr>
          <w:rFonts w:ascii="Times New Roman" w:hAnsi="Times New Roman"/>
          <w:sz w:val="24"/>
          <w:szCs w:val="24"/>
        </w:rPr>
        <w:t xml:space="preserve">          На 1  января 2021 года в России  действовало 406 кредитных организации, в том числе 366 банков и 40 небанковских кредитных организации.  На начало текущего года из числа </w:t>
      </w:r>
      <w:r w:rsidRPr="003F72F4">
        <w:rPr>
          <w:rFonts w:ascii="Times New Roman" w:hAnsi="Times New Roman"/>
          <w:sz w:val="24"/>
          <w:szCs w:val="24"/>
        </w:rPr>
        <w:lastRenderedPageBreak/>
        <w:t xml:space="preserve">действующих  имели  универсальную лицензию  - 248 банков, базовую лицензию – 118 банков. </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По итогам 2020 года основные показатели деятельности банков выросли. Банки даже в самый разгар кризиса экономики, вызванного пандемией </w:t>
      </w:r>
      <w:proofErr w:type="spellStart"/>
      <w:r w:rsidRPr="003F72F4">
        <w:rPr>
          <w:rFonts w:ascii="Times New Roman" w:hAnsi="Times New Roman"/>
          <w:sz w:val="24"/>
          <w:szCs w:val="24"/>
        </w:rPr>
        <w:t>коронавируса</w:t>
      </w:r>
      <w:proofErr w:type="spellEnd"/>
      <w:r w:rsidRPr="003F72F4">
        <w:rPr>
          <w:rFonts w:ascii="Times New Roman" w:hAnsi="Times New Roman"/>
          <w:sz w:val="24"/>
          <w:szCs w:val="24"/>
        </w:rPr>
        <w:t>, продолжали проводить расчеты клиентов и наращивали корпоративное кредитование. Большую помощь банкам в прохождении кризиса экономики оказали регуляторные послабления, которые ввел весной 2020 года Банк России.</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Согласно данным Банка России, за 2020 года активы банков выросли на 12,5% с учетом влияния валютной переоценки и составили 103,8 трлн. рублей.</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Объем кредитов физлицам вырос на 13,5% и составил 20 трлн. рублей. Для сравнения – за 2019 год рост кредитного портфеля физлицам составил 18,6%. Темпы роста замедлились в основном из-за снижения необеспеченного потребительского кредитования, в котором сосредоточены самые высокие риски. При этом наибольшее увеличение выдач произошло в марте, что связано с увеличением спроса перед введением карантина. В апреле и мае наблюдался спад в розничном кредитовании, что в основном объясняется введенными мерами изоляции и ограничениями в работе отделений банков. После прохождения пика кризиса банки активизировали выдачу розничных кредитов, активное наращивание розничных кредитных портфелей произошло в июле-октябре.</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Ипотека остается основным драйвером роста розничного кредитного портфеля, как из-за популярности программы «льготная ипотека под 6,5% годовых», так и из-за общего снижения ставок. Процентная ставка по кредитам на новостройки за год упала с 8,3% до 5,9% </w:t>
      </w:r>
      <w:proofErr w:type="gramStart"/>
      <w:r w:rsidRPr="003F72F4">
        <w:rPr>
          <w:rFonts w:ascii="Times New Roman" w:hAnsi="Times New Roman"/>
          <w:sz w:val="24"/>
          <w:szCs w:val="24"/>
        </w:rPr>
        <w:t>годовых</w:t>
      </w:r>
      <w:proofErr w:type="gramEnd"/>
      <w:r w:rsidRPr="003F72F4">
        <w:rPr>
          <w:rFonts w:ascii="Times New Roman" w:hAnsi="Times New Roman"/>
          <w:sz w:val="24"/>
          <w:szCs w:val="24"/>
        </w:rPr>
        <w:t>, а по кредитам на вторичном рынке – с 9,3% до 8% годовых. За год было выдано 1,7 миллиона ипотечных кредитов на общую сумму 4,3 трлн. рублей. Рефинансировано было около 200 тысяч ипотечных кредитов. По итогам 2020 года рост объема ипотечного кредитного портфеля даже с учетом плановых погашений и рефинансирования составил 25%.</w:t>
      </w:r>
    </w:p>
    <w:p w:rsidR="00FF4886" w:rsidRPr="003F72F4" w:rsidRDefault="00FF4886" w:rsidP="008A6892">
      <w:pPr>
        <w:tabs>
          <w:tab w:val="left" w:pos="851"/>
        </w:tabs>
        <w:spacing w:line="240" w:lineRule="auto"/>
        <w:jc w:val="both"/>
        <w:rPr>
          <w:rFonts w:ascii="Times New Roman" w:hAnsi="Times New Roman"/>
          <w:sz w:val="24"/>
          <w:szCs w:val="24"/>
        </w:rPr>
      </w:pPr>
      <w:r w:rsidRPr="003F72F4">
        <w:rPr>
          <w:rFonts w:ascii="Times New Roman" w:hAnsi="Times New Roman"/>
          <w:sz w:val="24"/>
          <w:szCs w:val="24"/>
        </w:rPr>
        <w:t xml:space="preserve">            Рост необеспеченных потребительских кредитов составил 9,2%, что значительно меньше показателя 2019 года (+20,9%). Банки не стремились наращивать потребительское кредитование как из-за введенных ранее Банком России ограничений, так и из-за общей экономической неопределенности во время пандемии. Доля просроченных кредитов физлицам составила на конец года всего 4,7%.</w:t>
      </w:r>
    </w:p>
    <w:p w:rsidR="00FF4886" w:rsidRPr="003F72F4" w:rsidRDefault="00FF4886" w:rsidP="008A6892">
      <w:pPr>
        <w:tabs>
          <w:tab w:val="left" w:pos="709"/>
        </w:tabs>
        <w:spacing w:line="240" w:lineRule="auto"/>
        <w:jc w:val="both"/>
        <w:rPr>
          <w:rFonts w:ascii="Times New Roman" w:hAnsi="Times New Roman"/>
          <w:sz w:val="24"/>
          <w:szCs w:val="24"/>
        </w:rPr>
      </w:pPr>
      <w:r w:rsidRPr="003F72F4">
        <w:rPr>
          <w:rFonts w:ascii="Times New Roman" w:hAnsi="Times New Roman"/>
          <w:sz w:val="24"/>
          <w:szCs w:val="24"/>
        </w:rPr>
        <w:t xml:space="preserve">            Объем кредитов юр</w:t>
      </w:r>
      <w:r w:rsidR="00647833">
        <w:rPr>
          <w:rFonts w:ascii="Times New Roman" w:hAnsi="Times New Roman"/>
          <w:sz w:val="24"/>
          <w:szCs w:val="24"/>
        </w:rPr>
        <w:t>идическим</w:t>
      </w:r>
      <w:r w:rsidR="003F72F4">
        <w:rPr>
          <w:rFonts w:ascii="Times New Roman" w:hAnsi="Times New Roman"/>
          <w:sz w:val="24"/>
          <w:szCs w:val="24"/>
        </w:rPr>
        <w:t xml:space="preserve"> </w:t>
      </w:r>
      <w:r w:rsidRPr="003F72F4">
        <w:rPr>
          <w:rFonts w:ascii="Times New Roman" w:hAnsi="Times New Roman"/>
          <w:sz w:val="24"/>
          <w:szCs w:val="24"/>
        </w:rPr>
        <w:t>лицам вырос на 9,9% и составил 44,8 трлн. рублей. Пик выдач пришелся на март и апрель, что связано с необходимостью компенсировать выпадающие из-за введения карантина денежные потоки компаний, а также на июль-октябрь – время возобновления деловой активности. За  2019 год портфель кредитов предприятиям возрос на 5,8%, т.е. в 2020 году банки активизировали кредитование предприятий, что помогло компаниям пройти острую фазу экономического кризиса. Доля просроченных кредитов предприятиям составила на конец года 7,1%.</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В апреле-декабре 2020 года банки проводили большую работу по  реструктуризации кредитов предприятиям и частным лицам. Реструктурировано кредитов  на общую сумму 6,8 трлн. рублей, что составляет около 10% от общего кредитного портфеля. Было реструктурировано 1,8 миллионов кредитных договоров с физлицами на общую сумму 860 млрд. рублей. Компаниям малого и среднего бизнеса реструктурировано 95 тысяч кредитных договоров на сумму 840 млрд. рублей. Кредиты компаниям крупного бизнеса были реструктурированы на сумму 5,1 трлн. рублей или 14,4% от общего размера кредитного портфеля. По прогнозам Банка России, 20%-30% этих кредитов окажутся проблемными, что составит всего лишь 2%-3% от общего кредитного портфеля.</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lastRenderedPageBreak/>
        <w:t xml:space="preserve">             Запас капитала банковской системы на конец года оценивается Банком России в 7 трлн. рублей или 11% от сводного кредитного портфеля. Такой объем ссуд банки смогут списать за счет собственных сре</w:t>
      </w:r>
      <w:proofErr w:type="gramStart"/>
      <w:r w:rsidRPr="003F72F4">
        <w:rPr>
          <w:rFonts w:ascii="Times New Roman" w:hAnsi="Times New Roman"/>
          <w:sz w:val="24"/>
          <w:szCs w:val="24"/>
        </w:rPr>
        <w:t>дств в сл</w:t>
      </w:r>
      <w:proofErr w:type="gramEnd"/>
      <w:r w:rsidRPr="003F72F4">
        <w:rPr>
          <w:rFonts w:ascii="Times New Roman" w:hAnsi="Times New Roman"/>
          <w:sz w:val="24"/>
          <w:szCs w:val="24"/>
        </w:rPr>
        <w:t>учае необходимости без нарушения обязательных нормативов. Однако в банковской системе этот запас капитала распределен между банками очень неравномерно.</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Средства физлиц в банках за 2020 год возросли на 4,2% до 32,7 трлн. рублей без учета остатков на счетах </w:t>
      </w:r>
      <w:proofErr w:type="spellStart"/>
      <w:r w:rsidRPr="003F72F4">
        <w:rPr>
          <w:rFonts w:ascii="Times New Roman" w:hAnsi="Times New Roman"/>
          <w:sz w:val="24"/>
          <w:szCs w:val="24"/>
        </w:rPr>
        <w:t>эскроу</w:t>
      </w:r>
      <w:proofErr w:type="spellEnd"/>
      <w:r w:rsidRPr="003F72F4">
        <w:rPr>
          <w:rFonts w:ascii="Times New Roman" w:hAnsi="Times New Roman"/>
          <w:sz w:val="24"/>
          <w:szCs w:val="24"/>
        </w:rPr>
        <w:t>. Это  меньше, чем в 2019 году, когда рост объемов средств физлиц составил 9,7%.</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Но объем вкладов населения за 2020 год сократился на 7% до 21,2 трлн. рублей, а остатки на текущих счетах физлиц возросли на 54% до 11,6 трлн. рублей. В значительной степени средства физлиц в банках растут за счет роста остатков на счетах </w:t>
      </w:r>
      <w:proofErr w:type="spellStart"/>
      <w:r w:rsidRPr="003F72F4">
        <w:rPr>
          <w:rFonts w:ascii="Times New Roman" w:hAnsi="Times New Roman"/>
          <w:sz w:val="24"/>
          <w:szCs w:val="24"/>
        </w:rPr>
        <w:t>эскроу</w:t>
      </w:r>
      <w:proofErr w:type="spellEnd"/>
      <w:r w:rsidRPr="003F72F4">
        <w:rPr>
          <w:rFonts w:ascii="Times New Roman" w:hAnsi="Times New Roman"/>
          <w:sz w:val="24"/>
          <w:szCs w:val="24"/>
        </w:rPr>
        <w:t xml:space="preserve">, накопленный объем этих средств достиг 1,2 трлн. рублей. Средневзвешенная процентная ставка по рублевым вкладам физических лиц стабильно снижалась. Ставки по рублевым депозитам на конец года составляли в среднем 4,2% </w:t>
      </w:r>
      <w:proofErr w:type="gramStart"/>
      <w:r w:rsidRPr="003F72F4">
        <w:rPr>
          <w:rFonts w:ascii="Times New Roman" w:hAnsi="Times New Roman"/>
          <w:sz w:val="24"/>
          <w:szCs w:val="24"/>
        </w:rPr>
        <w:t>годовых</w:t>
      </w:r>
      <w:proofErr w:type="gramEnd"/>
      <w:r w:rsidRPr="003F72F4">
        <w:rPr>
          <w:rFonts w:ascii="Times New Roman" w:hAnsi="Times New Roman"/>
          <w:sz w:val="24"/>
          <w:szCs w:val="24"/>
        </w:rPr>
        <w:t>.</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Совокупный объем депозитов и средств организаций на счетах за  2020 года возрос на 15,9% до 32,6 трлн. рублей.</w:t>
      </w:r>
    </w:p>
    <w:p w:rsidR="00FF4886" w:rsidRPr="003F72F4" w:rsidRDefault="00FF4886" w:rsidP="00FF4886">
      <w:pPr>
        <w:spacing w:line="240" w:lineRule="auto"/>
        <w:jc w:val="both"/>
        <w:rPr>
          <w:rFonts w:ascii="Times New Roman" w:hAnsi="Times New Roman"/>
          <w:sz w:val="24"/>
          <w:szCs w:val="24"/>
        </w:rPr>
      </w:pPr>
      <w:r w:rsidRPr="003F72F4">
        <w:t xml:space="preserve">                </w:t>
      </w:r>
      <w:r w:rsidRPr="003F72F4">
        <w:rPr>
          <w:rFonts w:ascii="Times New Roman" w:hAnsi="Times New Roman"/>
          <w:sz w:val="24"/>
          <w:szCs w:val="24"/>
        </w:rPr>
        <w:t xml:space="preserve">Прибыль банковского сектора за 2020 год составила 1,6 трлн. рублей. </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Прибыль в 2020 году  имела 321 кредитная организация (2019 год- 366), в том числе  291 банк (2019 год - </w:t>
      </w:r>
      <w:r w:rsidR="00904931">
        <w:rPr>
          <w:rFonts w:ascii="Times New Roman" w:hAnsi="Times New Roman"/>
          <w:sz w:val="24"/>
          <w:szCs w:val="24"/>
        </w:rPr>
        <w:t>333</w:t>
      </w:r>
      <w:r w:rsidRPr="003F72F4">
        <w:rPr>
          <w:rFonts w:ascii="Times New Roman" w:hAnsi="Times New Roman"/>
          <w:sz w:val="24"/>
          <w:szCs w:val="24"/>
        </w:rPr>
        <w:t>)  и 30 небанковских кредитных организаций (2019 год – 33).  С убытком работали 85 кредитных организаций (2019 год – 75), в том числе 75 банков (2019 год - 68)  и 10 небанковских кредитных организаций (2019год  - 7).</w:t>
      </w:r>
    </w:p>
    <w:p w:rsidR="00FF4886" w:rsidRPr="003F72F4" w:rsidRDefault="00FF4886" w:rsidP="00FF4886">
      <w:pPr>
        <w:spacing w:line="240" w:lineRule="auto"/>
        <w:jc w:val="both"/>
        <w:rPr>
          <w:rFonts w:ascii="Times New Roman" w:hAnsi="Times New Roman"/>
          <w:sz w:val="24"/>
          <w:szCs w:val="24"/>
        </w:rPr>
      </w:pPr>
      <w:r w:rsidRPr="003F72F4">
        <w:t xml:space="preserve">                  </w:t>
      </w:r>
      <w:r w:rsidRPr="003F72F4">
        <w:rPr>
          <w:rFonts w:ascii="Times New Roman" w:hAnsi="Times New Roman"/>
          <w:sz w:val="24"/>
          <w:szCs w:val="24"/>
        </w:rPr>
        <w:t>В целом в банковском секторе России за 2020 год наблюдались резкие колебания значений ряда важных показателей работы. Это было вызвано крайне сложными условиями работы банков и их клиентов в период действия карантинных мер, а также последующим медленным восстановлением деловой активности во время второй волны пандемии осенью.</w:t>
      </w:r>
    </w:p>
    <w:p w:rsidR="00FF4886" w:rsidRPr="003F72F4" w:rsidRDefault="00FF4886" w:rsidP="00FF4886">
      <w:pPr>
        <w:spacing w:line="240" w:lineRule="auto"/>
        <w:jc w:val="both"/>
        <w:rPr>
          <w:rFonts w:ascii="Times New Roman" w:hAnsi="Times New Roman"/>
          <w:sz w:val="24"/>
          <w:szCs w:val="24"/>
        </w:rPr>
      </w:pPr>
      <w:r w:rsidRPr="003F72F4">
        <w:t xml:space="preserve">                 </w:t>
      </w:r>
      <w:r w:rsidRPr="003F72F4">
        <w:rPr>
          <w:rFonts w:ascii="Times New Roman" w:hAnsi="Times New Roman"/>
          <w:sz w:val="24"/>
          <w:szCs w:val="24"/>
        </w:rPr>
        <w:t>Однако российский банковский сектор даже в разгар кризиса в чрезвычайно сложных условиях продолжал обеспечивать прохождение расчетов и оказание всех видов банковских услуг,  как предприятиям, так и населению. Это достижение, безусловно, стало следствием, как напряженной работы банкиров, так и очень оперативной и продуманной реакции на кризис Банка России. Именно в условиях пандемии как никогда пригодились системы дистанционного банковского обслуживания, получившие в 2020 году новый толчок к развитию.</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В 2020 году Банк России не стремился к активной зачистке сектора, дав возможность и время банкирам самим разобраться с проблемными активами. Об этом свидетельствуют и беспрецедентные льготы для банков в части оценки ими проблемных активов. Кроме того, карантинные меры препятствовали проведению выездных комплексных проверок банков сотрудниками Центробанка, эти проверки и отзыв лицензий возобновились только в июле месяце.</w:t>
      </w:r>
    </w:p>
    <w:p w:rsidR="00FF4886" w:rsidRPr="003F72F4" w:rsidRDefault="00FF4886" w:rsidP="00E068D4">
      <w:pPr>
        <w:tabs>
          <w:tab w:val="left" w:pos="851"/>
          <w:tab w:val="left" w:pos="1134"/>
        </w:tabs>
        <w:spacing w:line="240" w:lineRule="auto"/>
        <w:jc w:val="both"/>
        <w:rPr>
          <w:rFonts w:ascii="Times New Roman" w:hAnsi="Times New Roman"/>
          <w:sz w:val="24"/>
          <w:szCs w:val="24"/>
        </w:rPr>
      </w:pPr>
      <w:r w:rsidRPr="003F72F4">
        <w:rPr>
          <w:rFonts w:ascii="Times New Roman" w:hAnsi="Times New Roman"/>
          <w:sz w:val="24"/>
          <w:szCs w:val="24"/>
        </w:rPr>
        <w:t xml:space="preserve">            Растет концентрация активов в крупнейших банках. На долю 11 системно значимых банков (с их дочерними кредитными организациями) в совокупности приходится более 70% активов банковского сектора. При этом в топ-10 по активам входят всего 3 банка, не контролируемых государством, а в некоторых секторах рынка госбанки уже занимают фактически монопольное положение.</w:t>
      </w:r>
    </w:p>
    <w:p w:rsidR="00FF4886" w:rsidRPr="003F72F4" w:rsidRDefault="00FF4886" w:rsidP="00FF4886">
      <w:pPr>
        <w:spacing w:line="240" w:lineRule="auto"/>
        <w:jc w:val="both"/>
        <w:rPr>
          <w:rFonts w:ascii="Times New Roman" w:hAnsi="Times New Roman"/>
          <w:sz w:val="24"/>
          <w:szCs w:val="24"/>
        </w:rPr>
      </w:pPr>
      <w:r w:rsidRPr="003F72F4">
        <w:rPr>
          <w:rFonts w:ascii="Times New Roman" w:hAnsi="Times New Roman"/>
          <w:sz w:val="24"/>
          <w:szCs w:val="24"/>
        </w:rPr>
        <w:t xml:space="preserve">             Еще задолго до начала кризиса большинство региональных банков оказались отрезаны от участия в большинстве госпрограмм. А во время кризиса значительная часть </w:t>
      </w:r>
      <w:r w:rsidRPr="003F72F4">
        <w:rPr>
          <w:rFonts w:ascii="Times New Roman" w:hAnsi="Times New Roman"/>
          <w:sz w:val="24"/>
          <w:szCs w:val="24"/>
        </w:rPr>
        <w:lastRenderedPageBreak/>
        <w:t>региональных банков пострадала сильнее, так как основной удар кризиса пришелся на их клиентов – малые и средние региональные предприятия.</w:t>
      </w:r>
    </w:p>
    <w:p w:rsidR="008400DD" w:rsidRPr="00AE42F2" w:rsidRDefault="00FF4886" w:rsidP="008400DD">
      <w:pPr>
        <w:spacing w:line="240" w:lineRule="auto"/>
        <w:jc w:val="both"/>
      </w:pPr>
      <w:r w:rsidRPr="003F72F4">
        <w:rPr>
          <w:rFonts w:ascii="Times New Roman" w:hAnsi="Times New Roman"/>
          <w:b/>
          <w:sz w:val="24"/>
          <w:szCs w:val="24"/>
        </w:rPr>
        <w:t xml:space="preserve">              </w:t>
      </w:r>
      <w:r w:rsidRPr="003F72F4">
        <w:rPr>
          <w:rFonts w:ascii="Times New Roman" w:hAnsi="Times New Roman"/>
          <w:sz w:val="24"/>
          <w:szCs w:val="24"/>
        </w:rPr>
        <w:t>Важной чертой экономического кризиса 2020 года стала мягкая процентная политика Банка России. Если в прошлые крупные кризисы 2008 и 2014 годов регулятор резко увеличивал ключевую ставку, то за  2020 год Банк России снизил ключевую ставку с 6,25 % на 01.01.2020 до 4,25% на 01.01.2021. Это решение оказало существенную поддержку экономике. 19 марта 2021 года Банк России принял решение повысить ключевую ставку на 25 базисных пунктов, до 4,5% годовых</w:t>
      </w:r>
      <w:r w:rsidRPr="003F72F4">
        <w:t>.</w:t>
      </w:r>
    </w:p>
    <w:p w:rsidR="00E7439F" w:rsidRPr="00AE42F2" w:rsidRDefault="00E7439F" w:rsidP="008400DD">
      <w:pPr>
        <w:spacing w:line="240" w:lineRule="auto"/>
        <w:jc w:val="both"/>
        <w:rPr>
          <w:rFonts w:ascii="Times New Roman" w:hAnsi="Times New Roman"/>
          <w:b/>
          <w:szCs w:val="28"/>
        </w:rPr>
      </w:pPr>
    </w:p>
    <w:p w:rsidR="008400DD" w:rsidRPr="00AE42F2" w:rsidRDefault="00FD224E" w:rsidP="008400DD">
      <w:pPr>
        <w:spacing w:line="240" w:lineRule="auto"/>
        <w:jc w:val="center"/>
        <w:rPr>
          <w:rFonts w:ascii="Times New Roman" w:hAnsi="Times New Roman"/>
          <w:b/>
          <w:sz w:val="24"/>
          <w:szCs w:val="24"/>
        </w:rPr>
      </w:pPr>
      <w:r w:rsidRPr="003F72F4">
        <w:rPr>
          <w:rFonts w:ascii="Times New Roman" w:hAnsi="Times New Roman"/>
          <w:b/>
          <w:sz w:val="24"/>
          <w:szCs w:val="24"/>
        </w:rPr>
        <w:t>1.2.</w:t>
      </w:r>
      <w:r w:rsidR="008400DD" w:rsidRPr="003F72F4">
        <w:rPr>
          <w:rFonts w:ascii="Times New Roman" w:hAnsi="Times New Roman"/>
          <w:b/>
          <w:sz w:val="24"/>
          <w:szCs w:val="24"/>
        </w:rPr>
        <w:t xml:space="preserve"> Основные показатели деятельности и факторы, повлиявшие в отчетном году  на  финансовые результаты Банка </w:t>
      </w:r>
    </w:p>
    <w:p w:rsidR="00E7439F" w:rsidRPr="00AE42F2" w:rsidRDefault="00E7439F" w:rsidP="008400DD">
      <w:pPr>
        <w:spacing w:line="240" w:lineRule="auto"/>
        <w:jc w:val="center"/>
        <w:rPr>
          <w:rFonts w:ascii="Times New Roman" w:hAnsi="Times New Roman"/>
          <w:b/>
          <w:sz w:val="24"/>
          <w:szCs w:val="24"/>
        </w:rPr>
      </w:pPr>
    </w:p>
    <w:p w:rsidR="000543BF" w:rsidRPr="003F72F4" w:rsidRDefault="008400DD" w:rsidP="005B4229">
      <w:pPr>
        <w:tabs>
          <w:tab w:val="left" w:pos="709"/>
          <w:tab w:val="left" w:pos="993"/>
        </w:tabs>
        <w:spacing w:line="240" w:lineRule="auto"/>
        <w:jc w:val="both"/>
        <w:rPr>
          <w:rFonts w:ascii="Times New Roman" w:hAnsi="Times New Roman"/>
          <w:sz w:val="24"/>
          <w:szCs w:val="24"/>
        </w:rPr>
      </w:pPr>
      <w:r w:rsidRPr="003F72F4">
        <w:rPr>
          <w:rFonts w:ascii="Times New Roman" w:hAnsi="Times New Roman"/>
          <w:szCs w:val="28"/>
        </w:rPr>
        <w:t xml:space="preserve">       </w:t>
      </w:r>
      <w:r w:rsidR="000543BF" w:rsidRPr="003F72F4">
        <w:rPr>
          <w:rFonts w:ascii="Times New Roman" w:hAnsi="Times New Roman"/>
          <w:sz w:val="24"/>
          <w:szCs w:val="24"/>
        </w:rPr>
        <w:t xml:space="preserve">      В 2020 году Банк работал в условиях негативного влияния </w:t>
      </w:r>
      <w:proofErr w:type="spellStart"/>
      <w:r w:rsidR="000543BF" w:rsidRPr="003F72F4">
        <w:rPr>
          <w:rFonts w:ascii="Times New Roman" w:hAnsi="Times New Roman"/>
          <w:sz w:val="24"/>
          <w:szCs w:val="24"/>
        </w:rPr>
        <w:t>коронавируса</w:t>
      </w:r>
      <w:proofErr w:type="spellEnd"/>
      <w:r w:rsidR="000543BF" w:rsidRPr="003F72F4">
        <w:rPr>
          <w:rFonts w:ascii="Times New Roman" w:hAnsi="Times New Roman"/>
          <w:sz w:val="24"/>
          <w:szCs w:val="24"/>
        </w:rPr>
        <w:t xml:space="preserve"> на финансовую устойчивость всех секторов экономики и населения.  В  период пандемии Банк  продолжал оказание всех финансовых услуг и обеспечивал бесперебойное расчетно-кассовое обслуживание юридических лиц и населения,  сохранил  тренд кредитования юридических и физических лиц.</w:t>
      </w:r>
    </w:p>
    <w:p w:rsidR="000543BF" w:rsidRPr="003F72F4" w:rsidRDefault="000543BF" w:rsidP="003E50E4">
      <w:pPr>
        <w:tabs>
          <w:tab w:val="left" w:pos="851"/>
        </w:tabs>
        <w:spacing w:line="240" w:lineRule="auto"/>
        <w:jc w:val="both"/>
        <w:rPr>
          <w:rFonts w:ascii="Times New Roman" w:hAnsi="Times New Roman"/>
          <w:sz w:val="24"/>
          <w:szCs w:val="24"/>
        </w:rPr>
      </w:pPr>
      <w:r w:rsidRPr="003F72F4">
        <w:rPr>
          <w:rFonts w:ascii="Times New Roman" w:hAnsi="Times New Roman"/>
          <w:sz w:val="24"/>
          <w:szCs w:val="24"/>
        </w:rPr>
        <w:t xml:space="preserve">            Банк не использовал меры поддержки кредитования, которые реализовало  Правительство и  Банк России, не  пользовался  регулятивными послаблениями в части переноса формирования резервов по ссудной задолженности на период, когда заемщики восстановят свое финансовое положение. Меры поддержки заемщикам оказывались в рамках требований Положения Банка России № 590-П.</w:t>
      </w:r>
    </w:p>
    <w:p w:rsidR="000543BF" w:rsidRPr="003F72F4" w:rsidRDefault="005B4229" w:rsidP="000543BF">
      <w:pPr>
        <w:spacing w:line="240" w:lineRule="auto"/>
        <w:ind w:firstLine="567"/>
        <w:jc w:val="both"/>
        <w:rPr>
          <w:rFonts w:ascii="Times New Roman" w:hAnsi="Times New Roman"/>
          <w:sz w:val="24"/>
          <w:szCs w:val="24"/>
        </w:rPr>
      </w:pPr>
      <w:r w:rsidRPr="005B4229">
        <w:rPr>
          <w:rFonts w:ascii="Times New Roman" w:hAnsi="Times New Roman"/>
          <w:sz w:val="24"/>
          <w:szCs w:val="24"/>
        </w:rPr>
        <w:t xml:space="preserve"> </w:t>
      </w:r>
      <w:r w:rsidR="000543BF" w:rsidRPr="003F72F4">
        <w:rPr>
          <w:rFonts w:ascii="Times New Roman" w:hAnsi="Times New Roman"/>
          <w:sz w:val="24"/>
          <w:szCs w:val="24"/>
        </w:rPr>
        <w:t xml:space="preserve"> Регуляторными послаблениями Банк пользовался в вопросе корректировки собственных средств по результатам оценки стоимости имущества, проведенной  Банка России.</w:t>
      </w:r>
    </w:p>
    <w:p w:rsidR="000543BF" w:rsidRPr="003F72F4" w:rsidRDefault="000543BF" w:rsidP="000543BF">
      <w:pPr>
        <w:autoSpaceDE w:val="0"/>
        <w:autoSpaceDN w:val="0"/>
        <w:adjustRightInd w:val="0"/>
        <w:spacing w:line="240" w:lineRule="auto"/>
        <w:ind w:firstLine="708"/>
        <w:jc w:val="both"/>
        <w:rPr>
          <w:rFonts w:ascii="Times New Roman" w:hAnsi="Times New Roman"/>
          <w:bCs/>
          <w:sz w:val="24"/>
          <w:szCs w:val="24"/>
        </w:rPr>
      </w:pPr>
      <w:r w:rsidRPr="003F72F4">
        <w:rPr>
          <w:rFonts w:ascii="Times New Roman" w:hAnsi="Times New Roman"/>
          <w:sz w:val="24"/>
          <w:szCs w:val="24"/>
        </w:rPr>
        <w:t xml:space="preserve">В период  пандемии  </w:t>
      </w:r>
      <w:proofErr w:type="spellStart"/>
      <w:r w:rsidRPr="003F72F4">
        <w:rPr>
          <w:rFonts w:ascii="Times New Roman" w:hAnsi="Times New Roman"/>
          <w:sz w:val="24"/>
          <w:szCs w:val="24"/>
        </w:rPr>
        <w:t>коронавируса</w:t>
      </w:r>
      <w:proofErr w:type="spellEnd"/>
      <w:r w:rsidRPr="003F72F4">
        <w:rPr>
          <w:rFonts w:ascii="Times New Roman" w:hAnsi="Times New Roman"/>
          <w:sz w:val="24"/>
          <w:szCs w:val="24"/>
        </w:rPr>
        <w:t xml:space="preserve">  </w:t>
      </w:r>
      <w:r w:rsidRPr="003F72F4">
        <w:rPr>
          <w:rFonts w:ascii="Times New Roman" w:hAnsi="Times New Roman"/>
          <w:bCs/>
          <w:sz w:val="24"/>
          <w:szCs w:val="24"/>
        </w:rPr>
        <w:t>Банк  мог оказывать финансовые услуги</w:t>
      </w:r>
      <w:r w:rsidRPr="003F72F4">
        <w:rPr>
          <w:rFonts w:ascii="Times New Roman" w:hAnsi="Times New Roman"/>
          <w:sz w:val="24"/>
          <w:szCs w:val="24"/>
        </w:rPr>
        <w:t xml:space="preserve"> клиентам, </w:t>
      </w:r>
      <w:r w:rsidRPr="003F72F4">
        <w:rPr>
          <w:rFonts w:ascii="Times New Roman" w:hAnsi="Times New Roman"/>
          <w:bCs/>
          <w:sz w:val="24"/>
          <w:szCs w:val="24"/>
        </w:rPr>
        <w:t>у которых истек срок действия их документа, удостоверяющего личность, при необходимости - дистанционно открывать  счета клиентам, в том числе являющимися индивидуальными предпринимателями или юридическими лицами, относящимся к субъектам МСП.</w:t>
      </w:r>
    </w:p>
    <w:p w:rsidR="000543BF" w:rsidRPr="003F72F4" w:rsidRDefault="000543BF" w:rsidP="005B4229">
      <w:pPr>
        <w:pStyle w:val="10"/>
        <w:tabs>
          <w:tab w:val="left" w:pos="851"/>
        </w:tabs>
        <w:spacing w:line="240" w:lineRule="auto"/>
        <w:jc w:val="both"/>
        <w:rPr>
          <w:rFonts w:ascii="Times New Roman" w:hAnsi="Times New Roman"/>
          <w:b w:val="0"/>
          <w:sz w:val="24"/>
          <w:szCs w:val="24"/>
        </w:rPr>
      </w:pPr>
      <w:r w:rsidRPr="003F72F4">
        <w:rPr>
          <w:rFonts w:ascii="Times New Roman" w:hAnsi="Times New Roman"/>
          <w:b w:val="0"/>
          <w:szCs w:val="28"/>
        </w:rPr>
        <w:t xml:space="preserve">    </w:t>
      </w:r>
      <w:r w:rsidRPr="003F72F4">
        <w:rPr>
          <w:b w:val="0"/>
        </w:rPr>
        <w:t xml:space="preserve">      </w:t>
      </w:r>
      <w:r w:rsidRPr="003F72F4">
        <w:rPr>
          <w:rFonts w:ascii="Times New Roman" w:hAnsi="Times New Roman"/>
          <w:b w:val="0"/>
          <w:sz w:val="24"/>
          <w:szCs w:val="24"/>
        </w:rPr>
        <w:t>В отчетном году</w:t>
      </w:r>
      <w:r w:rsidRPr="003F72F4">
        <w:rPr>
          <w:b w:val="0"/>
        </w:rPr>
        <w:t xml:space="preserve">    </w:t>
      </w:r>
      <w:r w:rsidRPr="003F72F4">
        <w:rPr>
          <w:rFonts w:ascii="Times New Roman" w:hAnsi="Times New Roman"/>
          <w:b w:val="0"/>
          <w:sz w:val="24"/>
          <w:szCs w:val="24"/>
        </w:rPr>
        <w:t xml:space="preserve">Банк продолжал работать со всеми клиентскими сегментами, в том числе с предприятиями  обрабатывающих отраслей, предприятиями по  производству  и  распределению электроэнергии, газа и воды,  сельского хозяйства, строительной отрасли, оптовой и розничной торговли и прочих видов деятельности. </w:t>
      </w:r>
    </w:p>
    <w:p w:rsidR="000543BF" w:rsidRPr="003F72F4" w:rsidRDefault="000543BF" w:rsidP="000543BF">
      <w:pPr>
        <w:spacing w:line="240" w:lineRule="auto"/>
        <w:ind w:firstLine="360"/>
        <w:jc w:val="both"/>
        <w:rPr>
          <w:rFonts w:ascii="Times New Roman" w:hAnsi="Times New Roman"/>
          <w:sz w:val="24"/>
          <w:szCs w:val="24"/>
        </w:rPr>
      </w:pPr>
      <w:r w:rsidRPr="003F72F4">
        <w:rPr>
          <w:rFonts w:ascii="Times New Roman" w:hAnsi="Times New Roman"/>
          <w:sz w:val="24"/>
          <w:szCs w:val="24"/>
        </w:rPr>
        <w:t xml:space="preserve">      Общая величина активов Банка на 01.01.2021  составила  2 535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(Данные приведены по бухгалтерскому балансу (публикуемая форма) (форма 0409806)).</w:t>
      </w:r>
    </w:p>
    <w:p w:rsidR="000543BF" w:rsidRPr="003F72F4" w:rsidRDefault="000543BF" w:rsidP="005B4229">
      <w:pPr>
        <w:tabs>
          <w:tab w:val="left" w:pos="851"/>
        </w:tabs>
        <w:spacing w:line="240" w:lineRule="auto"/>
        <w:jc w:val="both"/>
        <w:rPr>
          <w:rFonts w:ascii="Times New Roman" w:hAnsi="Times New Roman"/>
          <w:sz w:val="24"/>
          <w:szCs w:val="24"/>
        </w:rPr>
      </w:pPr>
      <w:r w:rsidRPr="003F72F4">
        <w:rPr>
          <w:rFonts w:ascii="Times New Roman" w:hAnsi="Times New Roman"/>
          <w:sz w:val="24"/>
          <w:szCs w:val="24"/>
        </w:rPr>
        <w:t xml:space="preserve">            Структура активов за отчетный период не изменилась. Основную долю продолжают  занимать кредиты –80,2%, основные средства, нематериальные активы и запасы – 9,6 %, наличные денежные средства и средства в Банке России  – 4,2%, долгосрочные активы, предназначенные для продажи – 3,9%, средства в кредитных организациях – 1,1%, прочие активы – 1%.  </w:t>
      </w:r>
    </w:p>
    <w:p w:rsidR="000543BF" w:rsidRPr="003F72F4" w:rsidRDefault="000543BF" w:rsidP="000543BF">
      <w:pPr>
        <w:pStyle w:val="a8"/>
        <w:spacing w:after="120" w:line="240" w:lineRule="auto"/>
        <w:ind w:left="0"/>
        <w:jc w:val="both"/>
        <w:rPr>
          <w:rFonts w:ascii="Times New Roman" w:hAnsi="Times New Roman"/>
          <w:sz w:val="24"/>
          <w:szCs w:val="24"/>
        </w:rPr>
      </w:pPr>
      <w:r w:rsidRPr="003F72F4">
        <w:rPr>
          <w:rFonts w:ascii="Times New Roman" w:hAnsi="Times New Roman"/>
          <w:sz w:val="24"/>
          <w:szCs w:val="24"/>
        </w:rPr>
        <w:t xml:space="preserve">             Чистая ссудная  задолженность</w:t>
      </w:r>
      <w:r w:rsidRPr="003F72F4">
        <w:t xml:space="preserve">  </w:t>
      </w:r>
      <w:r w:rsidRPr="003F72F4">
        <w:rPr>
          <w:rFonts w:ascii="Times New Roman" w:hAnsi="Times New Roman"/>
          <w:sz w:val="24"/>
          <w:szCs w:val="24"/>
        </w:rPr>
        <w:t xml:space="preserve">за отчетный год снизилась на 15,9% (383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Снижение чистой ссудной задолженности произошло за счет объема депозитов, размещенных в Банке России на 35% (475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w:t>
      </w:r>
      <w:r w:rsidR="00006B58">
        <w:rPr>
          <w:rFonts w:ascii="Times New Roman" w:hAnsi="Times New Roman"/>
          <w:sz w:val="24"/>
          <w:szCs w:val="24"/>
        </w:rPr>
        <w:t>Чистая ссудная з</w:t>
      </w:r>
      <w:r w:rsidRPr="003F72F4">
        <w:rPr>
          <w:rFonts w:ascii="Times New Roman" w:hAnsi="Times New Roman"/>
          <w:sz w:val="24"/>
          <w:szCs w:val="24"/>
        </w:rPr>
        <w:t xml:space="preserve">адолженность </w:t>
      </w:r>
      <w:r w:rsidRPr="003F72F4">
        <w:rPr>
          <w:rFonts w:ascii="Times New Roman" w:hAnsi="Times New Roman"/>
          <w:sz w:val="24"/>
          <w:szCs w:val="24"/>
        </w:rPr>
        <w:lastRenderedPageBreak/>
        <w:t xml:space="preserve">юридических и физических  за отчетный год выросла на 8,6%  (92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(Данные приведены по бухгалтерскому балансу (публикуемая форма) (форма 0409806)).</w:t>
      </w:r>
    </w:p>
    <w:p w:rsidR="000543BF" w:rsidRPr="003F72F4" w:rsidRDefault="000543BF" w:rsidP="000543BF">
      <w:pPr>
        <w:spacing w:line="240" w:lineRule="auto"/>
        <w:jc w:val="both"/>
        <w:rPr>
          <w:rFonts w:ascii="Times New Roman" w:hAnsi="Times New Roman"/>
          <w:sz w:val="24"/>
          <w:szCs w:val="24"/>
        </w:rPr>
      </w:pPr>
      <w:r w:rsidRPr="003F72F4">
        <w:rPr>
          <w:sz w:val="28"/>
          <w:szCs w:val="28"/>
        </w:rPr>
        <w:t xml:space="preserve">             </w:t>
      </w:r>
      <w:r w:rsidRPr="003F72F4">
        <w:rPr>
          <w:rFonts w:ascii="Times New Roman" w:hAnsi="Times New Roman"/>
          <w:sz w:val="24"/>
          <w:szCs w:val="24"/>
        </w:rPr>
        <w:t xml:space="preserve">Не смотря на сложную ситуацию, по итогам работы за 2020 год   Банк  увеличил  объем кредитного портфеля по юридическим и физическим лицам   на  6,3%  или 76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(01.01.2021 – 1280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 xml:space="preserve">., 01.01.2020 – 1204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 xml:space="preserve">.( Данные приведены по форме  отчета 0409115 «Информация о качестве активов кредитной организации»).  </w:t>
      </w:r>
    </w:p>
    <w:p w:rsidR="000543BF" w:rsidRPr="003F72F4" w:rsidRDefault="000543BF" w:rsidP="000543BF">
      <w:pPr>
        <w:spacing w:line="240" w:lineRule="auto"/>
        <w:ind w:firstLine="360"/>
        <w:jc w:val="both"/>
        <w:rPr>
          <w:rFonts w:ascii="Times New Roman" w:hAnsi="Times New Roman"/>
          <w:sz w:val="24"/>
          <w:szCs w:val="24"/>
        </w:rPr>
      </w:pPr>
      <w:r w:rsidRPr="003F72F4">
        <w:rPr>
          <w:rFonts w:ascii="Times New Roman" w:hAnsi="Times New Roman"/>
          <w:sz w:val="24"/>
          <w:szCs w:val="24"/>
        </w:rPr>
        <w:t xml:space="preserve">      Ссудная задолженность юридических лиц увеличилась на 6,9% и составила 1138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(01.01.2020 – 1065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 xml:space="preserve">.), физических лиц осталась практически на уровне прошлого года – 141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 xml:space="preserve">.  (01.01.2020 – 139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w:t>
      </w:r>
    </w:p>
    <w:p w:rsidR="000543BF" w:rsidRPr="003F72F4" w:rsidRDefault="000543BF" w:rsidP="000543BF">
      <w:pPr>
        <w:spacing w:line="240" w:lineRule="auto"/>
        <w:ind w:firstLine="360"/>
        <w:jc w:val="both"/>
        <w:rPr>
          <w:rFonts w:ascii="Times New Roman" w:hAnsi="Times New Roman"/>
          <w:sz w:val="24"/>
          <w:szCs w:val="24"/>
        </w:rPr>
      </w:pPr>
      <w:r w:rsidRPr="003F72F4">
        <w:rPr>
          <w:rFonts w:ascii="Times New Roman" w:hAnsi="Times New Roman"/>
          <w:sz w:val="24"/>
          <w:szCs w:val="24"/>
        </w:rPr>
        <w:t xml:space="preserve">      Выросла задолженность по кредитам, выданным организациям строительной отрасли  - на 11,7% (31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задолженность по долгосрочным кредитам выросла на 20,8% (01.01.2020 – 844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 xml:space="preserve">., 01.01.2021 – 1019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w:t>
      </w:r>
    </w:p>
    <w:p w:rsidR="000543BF" w:rsidRPr="003F72F4" w:rsidRDefault="000543BF" w:rsidP="000543BF">
      <w:pPr>
        <w:spacing w:line="240" w:lineRule="auto"/>
        <w:ind w:firstLine="360"/>
        <w:jc w:val="both"/>
        <w:rPr>
          <w:rFonts w:ascii="Times New Roman" w:hAnsi="Times New Roman"/>
          <w:sz w:val="24"/>
          <w:szCs w:val="24"/>
        </w:rPr>
      </w:pPr>
      <w:r w:rsidRPr="003F72F4">
        <w:rPr>
          <w:rFonts w:ascii="Times New Roman" w:hAnsi="Times New Roman"/>
          <w:sz w:val="24"/>
          <w:szCs w:val="24"/>
        </w:rPr>
        <w:t xml:space="preserve">      В  отчетном году Банком выдано кредитов юридическим и физическим  лицам  на 22,3% больше, чем в 2019 году (2019 – 1069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2020 – 1307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 xml:space="preserve">.).        </w:t>
      </w:r>
    </w:p>
    <w:p w:rsidR="000543BF" w:rsidRPr="003F72F4" w:rsidRDefault="000543BF" w:rsidP="000543BF">
      <w:pPr>
        <w:spacing w:line="240" w:lineRule="auto"/>
        <w:jc w:val="both"/>
        <w:rPr>
          <w:rFonts w:ascii="Times New Roman" w:hAnsi="Times New Roman"/>
          <w:sz w:val="24"/>
          <w:szCs w:val="24"/>
        </w:rPr>
      </w:pPr>
      <w:r w:rsidRPr="003F72F4">
        <w:rPr>
          <w:rFonts w:ascii="Times New Roman" w:hAnsi="Times New Roman"/>
          <w:sz w:val="24"/>
          <w:szCs w:val="24"/>
        </w:rPr>
        <w:t xml:space="preserve">           Увеличилась  выдача кредитов предприятиям малого и среднего бизнеса – на 3,9% (34,6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строительным организациям – на 4,1% (11,7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w:t>
      </w:r>
    </w:p>
    <w:p w:rsidR="000543BF" w:rsidRPr="003F72F4" w:rsidRDefault="000543BF" w:rsidP="000543BF">
      <w:pPr>
        <w:spacing w:line="240" w:lineRule="auto"/>
        <w:jc w:val="both"/>
        <w:rPr>
          <w:rFonts w:ascii="Times New Roman" w:hAnsi="Times New Roman"/>
          <w:sz w:val="24"/>
          <w:szCs w:val="24"/>
        </w:rPr>
      </w:pPr>
      <w:r w:rsidRPr="003F72F4">
        <w:rPr>
          <w:rFonts w:ascii="Times New Roman" w:hAnsi="Times New Roman"/>
          <w:sz w:val="24"/>
          <w:szCs w:val="24"/>
        </w:rPr>
        <w:t xml:space="preserve">            В 2 раза больше  (354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выдано  долгосрочных кредитов.  </w:t>
      </w:r>
    </w:p>
    <w:p w:rsidR="000543BF" w:rsidRPr="003F72F4" w:rsidRDefault="000543BF" w:rsidP="000543BF">
      <w:pPr>
        <w:spacing w:line="240" w:lineRule="auto"/>
        <w:jc w:val="both"/>
        <w:rPr>
          <w:rFonts w:ascii="Times New Roman" w:hAnsi="Times New Roman"/>
          <w:sz w:val="24"/>
          <w:szCs w:val="24"/>
        </w:rPr>
      </w:pPr>
      <w:r w:rsidRPr="003F72F4">
        <w:rPr>
          <w:rFonts w:ascii="Times New Roman" w:hAnsi="Times New Roman"/>
          <w:sz w:val="24"/>
          <w:szCs w:val="24"/>
        </w:rPr>
        <w:t xml:space="preserve">    </w:t>
      </w:r>
      <w:r w:rsidRPr="003F72F4">
        <w:rPr>
          <w:rFonts w:ascii="Times New Roman" w:hAnsi="Times New Roman"/>
          <w:b/>
          <w:sz w:val="24"/>
          <w:szCs w:val="24"/>
        </w:rPr>
        <w:t xml:space="preserve">      </w:t>
      </w:r>
      <w:r w:rsidR="00105117" w:rsidRPr="00105117">
        <w:rPr>
          <w:rFonts w:ascii="Times New Roman" w:hAnsi="Times New Roman"/>
          <w:b/>
          <w:sz w:val="24"/>
          <w:szCs w:val="24"/>
        </w:rPr>
        <w:t xml:space="preserve"> </w:t>
      </w:r>
      <w:r w:rsidRPr="003F72F4">
        <w:rPr>
          <w:rFonts w:ascii="Times New Roman" w:hAnsi="Times New Roman"/>
          <w:b/>
          <w:sz w:val="24"/>
          <w:szCs w:val="24"/>
        </w:rPr>
        <w:t xml:space="preserve"> </w:t>
      </w:r>
      <w:r w:rsidRPr="003F72F4">
        <w:rPr>
          <w:rFonts w:ascii="Times New Roman" w:hAnsi="Times New Roman"/>
          <w:sz w:val="24"/>
          <w:szCs w:val="24"/>
        </w:rPr>
        <w:t xml:space="preserve">В 2020 году Банк принимал участие в государственных закупках, проводимых в форме электронного аукциона на оказание услуг по предоставлению кредита на финансирование дефицита бюджета. По результатам проведенного аукциона Банк признан победителем на финансирование дефицита бюджета г. Тамбова и г. Мичуринска. Ссудная задолженность по кредиту, выданному Администрации г. Тамбова Тамбовской области на 01.01.2021 составила   90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Ссудная задолженность по кредиту, выданному  Администрации  г. Мичуринска Тамбовской области составила  -   23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 xml:space="preserve">. и неиспользованная кредитная линия – 30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w:t>
      </w:r>
    </w:p>
    <w:p w:rsidR="000543BF" w:rsidRPr="003F72F4" w:rsidRDefault="000543BF" w:rsidP="00585E98">
      <w:pPr>
        <w:tabs>
          <w:tab w:val="left" w:pos="851"/>
        </w:tabs>
        <w:spacing w:line="240" w:lineRule="auto"/>
        <w:ind w:firstLine="567"/>
        <w:jc w:val="both"/>
        <w:rPr>
          <w:rFonts w:ascii="Times New Roman" w:hAnsi="Times New Roman"/>
          <w:sz w:val="24"/>
          <w:szCs w:val="24"/>
        </w:rPr>
      </w:pPr>
      <w:r w:rsidRPr="003F72F4">
        <w:rPr>
          <w:rFonts w:ascii="Times New Roman" w:hAnsi="Times New Roman"/>
          <w:sz w:val="24"/>
          <w:szCs w:val="24"/>
        </w:rPr>
        <w:t xml:space="preserve">    Как отмечено выше, Банк в прошедшем году не  пользовался  регулятивными послаблениями в части переноса формирования резервов по ссудной задолженности на период, когда заемщики восстановят свое финансовое положение. Меры поддержки заемщикам оказывались в рамках требований Положения Банка России № 590-П.</w:t>
      </w:r>
    </w:p>
    <w:p w:rsidR="000543BF" w:rsidRPr="003F72F4" w:rsidRDefault="000543BF" w:rsidP="000543BF">
      <w:pPr>
        <w:spacing w:line="240" w:lineRule="auto"/>
        <w:jc w:val="both"/>
        <w:rPr>
          <w:rFonts w:ascii="Times New Roman" w:hAnsi="Times New Roman"/>
          <w:sz w:val="24"/>
          <w:szCs w:val="24"/>
        </w:rPr>
      </w:pPr>
      <w:r w:rsidRPr="003F72F4">
        <w:rPr>
          <w:rFonts w:ascii="Times New Roman" w:hAnsi="Times New Roman"/>
          <w:sz w:val="24"/>
          <w:szCs w:val="24"/>
        </w:rPr>
        <w:t xml:space="preserve">            Мерами поддержки воспользовались 17 организаций  и 5 индивидуальных предпринимателей, от которых поступило  45 обращений. Все поступившие обращения были удовлетворены. </w:t>
      </w:r>
    </w:p>
    <w:p w:rsidR="000543BF" w:rsidRPr="003F72F4" w:rsidRDefault="000543BF" w:rsidP="000543BF">
      <w:pPr>
        <w:spacing w:line="240" w:lineRule="auto"/>
        <w:ind w:firstLine="709"/>
        <w:jc w:val="both"/>
        <w:rPr>
          <w:rFonts w:ascii="Times New Roman" w:hAnsi="Times New Roman"/>
          <w:sz w:val="24"/>
          <w:szCs w:val="24"/>
        </w:rPr>
      </w:pPr>
      <w:r w:rsidRPr="003F72F4">
        <w:rPr>
          <w:rFonts w:ascii="Times New Roman" w:hAnsi="Times New Roman"/>
          <w:sz w:val="24"/>
          <w:szCs w:val="24"/>
        </w:rPr>
        <w:t xml:space="preserve"> Виды поддержки:</w:t>
      </w:r>
    </w:p>
    <w:p w:rsidR="000543BF" w:rsidRPr="003F72F4" w:rsidRDefault="000543BF" w:rsidP="000543BF">
      <w:pPr>
        <w:spacing w:line="240" w:lineRule="auto"/>
        <w:ind w:firstLine="709"/>
        <w:jc w:val="both"/>
        <w:rPr>
          <w:rFonts w:ascii="Times New Roman" w:hAnsi="Times New Roman"/>
          <w:sz w:val="24"/>
          <w:szCs w:val="24"/>
        </w:rPr>
      </w:pPr>
      <w:r w:rsidRPr="003F72F4">
        <w:rPr>
          <w:rFonts w:ascii="Times New Roman" w:hAnsi="Times New Roman"/>
          <w:sz w:val="24"/>
          <w:szCs w:val="24"/>
        </w:rPr>
        <w:t>- продлены сроки погашения по действующим кредитным договорам  8-ми организациям,  из них 4-м организациям, осуществляющим деятельность в строительной отрасли,  1-ой организации, занимающейся оказанием медицинских услуг, 1-ой организации занятой в сфере сельского хозяйства, 1-ой организации занятой в производстве спиртосодержащей продукции  и 1-ому индивидуальному предпринимателю, занимающемуся пассажирскими перевозками;</w:t>
      </w:r>
    </w:p>
    <w:p w:rsidR="000543BF" w:rsidRPr="003F72F4" w:rsidRDefault="000543BF" w:rsidP="000543BF">
      <w:pPr>
        <w:spacing w:line="240" w:lineRule="auto"/>
        <w:ind w:firstLine="709"/>
        <w:jc w:val="both"/>
        <w:rPr>
          <w:rFonts w:ascii="Times New Roman" w:hAnsi="Times New Roman"/>
          <w:sz w:val="24"/>
          <w:szCs w:val="24"/>
        </w:rPr>
      </w:pPr>
      <w:r w:rsidRPr="003F72F4">
        <w:rPr>
          <w:rFonts w:ascii="Times New Roman" w:hAnsi="Times New Roman"/>
          <w:sz w:val="24"/>
          <w:szCs w:val="24"/>
        </w:rPr>
        <w:t>- снижены процентные ставки по кредитным договорам по 8-ми организациям, занятым в сфере сельского хозяйства, в сфере оптовой торговли, в сфере производства, в сфере сдачи в аренду недвижимого имущества  и по 1-ому индивидуальному предпринимателю, занимающемуся сдачей в аренду недвижимого имущества;</w:t>
      </w:r>
    </w:p>
    <w:p w:rsidR="000543BF" w:rsidRPr="003F72F4" w:rsidRDefault="000543BF" w:rsidP="000543BF">
      <w:pPr>
        <w:spacing w:line="240" w:lineRule="auto"/>
        <w:ind w:firstLine="709"/>
        <w:jc w:val="both"/>
        <w:rPr>
          <w:rFonts w:ascii="Times New Roman" w:hAnsi="Times New Roman"/>
          <w:sz w:val="24"/>
          <w:szCs w:val="24"/>
        </w:rPr>
      </w:pPr>
      <w:r w:rsidRPr="003F72F4">
        <w:rPr>
          <w:rFonts w:ascii="Times New Roman" w:hAnsi="Times New Roman"/>
          <w:sz w:val="24"/>
          <w:szCs w:val="24"/>
        </w:rPr>
        <w:lastRenderedPageBreak/>
        <w:t>- поддержки финансового характера за счет совместного участия с АО «МСП Банк» по продуктам «Поддержка и сохранение занятости работников МСП» (кредит под 0% в рамках Постановления Правительства РФ № 422 от 02.04.2020) и «Кредит на возобновление деятельности субъектов МСП» (кредит под 2% по Постановлению Правительства РФ от 16.05.2020 № 696). Одобрены восемь заявок по 2- м индивидуальным предпринимателям, занятым в сфере пищевого производства и  розничной торговли  и  2-м организациям, занятым в сфере сельского хозяйства;</w:t>
      </w:r>
    </w:p>
    <w:p w:rsidR="000543BF" w:rsidRPr="003F72F4" w:rsidRDefault="000543BF" w:rsidP="000543BF">
      <w:pPr>
        <w:spacing w:line="240" w:lineRule="auto"/>
        <w:ind w:firstLine="709"/>
        <w:jc w:val="both"/>
        <w:rPr>
          <w:rFonts w:ascii="Times New Roman" w:hAnsi="Times New Roman"/>
          <w:sz w:val="24"/>
          <w:szCs w:val="24"/>
        </w:rPr>
      </w:pPr>
      <w:r w:rsidRPr="003F72F4">
        <w:rPr>
          <w:rFonts w:ascii="Times New Roman" w:hAnsi="Times New Roman"/>
          <w:sz w:val="24"/>
          <w:szCs w:val="24"/>
        </w:rPr>
        <w:t xml:space="preserve">- отменены дополнительные </w:t>
      </w:r>
      <w:proofErr w:type="spellStart"/>
      <w:r w:rsidRPr="003F72F4">
        <w:rPr>
          <w:rFonts w:ascii="Times New Roman" w:hAnsi="Times New Roman"/>
          <w:sz w:val="24"/>
          <w:szCs w:val="24"/>
        </w:rPr>
        <w:t>ковенанты</w:t>
      </w:r>
      <w:proofErr w:type="spellEnd"/>
      <w:r w:rsidRPr="003F72F4">
        <w:rPr>
          <w:rFonts w:ascii="Times New Roman" w:hAnsi="Times New Roman"/>
          <w:sz w:val="24"/>
          <w:szCs w:val="24"/>
        </w:rPr>
        <w:t xml:space="preserve">, предусмотренные условиями кредитного договора по 1-му  индивидуальному предпринимателю, занятому в сфере пассажирских перевозок, по 1-му индивидуальному предпринимателю, занятому в сфере грузоперевозок  и по  1- </w:t>
      </w:r>
      <w:proofErr w:type="gramStart"/>
      <w:r w:rsidRPr="003F72F4">
        <w:rPr>
          <w:rFonts w:ascii="Times New Roman" w:hAnsi="Times New Roman"/>
          <w:sz w:val="24"/>
          <w:szCs w:val="24"/>
        </w:rPr>
        <w:t>ой</w:t>
      </w:r>
      <w:proofErr w:type="gramEnd"/>
      <w:r w:rsidRPr="003F72F4">
        <w:rPr>
          <w:rFonts w:ascii="Times New Roman" w:hAnsi="Times New Roman"/>
          <w:sz w:val="24"/>
          <w:szCs w:val="24"/>
        </w:rPr>
        <w:t xml:space="preserve"> организации, занятой в сфере розничной торговли. </w:t>
      </w:r>
    </w:p>
    <w:p w:rsidR="000543BF" w:rsidRPr="003F72F4" w:rsidRDefault="000543BF" w:rsidP="000543BF">
      <w:pPr>
        <w:spacing w:line="240" w:lineRule="auto"/>
        <w:jc w:val="both"/>
        <w:rPr>
          <w:rFonts w:ascii="Times New Roman" w:hAnsi="Times New Roman"/>
          <w:sz w:val="24"/>
          <w:szCs w:val="24"/>
        </w:rPr>
      </w:pPr>
      <w:r w:rsidRPr="003F72F4">
        <w:rPr>
          <w:rFonts w:ascii="Times New Roman" w:hAnsi="Times New Roman"/>
          <w:sz w:val="24"/>
          <w:szCs w:val="24"/>
        </w:rPr>
        <w:t xml:space="preserve">           Меры поддержки экономик</w:t>
      </w:r>
      <w:r w:rsidR="00A97213">
        <w:rPr>
          <w:rFonts w:ascii="Times New Roman" w:hAnsi="Times New Roman"/>
          <w:sz w:val="24"/>
          <w:szCs w:val="24"/>
        </w:rPr>
        <w:t>и</w:t>
      </w:r>
      <w:r w:rsidRPr="003F72F4">
        <w:rPr>
          <w:rFonts w:ascii="Times New Roman" w:hAnsi="Times New Roman"/>
          <w:sz w:val="24"/>
          <w:szCs w:val="24"/>
        </w:rPr>
        <w:t xml:space="preserve"> в условиях распространения </w:t>
      </w:r>
      <w:proofErr w:type="spellStart"/>
      <w:r w:rsidRPr="003F72F4">
        <w:rPr>
          <w:rFonts w:ascii="Times New Roman" w:hAnsi="Times New Roman"/>
          <w:sz w:val="24"/>
          <w:szCs w:val="24"/>
        </w:rPr>
        <w:t>коронавирусной</w:t>
      </w:r>
      <w:proofErr w:type="spellEnd"/>
      <w:r w:rsidRPr="003F72F4">
        <w:rPr>
          <w:rFonts w:ascii="Times New Roman" w:hAnsi="Times New Roman"/>
          <w:sz w:val="24"/>
          <w:szCs w:val="24"/>
        </w:rPr>
        <w:t xml:space="preserve"> инфекции Банк реализовал по собственным программам (снижение процентной ставки, пересмотр графика погашения кредита и процентов, изменение окончательного срока погашения кредита).</w:t>
      </w:r>
    </w:p>
    <w:p w:rsidR="000543BF" w:rsidRPr="003F72F4" w:rsidRDefault="000543BF" w:rsidP="000543BF">
      <w:pPr>
        <w:spacing w:line="240" w:lineRule="auto"/>
        <w:jc w:val="both"/>
        <w:rPr>
          <w:rFonts w:ascii="Times New Roman" w:hAnsi="Times New Roman"/>
          <w:sz w:val="24"/>
          <w:szCs w:val="24"/>
        </w:rPr>
      </w:pPr>
      <w:r w:rsidRPr="003F72F4">
        <w:rPr>
          <w:rFonts w:ascii="Times New Roman" w:hAnsi="Times New Roman"/>
          <w:sz w:val="24"/>
          <w:szCs w:val="24"/>
        </w:rPr>
        <w:t xml:space="preserve">            Заемщики Банка могли  воспользоваться различными вариантами «кредитных каникул» в рамках закона № 106-ФЗ или по собственной программе реструктуризации Банка. </w:t>
      </w:r>
    </w:p>
    <w:p w:rsidR="000543BF" w:rsidRPr="003F72F4" w:rsidRDefault="000543BF" w:rsidP="000543BF">
      <w:pPr>
        <w:pStyle w:val="a8"/>
        <w:spacing w:after="120" w:line="240" w:lineRule="auto"/>
        <w:ind w:left="0"/>
        <w:contextualSpacing w:val="0"/>
        <w:jc w:val="both"/>
        <w:rPr>
          <w:rFonts w:ascii="Times New Roman" w:hAnsi="Times New Roman"/>
          <w:sz w:val="24"/>
          <w:szCs w:val="24"/>
        </w:rPr>
      </w:pPr>
      <w:r w:rsidRPr="003F72F4">
        <w:rPr>
          <w:rFonts w:ascii="Times New Roman" w:hAnsi="Times New Roman"/>
          <w:sz w:val="24"/>
          <w:szCs w:val="24"/>
        </w:rPr>
        <w:t xml:space="preserve">            Имеющуюся в отчетном году избыточную ликвидность Банк, в целях сохранения доходности и минимизации рисков, размещал  в депозиты Банка России.         </w:t>
      </w:r>
    </w:p>
    <w:p w:rsidR="000543BF" w:rsidRPr="003F72F4" w:rsidRDefault="000543BF" w:rsidP="000543BF">
      <w:pPr>
        <w:autoSpaceDE w:val="0"/>
        <w:autoSpaceDN w:val="0"/>
        <w:adjustRightInd w:val="0"/>
        <w:spacing w:line="240" w:lineRule="auto"/>
        <w:ind w:firstLine="708"/>
        <w:jc w:val="both"/>
        <w:rPr>
          <w:rFonts w:ascii="Times New Roman" w:hAnsi="Times New Roman"/>
          <w:sz w:val="24"/>
          <w:szCs w:val="24"/>
        </w:rPr>
      </w:pPr>
      <w:r w:rsidRPr="003F72F4">
        <w:rPr>
          <w:rFonts w:ascii="Times New Roman" w:hAnsi="Times New Roman"/>
          <w:sz w:val="24"/>
          <w:szCs w:val="24"/>
        </w:rPr>
        <w:t xml:space="preserve"> За 2020год  в депозиты  Банка России размещено  63,5 </w:t>
      </w:r>
      <w:proofErr w:type="spellStart"/>
      <w:r w:rsidRPr="003F72F4">
        <w:rPr>
          <w:rFonts w:ascii="Times New Roman" w:hAnsi="Times New Roman"/>
          <w:sz w:val="24"/>
          <w:szCs w:val="24"/>
        </w:rPr>
        <w:t>млрд</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что на 30% больше, чем за  прошлый год (2019 - 49 </w:t>
      </w:r>
      <w:proofErr w:type="spellStart"/>
      <w:r w:rsidRPr="003F72F4">
        <w:rPr>
          <w:rFonts w:ascii="Times New Roman" w:hAnsi="Times New Roman"/>
          <w:sz w:val="24"/>
          <w:szCs w:val="24"/>
        </w:rPr>
        <w:t>млрд.руб</w:t>
      </w:r>
      <w:proofErr w:type="spellEnd"/>
      <w:r w:rsidRPr="003F72F4">
        <w:rPr>
          <w:rFonts w:ascii="Times New Roman" w:hAnsi="Times New Roman"/>
          <w:sz w:val="24"/>
          <w:szCs w:val="24"/>
        </w:rPr>
        <w:t xml:space="preserve">.). </w:t>
      </w:r>
    </w:p>
    <w:p w:rsidR="000543BF" w:rsidRPr="003F72F4" w:rsidRDefault="000543BF" w:rsidP="000543BF">
      <w:pPr>
        <w:spacing w:line="240" w:lineRule="auto"/>
        <w:ind w:firstLine="360"/>
        <w:jc w:val="both"/>
        <w:rPr>
          <w:rFonts w:ascii="Times New Roman" w:hAnsi="Times New Roman"/>
          <w:sz w:val="24"/>
          <w:szCs w:val="24"/>
        </w:rPr>
      </w:pPr>
      <w:r w:rsidRPr="003F72F4">
        <w:rPr>
          <w:rFonts w:ascii="Times New Roman" w:hAnsi="Times New Roman"/>
          <w:sz w:val="24"/>
          <w:szCs w:val="24"/>
        </w:rPr>
        <w:t xml:space="preserve">       Остаток депозитов, размещенных в Банке России по состоянию на 01.01.2021  составил 875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что 35% ниже показателя прошлого года (01.01.2021 - 1350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 xml:space="preserve">.). </w:t>
      </w:r>
    </w:p>
    <w:p w:rsidR="000543BF" w:rsidRPr="003F72F4" w:rsidRDefault="000543BF" w:rsidP="000543BF">
      <w:pPr>
        <w:spacing w:line="240" w:lineRule="auto"/>
        <w:jc w:val="both"/>
        <w:rPr>
          <w:rFonts w:ascii="Times New Roman" w:hAnsi="Times New Roman"/>
          <w:sz w:val="24"/>
          <w:szCs w:val="24"/>
        </w:rPr>
      </w:pPr>
      <w:r w:rsidRPr="003F72F4">
        <w:rPr>
          <w:sz w:val="28"/>
          <w:szCs w:val="28"/>
        </w:rPr>
        <w:t xml:space="preserve">         </w:t>
      </w:r>
      <w:r w:rsidRPr="003F72F4">
        <w:rPr>
          <w:rFonts w:ascii="Times New Roman" w:hAnsi="Times New Roman"/>
          <w:sz w:val="24"/>
          <w:szCs w:val="24"/>
        </w:rPr>
        <w:t xml:space="preserve">    Структура  ресурсной базы в отчетном году  не изменялась и  продолжала формироваться  в основном за счет остатков средств юридических лиц на расчетных счетах и  депозитов  физических лиц.</w:t>
      </w:r>
    </w:p>
    <w:p w:rsidR="000543BF" w:rsidRPr="003F72F4" w:rsidRDefault="000543BF" w:rsidP="000543BF">
      <w:pPr>
        <w:pStyle w:val="a8"/>
        <w:spacing w:after="120" w:line="240" w:lineRule="auto"/>
        <w:ind w:left="0"/>
        <w:jc w:val="both"/>
        <w:rPr>
          <w:rFonts w:ascii="Times New Roman" w:hAnsi="Times New Roman"/>
          <w:sz w:val="24"/>
          <w:szCs w:val="24"/>
        </w:rPr>
      </w:pPr>
      <w:r w:rsidRPr="003F72F4">
        <w:rPr>
          <w:rFonts w:ascii="Times New Roman" w:hAnsi="Times New Roman"/>
          <w:sz w:val="24"/>
          <w:szCs w:val="24"/>
        </w:rPr>
        <w:t xml:space="preserve">             Средства клиентов, оцениваемые по амортизированной стоимости,  на отчетную дату составили  1964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что на 18,8%(454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 ниже показателя на начало отчетного года. Данный фактор обусловлен значительным поступлением денежных средств на  счета клиентов за выполненные работы, оказанные услуги и товары  в декабре 2019 года и плановым снижением в отчетном периоде  вкладов физических лиц. (Данные приведены по бухгалтерскому балансу (публикуемая форма) (форма 0409806)).</w:t>
      </w:r>
    </w:p>
    <w:p w:rsidR="000543BF" w:rsidRPr="003F72F4" w:rsidRDefault="000543BF" w:rsidP="008633D5">
      <w:pPr>
        <w:tabs>
          <w:tab w:val="left" w:pos="567"/>
          <w:tab w:val="left" w:pos="851"/>
        </w:tabs>
        <w:spacing w:line="240" w:lineRule="auto"/>
        <w:jc w:val="both"/>
        <w:rPr>
          <w:rFonts w:ascii="Times New Roman" w:hAnsi="Times New Roman"/>
          <w:sz w:val="24"/>
          <w:szCs w:val="24"/>
        </w:rPr>
      </w:pPr>
      <w:r w:rsidRPr="003F72F4">
        <w:rPr>
          <w:rFonts w:ascii="Times New Roman" w:hAnsi="Times New Roman"/>
          <w:sz w:val="24"/>
          <w:szCs w:val="24"/>
        </w:rPr>
        <w:t xml:space="preserve">             Средства юридических лиц и предпринимателей  по состоянию на 1 января 2021 года          составили 743 </w:t>
      </w:r>
      <w:proofErr w:type="spellStart"/>
      <w:r w:rsidRPr="003F72F4">
        <w:rPr>
          <w:rFonts w:ascii="Times New Roman" w:hAnsi="Times New Roman"/>
          <w:sz w:val="24"/>
          <w:szCs w:val="24"/>
        </w:rPr>
        <w:t>млн</w:t>
      </w:r>
      <w:proofErr w:type="gramStart"/>
      <w:r w:rsidRPr="003F72F4">
        <w:rPr>
          <w:rFonts w:ascii="Times New Roman" w:hAnsi="Times New Roman"/>
          <w:sz w:val="24"/>
          <w:szCs w:val="24"/>
        </w:rPr>
        <w:t>.р</w:t>
      </w:r>
      <w:proofErr w:type="gramEnd"/>
      <w:r w:rsidRPr="003F72F4">
        <w:rPr>
          <w:rFonts w:ascii="Times New Roman" w:hAnsi="Times New Roman"/>
          <w:sz w:val="24"/>
          <w:szCs w:val="24"/>
        </w:rPr>
        <w:t>уб</w:t>
      </w:r>
      <w:proofErr w:type="spellEnd"/>
      <w:r w:rsidRPr="003F72F4">
        <w:rPr>
          <w:rFonts w:ascii="Times New Roman" w:hAnsi="Times New Roman"/>
          <w:sz w:val="24"/>
          <w:szCs w:val="24"/>
        </w:rPr>
        <w:t xml:space="preserve">., что ниже  показателя на 01.01.2020 на 5% (01.01.20 – 785 </w:t>
      </w:r>
      <w:proofErr w:type="spellStart"/>
      <w:r w:rsidRPr="003F72F4">
        <w:rPr>
          <w:rFonts w:ascii="Times New Roman" w:hAnsi="Times New Roman"/>
          <w:sz w:val="24"/>
          <w:szCs w:val="24"/>
        </w:rPr>
        <w:t>млн.руб</w:t>
      </w:r>
      <w:proofErr w:type="spellEnd"/>
      <w:r w:rsidRPr="003F72F4">
        <w:rPr>
          <w:rFonts w:ascii="Times New Roman" w:hAnsi="Times New Roman"/>
          <w:sz w:val="24"/>
          <w:szCs w:val="24"/>
        </w:rPr>
        <w:t xml:space="preserve">.). </w:t>
      </w:r>
    </w:p>
    <w:p w:rsidR="000543BF" w:rsidRPr="008F7C52" w:rsidRDefault="000543BF" w:rsidP="000543BF">
      <w:pPr>
        <w:autoSpaceDE w:val="0"/>
        <w:autoSpaceDN w:val="0"/>
        <w:adjustRightInd w:val="0"/>
        <w:spacing w:line="240" w:lineRule="auto"/>
        <w:jc w:val="both"/>
        <w:rPr>
          <w:rFonts w:ascii="Times New Roman" w:hAnsi="Times New Roman"/>
          <w:sz w:val="24"/>
          <w:szCs w:val="24"/>
        </w:rPr>
      </w:pPr>
      <w:r w:rsidRPr="003F72F4">
        <w:rPr>
          <w:rFonts w:ascii="Times New Roman" w:hAnsi="Times New Roman"/>
          <w:sz w:val="24"/>
          <w:szCs w:val="24"/>
        </w:rPr>
        <w:t xml:space="preserve">             </w:t>
      </w:r>
      <w:proofErr w:type="gramStart"/>
      <w:r w:rsidRPr="003F72F4">
        <w:rPr>
          <w:rFonts w:ascii="Times New Roman" w:hAnsi="Times New Roman"/>
          <w:sz w:val="24"/>
          <w:szCs w:val="24"/>
        </w:rPr>
        <w:t xml:space="preserve">В  истекшем году в целях сохранения показателей по оценке экономического положения, повышения  доходности, в связи со снижением Банком России ключевой ставки </w:t>
      </w:r>
      <w:r w:rsidRPr="008F7C52">
        <w:rPr>
          <w:rFonts w:ascii="Times New Roman" w:hAnsi="Times New Roman"/>
          <w:sz w:val="24"/>
          <w:szCs w:val="24"/>
        </w:rPr>
        <w:t>и по результатам проводимого мониторинга процентных ставок других кредитных организаций, работающих в регионах присутствия Банка, проводилось неоднократное (8 раз) снижение процентных ставок и принимались  решения о прекращении приема отдельных видов вкладов.</w:t>
      </w:r>
      <w:proofErr w:type="gramEnd"/>
    </w:p>
    <w:p w:rsidR="000543BF" w:rsidRPr="008F7C52" w:rsidRDefault="000543BF" w:rsidP="000543BF">
      <w:pPr>
        <w:pStyle w:val="a8"/>
        <w:spacing w:after="120" w:line="240" w:lineRule="auto"/>
        <w:ind w:left="0"/>
        <w:jc w:val="both"/>
        <w:rPr>
          <w:rFonts w:ascii="Times New Roman" w:hAnsi="Times New Roman"/>
          <w:sz w:val="24"/>
          <w:szCs w:val="24"/>
        </w:rPr>
      </w:pPr>
      <w:r w:rsidRPr="008F7C52">
        <w:rPr>
          <w:sz w:val="28"/>
          <w:szCs w:val="28"/>
        </w:rPr>
        <w:t xml:space="preserve">             </w:t>
      </w:r>
      <w:r w:rsidRPr="008F7C52">
        <w:rPr>
          <w:rFonts w:ascii="Times New Roman" w:hAnsi="Times New Roman"/>
          <w:sz w:val="24"/>
          <w:szCs w:val="24"/>
        </w:rPr>
        <w:t xml:space="preserve">В связи с этим в отчетном периоде происходило плановое снижение вкладов физических лиц: с 1633 </w:t>
      </w:r>
      <w:proofErr w:type="spellStart"/>
      <w:r w:rsidRPr="008F7C52">
        <w:rPr>
          <w:rFonts w:ascii="Times New Roman" w:hAnsi="Times New Roman"/>
          <w:sz w:val="24"/>
          <w:szCs w:val="24"/>
        </w:rPr>
        <w:t>млн</w:t>
      </w:r>
      <w:proofErr w:type="gramStart"/>
      <w:r w:rsidRPr="008F7C52">
        <w:rPr>
          <w:rFonts w:ascii="Times New Roman" w:hAnsi="Times New Roman"/>
          <w:sz w:val="24"/>
          <w:szCs w:val="24"/>
        </w:rPr>
        <w:t>.р</w:t>
      </w:r>
      <w:proofErr w:type="gramEnd"/>
      <w:r w:rsidRPr="008F7C52">
        <w:rPr>
          <w:rFonts w:ascii="Times New Roman" w:hAnsi="Times New Roman"/>
          <w:sz w:val="24"/>
          <w:szCs w:val="24"/>
        </w:rPr>
        <w:t>уб</w:t>
      </w:r>
      <w:proofErr w:type="spellEnd"/>
      <w:r w:rsidRPr="008F7C52">
        <w:rPr>
          <w:rFonts w:ascii="Times New Roman" w:hAnsi="Times New Roman"/>
          <w:sz w:val="24"/>
          <w:szCs w:val="24"/>
        </w:rPr>
        <w:t xml:space="preserve">. на 01.01.2020 до 1221 </w:t>
      </w:r>
      <w:proofErr w:type="spellStart"/>
      <w:r w:rsidRPr="008F7C52">
        <w:rPr>
          <w:rFonts w:ascii="Times New Roman" w:hAnsi="Times New Roman"/>
          <w:sz w:val="24"/>
          <w:szCs w:val="24"/>
        </w:rPr>
        <w:t>млн.руб</w:t>
      </w:r>
      <w:proofErr w:type="spellEnd"/>
      <w:r w:rsidRPr="008F7C52">
        <w:rPr>
          <w:rFonts w:ascii="Times New Roman" w:hAnsi="Times New Roman"/>
          <w:sz w:val="24"/>
          <w:szCs w:val="24"/>
        </w:rPr>
        <w:t xml:space="preserve">. на 01.01.2021 (412 </w:t>
      </w:r>
      <w:proofErr w:type="spellStart"/>
      <w:r w:rsidRPr="008F7C52">
        <w:rPr>
          <w:rFonts w:ascii="Times New Roman" w:hAnsi="Times New Roman"/>
          <w:sz w:val="24"/>
          <w:szCs w:val="24"/>
        </w:rPr>
        <w:t>млн.руб</w:t>
      </w:r>
      <w:proofErr w:type="spellEnd"/>
      <w:r w:rsidRPr="008F7C52">
        <w:rPr>
          <w:rFonts w:ascii="Times New Roman" w:hAnsi="Times New Roman"/>
          <w:sz w:val="24"/>
          <w:szCs w:val="24"/>
        </w:rPr>
        <w:t xml:space="preserve">. или 25%).  </w:t>
      </w:r>
    </w:p>
    <w:p w:rsidR="000543BF" w:rsidRPr="008F7C52" w:rsidRDefault="000543BF" w:rsidP="000543BF">
      <w:pPr>
        <w:spacing w:line="240" w:lineRule="auto"/>
        <w:ind w:hanging="426"/>
        <w:jc w:val="both"/>
        <w:rPr>
          <w:rFonts w:ascii="Times New Roman" w:hAnsi="Times New Roman"/>
          <w:sz w:val="24"/>
          <w:szCs w:val="24"/>
        </w:rPr>
      </w:pPr>
      <w:r w:rsidRPr="008F7C52">
        <w:rPr>
          <w:rFonts w:ascii="Times New Roman" w:hAnsi="Times New Roman"/>
          <w:sz w:val="24"/>
          <w:szCs w:val="24"/>
        </w:rPr>
        <w:lastRenderedPageBreak/>
        <w:t xml:space="preserve">                    Собственные средства (капитал) банка составили 476,8 </w:t>
      </w:r>
      <w:proofErr w:type="spellStart"/>
      <w:r w:rsidRPr="008F7C52">
        <w:rPr>
          <w:rFonts w:ascii="Times New Roman" w:hAnsi="Times New Roman"/>
          <w:sz w:val="24"/>
          <w:szCs w:val="24"/>
        </w:rPr>
        <w:t>млн</w:t>
      </w:r>
      <w:proofErr w:type="gramStart"/>
      <w:r w:rsidRPr="008F7C52">
        <w:rPr>
          <w:rFonts w:ascii="Times New Roman" w:hAnsi="Times New Roman"/>
          <w:sz w:val="24"/>
          <w:szCs w:val="24"/>
        </w:rPr>
        <w:t>.р</w:t>
      </w:r>
      <w:proofErr w:type="gramEnd"/>
      <w:r w:rsidRPr="008F7C52">
        <w:rPr>
          <w:rFonts w:ascii="Times New Roman" w:hAnsi="Times New Roman"/>
          <w:sz w:val="24"/>
          <w:szCs w:val="24"/>
        </w:rPr>
        <w:t>уб</w:t>
      </w:r>
      <w:proofErr w:type="spellEnd"/>
      <w:r w:rsidRPr="008F7C52">
        <w:rPr>
          <w:rFonts w:ascii="Times New Roman" w:hAnsi="Times New Roman"/>
          <w:sz w:val="24"/>
          <w:szCs w:val="24"/>
        </w:rPr>
        <w:t xml:space="preserve">. (Данные приведены по форме 0409123 «Расчет собственных средств (капитала)). Снижение по сравнению с 01.01.2020 составило  7,6% или 39,4 </w:t>
      </w:r>
      <w:proofErr w:type="spellStart"/>
      <w:r w:rsidRPr="008F7C52">
        <w:rPr>
          <w:rFonts w:ascii="Times New Roman" w:hAnsi="Times New Roman"/>
          <w:sz w:val="24"/>
          <w:szCs w:val="24"/>
        </w:rPr>
        <w:t>млн</w:t>
      </w:r>
      <w:proofErr w:type="gramStart"/>
      <w:r w:rsidRPr="008F7C52">
        <w:rPr>
          <w:rFonts w:ascii="Times New Roman" w:hAnsi="Times New Roman"/>
          <w:sz w:val="24"/>
          <w:szCs w:val="24"/>
        </w:rPr>
        <w:t>.р</w:t>
      </w:r>
      <w:proofErr w:type="gramEnd"/>
      <w:r w:rsidRPr="008F7C52">
        <w:rPr>
          <w:rFonts w:ascii="Times New Roman" w:hAnsi="Times New Roman"/>
          <w:sz w:val="24"/>
          <w:szCs w:val="24"/>
        </w:rPr>
        <w:t>уб</w:t>
      </w:r>
      <w:proofErr w:type="spellEnd"/>
      <w:r w:rsidRPr="008F7C52">
        <w:rPr>
          <w:rFonts w:ascii="Times New Roman" w:hAnsi="Times New Roman"/>
          <w:sz w:val="24"/>
          <w:szCs w:val="24"/>
        </w:rPr>
        <w:t>. Изменения произошли  по результатам выполнения Банком рекомендаций  Банка России по корректировке  размера собственных средств (капитала), оценив имущество по стоимости, определенной регулятором.</w:t>
      </w:r>
    </w:p>
    <w:p w:rsidR="000543BF" w:rsidRPr="008F7C52" w:rsidRDefault="000543BF" w:rsidP="0031409F">
      <w:pPr>
        <w:tabs>
          <w:tab w:val="left" w:pos="851"/>
        </w:tabs>
        <w:spacing w:line="240" w:lineRule="auto"/>
        <w:jc w:val="both"/>
        <w:rPr>
          <w:rFonts w:ascii="Times New Roman" w:hAnsi="Times New Roman"/>
          <w:sz w:val="24"/>
          <w:szCs w:val="24"/>
        </w:rPr>
      </w:pPr>
      <w:r w:rsidRPr="008F7C52">
        <w:rPr>
          <w:rFonts w:ascii="Times New Roman" w:hAnsi="Times New Roman"/>
          <w:sz w:val="24"/>
          <w:szCs w:val="24"/>
        </w:rPr>
        <w:t xml:space="preserve">      </w:t>
      </w:r>
      <w:r w:rsidRPr="008F7C52">
        <w:t xml:space="preserve">        </w:t>
      </w:r>
      <w:r w:rsidRPr="008F7C52">
        <w:rPr>
          <w:rFonts w:ascii="Times New Roman" w:hAnsi="Times New Roman"/>
          <w:sz w:val="24"/>
          <w:szCs w:val="24"/>
        </w:rPr>
        <w:t xml:space="preserve"> С учетом событий после отчетной даты капитал составил  – 476,7 </w:t>
      </w:r>
      <w:proofErr w:type="spellStart"/>
      <w:r w:rsidRPr="008F7C52">
        <w:rPr>
          <w:rFonts w:ascii="Times New Roman" w:hAnsi="Times New Roman"/>
          <w:sz w:val="24"/>
          <w:szCs w:val="24"/>
        </w:rPr>
        <w:t>млн</w:t>
      </w:r>
      <w:proofErr w:type="gramStart"/>
      <w:r w:rsidRPr="008F7C52">
        <w:rPr>
          <w:rFonts w:ascii="Times New Roman" w:hAnsi="Times New Roman"/>
          <w:sz w:val="24"/>
          <w:szCs w:val="24"/>
        </w:rPr>
        <w:t>.р</w:t>
      </w:r>
      <w:proofErr w:type="gramEnd"/>
      <w:r w:rsidRPr="008F7C52">
        <w:rPr>
          <w:rFonts w:ascii="Times New Roman" w:hAnsi="Times New Roman"/>
          <w:sz w:val="24"/>
          <w:szCs w:val="24"/>
        </w:rPr>
        <w:t>уб</w:t>
      </w:r>
      <w:proofErr w:type="spellEnd"/>
      <w:r w:rsidRPr="008F7C52">
        <w:rPr>
          <w:rFonts w:ascii="Times New Roman" w:hAnsi="Times New Roman"/>
          <w:sz w:val="24"/>
          <w:szCs w:val="24"/>
        </w:rPr>
        <w:t xml:space="preserve"> (Данные приведены по форме 0409808 «Отчет об уровне достаточности капитала для покрытия рисков, величине резервов на возможные потери по ссудам и иным активам (публикуемая форма»). Снижение против прошлого года – 7,3% (капитал на 01.01.2020 – 514,3 </w:t>
      </w:r>
      <w:proofErr w:type="spellStart"/>
      <w:r w:rsidRPr="008F7C52">
        <w:rPr>
          <w:rFonts w:ascii="Times New Roman" w:hAnsi="Times New Roman"/>
          <w:sz w:val="24"/>
          <w:szCs w:val="24"/>
        </w:rPr>
        <w:t>млн</w:t>
      </w:r>
      <w:proofErr w:type="gramStart"/>
      <w:r w:rsidRPr="008F7C52">
        <w:rPr>
          <w:rFonts w:ascii="Times New Roman" w:hAnsi="Times New Roman"/>
          <w:sz w:val="24"/>
          <w:szCs w:val="24"/>
        </w:rPr>
        <w:t>.р</w:t>
      </w:r>
      <w:proofErr w:type="gramEnd"/>
      <w:r w:rsidRPr="008F7C52">
        <w:rPr>
          <w:rFonts w:ascii="Times New Roman" w:hAnsi="Times New Roman"/>
          <w:sz w:val="24"/>
          <w:szCs w:val="24"/>
        </w:rPr>
        <w:t>уб</w:t>
      </w:r>
      <w:proofErr w:type="spellEnd"/>
      <w:r w:rsidRPr="008F7C52">
        <w:rPr>
          <w:rFonts w:ascii="Times New Roman" w:hAnsi="Times New Roman"/>
          <w:sz w:val="24"/>
          <w:szCs w:val="24"/>
        </w:rPr>
        <w:t xml:space="preserve">.).   </w:t>
      </w:r>
    </w:p>
    <w:p w:rsidR="000543BF" w:rsidRDefault="000543BF" w:rsidP="0031409F">
      <w:pPr>
        <w:pStyle w:val="a8"/>
        <w:tabs>
          <w:tab w:val="left" w:pos="851"/>
        </w:tabs>
        <w:spacing w:after="120" w:line="240" w:lineRule="auto"/>
        <w:ind w:left="0"/>
        <w:jc w:val="both"/>
        <w:rPr>
          <w:rFonts w:ascii="Times New Roman" w:hAnsi="Times New Roman"/>
          <w:sz w:val="24"/>
          <w:szCs w:val="24"/>
        </w:rPr>
      </w:pPr>
      <w:r w:rsidRPr="008F7C52">
        <w:rPr>
          <w:rFonts w:ascii="Times New Roman" w:hAnsi="Times New Roman"/>
          <w:sz w:val="24"/>
          <w:szCs w:val="24"/>
        </w:rPr>
        <w:t xml:space="preserve">             По итогам 2020 года Банком получена прибыль с учетом  СПОД 17 </w:t>
      </w:r>
      <w:proofErr w:type="spellStart"/>
      <w:r w:rsidRPr="008F7C52">
        <w:rPr>
          <w:rFonts w:ascii="Times New Roman" w:hAnsi="Times New Roman"/>
          <w:sz w:val="24"/>
          <w:szCs w:val="24"/>
        </w:rPr>
        <w:t>млн</w:t>
      </w:r>
      <w:proofErr w:type="gramStart"/>
      <w:r w:rsidRPr="008F7C52">
        <w:rPr>
          <w:rFonts w:ascii="Times New Roman" w:hAnsi="Times New Roman"/>
          <w:sz w:val="24"/>
          <w:szCs w:val="24"/>
        </w:rPr>
        <w:t>.р</w:t>
      </w:r>
      <w:proofErr w:type="gramEnd"/>
      <w:r w:rsidRPr="008F7C52">
        <w:rPr>
          <w:rFonts w:ascii="Times New Roman" w:hAnsi="Times New Roman"/>
          <w:sz w:val="24"/>
          <w:szCs w:val="24"/>
        </w:rPr>
        <w:t>уб</w:t>
      </w:r>
      <w:proofErr w:type="spellEnd"/>
      <w:r w:rsidRPr="008F7C52">
        <w:rPr>
          <w:rFonts w:ascii="Times New Roman" w:hAnsi="Times New Roman"/>
          <w:sz w:val="24"/>
          <w:szCs w:val="24"/>
        </w:rPr>
        <w:t xml:space="preserve">., что ниже показателя  прошлого года на 40,6%.  (Данные приведены по отчету о финансовых результатах (публикуемая форма)(форма 0409807)). Без учета МСФО-9 (по РСПБУ) прибыль составила 11,7 млн. руб., что на 10,8 </w:t>
      </w:r>
      <w:proofErr w:type="spellStart"/>
      <w:r w:rsidRPr="008F7C52">
        <w:rPr>
          <w:rFonts w:ascii="Times New Roman" w:hAnsi="Times New Roman"/>
          <w:sz w:val="24"/>
          <w:szCs w:val="24"/>
        </w:rPr>
        <w:t>млн</w:t>
      </w:r>
      <w:proofErr w:type="gramStart"/>
      <w:r w:rsidRPr="008F7C52">
        <w:rPr>
          <w:rFonts w:ascii="Times New Roman" w:hAnsi="Times New Roman"/>
          <w:sz w:val="24"/>
          <w:szCs w:val="24"/>
        </w:rPr>
        <w:t>.р</w:t>
      </w:r>
      <w:proofErr w:type="gramEnd"/>
      <w:r w:rsidRPr="008F7C52">
        <w:rPr>
          <w:rFonts w:ascii="Times New Roman" w:hAnsi="Times New Roman"/>
          <w:sz w:val="24"/>
          <w:szCs w:val="24"/>
        </w:rPr>
        <w:t>уб.ниже</w:t>
      </w:r>
      <w:proofErr w:type="spellEnd"/>
      <w:r w:rsidRPr="008F7C52">
        <w:rPr>
          <w:rFonts w:ascii="Times New Roman" w:hAnsi="Times New Roman"/>
          <w:sz w:val="24"/>
          <w:szCs w:val="24"/>
        </w:rPr>
        <w:t xml:space="preserve">, чем в 2019 году (22,5 </w:t>
      </w:r>
      <w:proofErr w:type="spellStart"/>
      <w:r w:rsidRPr="008F7C52">
        <w:rPr>
          <w:rFonts w:ascii="Times New Roman" w:hAnsi="Times New Roman"/>
          <w:sz w:val="24"/>
          <w:szCs w:val="24"/>
        </w:rPr>
        <w:t>млн.руб</w:t>
      </w:r>
      <w:proofErr w:type="spellEnd"/>
      <w:r w:rsidRPr="008F7C52">
        <w:rPr>
          <w:rFonts w:ascii="Times New Roman" w:hAnsi="Times New Roman"/>
          <w:sz w:val="24"/>
          <w:szCs w:val="24"/>
        </w:rPr>
        <w:t xml:space="preserve">.). </w:t>
      </w:r>
    </w:p>
    <w:p w:rsidR="005542B2" w:rsidRDefault="005542B2" w:rsidP="000543BF">
      <w:pPr>
        <w:pStyle w:val="a8"/>
        <w:spacing w:after="120" w:line="240" w:lineRule="auto"/>
        <w:ind w:left="0"/>
        <w:jc w:val="both"/>
        <w:rPr>
          <w:rFonts w:ascii="Times New Roman" w:hAnsi="Times New Roman"/>
          <w:sz w:val="24"/>
          <w:szCs w:val="24"/>
        </w:rPr>
      </w:pPr>
    </w:p>
    <w:p w:rsidR="005542B2" w:rsidRPr="008F7C52" w:rsidRDefault="005542B2" w:rsidP="000543BF">
      <w:pPr>
        <w:pStyle w:val="a8"/>
        <w:spacing w:after="120" w:line="240" w:lineRule="auto"/>
        <w:ind w:left="0"/>
        <w:jc w:val="both"/>
        <w:rPr>
          <w:rFonts w:ascii="Times New Roman" w:hAnsi="Times New Roman"/>
          <w:sz w:val="24"/>
          <w:szCs w:val="24"/>
        </w:rPr>
      </w:pPr>
      <w:r>
        <w:rPr>
          <w:rFonts w:ascii="Times New Roman" w:hAnsi="Times New Roman"/>
          <w:sz w:val="24"/>
          <w:szCs w:val="24"/>
        </w:rPr>
        <w:t xml:space="preserve">              Несмотря на снижение финансового результата, имеющийся запас собственных средств (капитала) обеспечивает выполнение нормативов его достаточности.</w:t>
      </w:r>
    </w:p>
    <w:p w:rsidR="000543BF" w:rsidRPr="008F7C52" w:rsidRDefault="000543BF" w:rsidP="000543BF">
      <w:pPr>
        <w:spacing w:line="240" w:lineRule="auto"/>
        <w:ind w:firstLine="360"/>
        <w:jc w:val="both"/>
        <w:rPr>
          <w:rFonts w:ascii="Times New Roman" w:hAnsi="Times New Roman"/>
          <w:sz w:val="24"/>
          <w:szCs w:val="24"/>
        </w:rPr>
      </w:pPr>
      <w:r w:rsidRPr="008F7C52">
        <w:rPr>
          <w:rFonts w:ascii="Times New Roman" w:hAnsi="Times New Roman"/>
          <w:sz w:val="24"/>
          <w:szCs w:val="24"/>
        </w:rPr>
        <w:t xml:space="preserve">        За отчетный период по сравнению с результатами работы прошлого года  произошло снижение финансового результата.  Однако имеющийся запас собственных средств (капитала) обеспечивает  выполнение нормативов его достаточности.</w:t>
      </w:r>
    </w:p>
    <w:p w:rsidR="000543BF" w:rsidRPr="008F7C52" w:rsidRDefault="000543BF" w:rsidP="0031409F">
      <w:pPr>
        <w:pStyle w:val="a8"/>
        <w:tabs>
          <w:tab w:val="left" w:pos="567"/>
          <w:tab w:val="left" w:pos="851"/>
        </w:tabs>
        <w:spacing w:after="120" w:line="240" w:lineRule="auto"/>
        <w:ind w:left="0"/>
        <w:jc w:val="both"/>
        <w:rPr>
          <w:rFonts w:ascii="Times New Roman" w:hAnsi="Times New Roman"/>
          <w:sz w:val="24"/>
          <w:szCs w:val="24"/>
        </w:rPr>
      </w:pPr>
      <w:r w:rsidRPr="008F7C52">
        <w:rPr>
          <w:rFonts w:ascii="Times New Roman" w:hAnsi="Times New Roman"/>
          <w:sz w:val="24"/>
          <w:szCs w:val="24"/>
        </w:rPr>
        <w:t xml:space="preserve">             Основными операциями, оказавшими наибольшее влияние на формирование  финансового  результата  Банка  в отчетном периоде, оставалось кредитование реального сектора экономики и населения, привлечение депозитов физических лиц.</w:t>
      </w:r>
    </w:p>
    <w:p w:rsidR="000543BF" w:rsidRPr="008F7C52" w:rsidRDefault="000543BF" w:rsidP="000543BF">
      <w:pPr>
        <w:spacing w:line="240" w:lineRule="auto"/>
        <w:jc w:val="both"/>
        <w:rPr>
          <w:rFonts w:ascii="Times New Roman" w:hAnsi="Times New Roman"/>
          <w:sz w:val="24"/>
          <w:szCs w:val="24"/>
        </w:rPr>
      </w:pPr>
      <w:r w:rsidRPr="008F7C52">
        <w:rPr>
          <w:rFonts w:ascii="Times New Roman" w:hAnsi="Times New Roman"/>
          <w:sz w:val="24"/>
          <w:szCs w:val="24"/>
        </w:rPr>
        <w:t xml:space="preserve">          </w:t>
      </w:r>
      <w:r w:rsidR="0031409F" w:rsidRPr="0031409F">
        <w:rPr>
          <w:rFonts w:ascii="Times New Roman" w:hAnsi="Times New Roman"/>
          <w:sz w:val="24"/>
          <w:szCs w:val="24"/>
        </w:rPr>
        <w:t xml:space="preserve"> </w:t>
      </w:r>
      <w:r w:rsidRPr="008F7C52">
        <w:rPr>
          <w:rFonts w:ascii="Times New Roman" w:hAnsi="Times New Roman"/>
          <w:sz w:val="24"/>
          <w:szCs w:val="24"/>
        </w:rPr>
        <w:t xml:space="preserve">  Процентных доходов получено меньше, чем в 2019 году на 45 млн. руб. или 19,5%.   На этот показатель оказали основное влияние пандемия, снижение Банком России ключевой ставки и снижение средней ссудной задолженности по Банку.</w:t>
      </w:r>
    </w:p>
    <w:p w:rsidR="000543BF" w:rsidRPr="00796DB3" w:rsidRDefault="000543BF" w:rsidP="000543BF">
      <w:pPr>
        <w:pStyle w:val="a8"/>
        <w:spacing w:after="0" w:line="240" w:lineRule="auto"/>
        <w:ind w:left="0" w:right="-7" w:firstLine="440"/>
        <w:contextualSpacing w:val="0"/>
        <w:jc w:val="both"/>
        <w:rPr>
          <w:rFonts w:ascii="Times New Roman" w:hAnsi="Times New Roman"/>
          <w:sz w:val="24"/>
          <w:szCs w:val="24"/>
        </w:rPr>
      </w:pPr>
      <w:r w:rsidRPr="008F7C52">
        <w:rPr>
          <w:rFonts w:ascii="Times New Roman" w:hAnsi="Times New Roman"/>
          <w:sz w:val="24"/>
          <w:szCs w:val="24"/>
        </w:rPr>
        <w:t xml:space="preserve">    </w:t>
      </w:r>
      <w:r w:rsidR="0031409F" w:rsidRPr="0031409F">
        <w:rPr>
          <w:rFonts w:ascii="Times New Roman" w:hAnsi="Times New Roman"/>
          <w:sz w:val="24"/>
          <w:szCs w:val="24"/>
        </w:rPr>
        <w:t xml:space="preserve"> </w:t>
      </w:r>
      <w:r w:rsidRPr="008F7C52">
        <w:rPr>
          <w:rFonts w:ascii="Times New Roman" w:hAnsi="Times New Roman"/>
          <w:sz w:val="24"/>
          <w:szCs w:val="24"/>
        </w:rPr>
        <w:t xml:space="preserve"> Процентные расходы снизились  на  15,7% или  14 </w:t>
      </w:r>
      <w:proofErr w:type="spellStart"/>
      <w:r w:rsidRPr="008F7C52">
        <w:rPr>
          <w:rFonts w:ascii="Times New Roman" w:hAnsi="Times New Roman"/>
          <w:sz w:val="24"/>
          <w:szCs w:val="24"/>
        </w:rPr>
        <w:t>млн</w:t>
      </w:r>
      <w:proofErr w:type="gramStart"/>
      <w:r w:rsidRPr="008F7C52">
        <w:rPr>
          <w:rFonts w:ascii="Times New Roman" w:hAnsi="Times New Roman"/>
          <w:sz w:val="24"/>
          <w:szCs w:val="24"/>
        </w:rPr>
        <w:t>.р</w:t>
      </w:r>
      <w:proofErr w:type="gramEnd"/>
      <w:r w:rsidRPr="008F7C52">
        <w:rPr>
          <w:rFonts w:ascii="Times New Roman" w:hAnsi="Times New Roman"/>
          <w:sz w:val="24"/>
          <w:szCs w:val="24"/>
        </w:rPr>
        <w:t>уб</w:t>
      </w:r>
      <w:proofErr w:type="spellEnd"/>
      <w:r w:rsidRPr="008F7C52">
        <w:rPr>
          <w:rFonts w:ascii="Times New Roman" w:hAnsi="Times New Roman"/>
          <w:sz w:val="24"/>
          <w:szCs w:val="24"/>
        </w:rPr>
        <w:t xml:space="preserve">. На процентные расходы оказало влияние плановое снижение объема привлеченных вкладов от населения и </w:t>
      </w:r>
      <w:r w:rsidRPr="00796DB3">
        <w:rPr>
          <w:rFonts w:ascii="Times New Roman" w:hAnsi="Times New Roman"/>
          <w:sz w:val="24"/>
          <w:szCs w:val="24"/>
        </w:rPr>
        <w:t xml:space="preserve">процентных ставок по ним.   </w:t>
      </w:r>
      <w:r w:rsidRPr="00796DB3">
        <w:t xml:space="preserve">  </w:t>
      </w:r>
      <w:r w:rsidRPr="00796DB3">
        <w:rPr>
          <w:rFonts w:ascii="Times New Roman" w:hAnsi="Times New Roman"/>
          <w:sz w:val="24"/>
          <w:szCs w:val="24"/>
        </w:rPr>
        <w:t xml:space="preserve">(Данные приведены по отчету о финансовых результатах  (публикуемая форма) (форма 0409807)).   </w:t>
      </w:r>
    </w:p>
    <w:p w:rsidR="008400DD" w:rsidRPr="00796DB3" w:rsidRDefault="008400DD" w:rsidP="008400DD">
      <w:pPr>
        <w:pStyle w:val="a8"/>
        <w:spacing w:after="0" w:line="240" w:lineRule="auto"/>
        <w:ind w:left="0" w:right="-7" w:firstLine="770"/>
        <w:contextualSpacing w:val="0"/>
        <w:jc w:val="both"/>
        <w:rPr>
          <w:rFonts w:ascii="Times New Roman" w:hAnsi="Times New Roman"/>
          <w:sz w:val="24"/>
          <w:szCs w:val="24"/>
        </w:rPr>
      </w:pPr>
      <w:r w:rsidRPr="00796DB3">
        <w:rPr>
          <w:rFonts w:ascii="Times New Roman" w:hAnsi="Times New Roman"/>
          <w:b/>
          <w:sz w:val="24"/>
          <w:szCs w:val="24"/>
        </w:rPr>
        <w:t xml:space="preserve">             </w:t>
      </w:r>
    </w:p>
    <w:p w:rsidR="004D3F8D" w:rsidRPr="00796DB3" w:rsidRDefault="00415C06" w:rsidP="00A4244B">
      <w:pPr>
        <w:jc w:val="both"/>
        <w:rPr>
          <w:rFonts w:ascii="Times New Roman" w:hAnsi="Times New Roman"/>
          <w:b/>
          <w:sz w:val="24"/>
          <w:szCs w:val="24"/>
        </w:rPr>
      </w:pPr>
      <w:r w:rsidRPr="00796DB3">
        <w:rPr>
          <w:rFonts w:ascii="Times New Roman" w:hAnsi="Times New Roman"/>
          <w:b/>
          <w:sz w:val="28"/>
        </w:rPr>
        <w:t xml:space="preserve">  </w:t>
      </w:r>
      <w:r w:rsidR="0031409F" w:rsidRPr="0031409F">
        <w:rPr>
          <w:rFonts w:ascii="Times New Roman" w:hAnsi="Times New Roman"/>
          <w:b/>
          <w:sz w:val="28"/>
        </w:rPr>
        <w:t xml:space="preserve">                           </w:t>
      </w:r>
      <w:r w:rsidRPr="00796DB3">
        <w:rPr>
          <w:rFonts w:ascii="Times New Roman" w:hAnsi="Times New Roman"/>
          <w:b/>
          <w:sz w:val="28"/>
        </w:rPr>
        <w:t xml:space="preserve"> </w:t>
      </w:r>
      <w:r w:rsidR="004D3F8D" w:rsidRPr="00796DB3">
        <w:rPr>
          <w:rFonts w:ascii="Times New Roman" w:hAnsi="Times New Roman"/>
          <w:b/>
          <w:sz w:val="24"/>
          <w:szCs w:val="24"/>
        </w:rPr>
        <w:t>1.3. Информация о распределении чистой прибыли</w:t>
      </w:r>
    </w:p>
    <w:p w:rsidR="009840D5" w:rsidRPr="00796DB3" w:rsidRDefault="009840D5" w:rsidP="009840D5">
      <w:pPr>
        <w:spacing w:line="240" w:lineRule="auto"/>
        <w:ind w:firstLine="720"/>
        <w:jc w:val="both"/>
        <w:rPr>
          <w:rFonts w:ascii="Times New Roman" w:eastAsia="Times New Roman" w:hAnsi="Times New Roman"/>
          <w:sz w:val="24"/>
          <w:szCs w:val="24"/>
          <w:lang w:eastAsia="ru-RU"/>
        </w:rPr>
      </w:pPr>
      <w:r w:rsidRPr="00796DB3">
        <w:rPr>
          <w:rFonts w:ascii="Times New Roman" w:hAnsi="Times New Roman"/>
          <w:sz w:val="24"/>
          <w:szCs w:val="24"/>
        </w:rPr>
        <w:t>В 2020 году  в соответствии с решением годового общего собрания акционеров за 2019 год (протокол №1 от 03.08.2020г.) прибыль в сумме 28 556 510 руб. 65 коп. (Двадцать восемь миллионов пятьсот пятьдесят шесть тысяч пятьсот десять) руб. 65 коп</w:t>
      </w:r>
      <w:proofErr w:type="gramStart"/>
      <w:r w:rsidRPr="00796DB3">
        <w:rPr>
          <w:rFonts w:ascii="Times New Roman" w:hAnsi="Times New Roman"/>
          <w:sz w:val="24"/>
          <w:szCs w:val="24"/>
        </w:rPr>
        <w:t>.</w:t>
      </w:r>
      <w:proofErr w:type="gramEnd"/>
      <w:r w:rsidRPr="00796DB3">
        <w:rPr>
          <w:rFonts w:ascii="Times New Roman" w:hAnsi="Times New Roman"/>
          <w:sz w:val="24"/>
          <w:szCs w:val="24"/>
        </w:rPr>
        <w:t xml:space="preserve"> - </w:t>
      </w:r>
      <w:proofErr w:type="gramStart"/>
      <w:r w:rsidRPr="00796DB3">
        <w:rPr>
          <w:rFonts w:ascii="Times New Roman" w:hAnsi="Times New Roman"/>
          <w:sz w:val="24"/>
          <w:szCs w:val="24"/>
        </w:rPr>
        <w:t>о</w:t>
      </w:r>
      <w:proofErr w:type="gramEnd"/>
      <w:r w:rsidRPr="00796DB3">
        <w:rPr>
          <w:rFonts w:ascii="Times New Roman" w:hAnsi="Times New Roman"/>
          <w:sz w:val="24"/>
          <w:szCs w:val="24"/>
        </w:rPr>
        <w:t>ставлена нераспределенной, согласно рекомендациям Письма ЦБ РФ ИН-06-28/54 от 09.04.2020. Вопрос о выплате дивидендов  по результатам работы АО Банк «ТКПБ» за 2019 год  рассмотрен на внеочередном общем собрании акционеров 9 декабря 2020 года.</w:t>
      </w:r>
    </w:p>
    <w:p w:rsidR="00A55187" w:rsidRPr="001A5DE8" w:rsidRDefault="001A5DE8" w:rsidP="001A5DE8">
      <w:pPr>
        <w:spacing w:after="120" w:line="240" w:lineRule="auto"/>
        <w:jc w:val="center"/>
        <w:rPr>
          <w:rFonts w:ascii="Times New Roman" w:hAnsi="Times New Roman"/>
          <w:b/>
          <w:sz w:val="24"/>
          <w:szCs w:val="24"/>
        </w:rPr>
      </w:pPr>
      <w:r>
        <w:rPr>
          <w:rFonts w:ascii="Times New Roman" w:hAnsi="Times New Roman"/>
          <w:b/>
          <w:sz w:val="24"/>
          <w:szCs w:val="24"/>
        </w:rPr>
        <w:t xml:space="preserve">  </w:t>
      </w:r>
      <w:r w:rsidRPr="001A5DE8">
        <w:rPr>
          <w:rFonts w:ascii="Times New Roman" w:hAnsi="Times New Roman"/>
          <w:b/>
          <w:sz w:val="24"/>
          <w:szCs w:val="24"/>
        </w:rPr>
        <w:t>2</w:t>
      </w:r>
      <w:r>
        <w:rPr>
          <w:rFonts w:ascii="Times New Roman" w:hAnsi="Times New Roman"/>
          <w:b/>
          <w:sz w:val="24"/>
          <w:szCs w:val="24"/>
        </w:rPr>
        <w:t xml:space="preserve">. </w:t>
      </w:r>
      <w:r w:rsidR="00A55187" w:rsidRPr="001A5DE8">
        <w:rPr>
          <w:rFonts w:ascii="Times New Roman" w:hAnsi="Times New Roman"/>
          <w:b/>
          <w:sz w:val="24"/>
          <w:szCs w:val="24"/>
        </w:rPr>
        <w:t xml:space="preserve">Краткий обзор основ подготовки </w:t>
      </w:r>
      <w:r w:rsidR="00FD224E" w:rsidRPr="001A5DE8">
        <w:rPr>
          <w:rFonts w:ascii="Times New Roman" w:hAnsi="Times New Roman"/>
          <w:b/>
          <w:sz w:val="24"/>
          <w:szCs w:val="24"/>
        </w:rPr>
        <w:t>годовой</w:t>
      </w:r>
      <w:r w:rsidR="00A55187" w:rsidRPr="001A5DE8">
        <w:rPr>
          <w:rFonts w:ascii="Times New Roman" w:hAnsi="Times New Roman"/>
          <w:b/>
          <w:sz w:val="24"/>
          <w:szCs w:val="24"/>
        </w:rPr>
        <w:t xml:space="preserve"> отчетности и основных положений учетной политики Банка</w:t>
      </w:r>
    </w:p>
    <w:p w:rsidR="00A55187" w:rsidRPr="001A5DE8" w:rsidRDefault="001A5DE8" w:rsidP="001A5DE8">
      <w:pPr>
        <w:widowControl w:val="0"/>
        <w:suppressAutoHyphens/>
        <w:autoSpaceDN w:val="0"/>
        <w:spacing w:after="0" w:line="240" w:lineRule="auto"/>
        <w:ind w:left="426" w:right="-7"/>
        <w:textAlignment w:val="baseline"/>
        <w:rPr>
          <w:b/>
          <w:bCs/>
        </w:rPr>
      </w:pPr>
      <w:r>
        <w:rPr>
          <w:rFonts w:ascii="Times New Roman" w:hAnsi="Times New Roman"/>
          <w:b/>
          <w:bCs/>
          <w:sz w:val="24"/>
          <w:szCs w:val="24"/>
        </w:rPr>
        <w:t xml:space="preserve"> 2.1</w:t>
      </w:r>
      <w:r w:rsidRPr="001A5DE8">
        <w:rPr>
          <w:rFonts w:ascii="Times New Roman" w:hAnsi="Times New Roman"/>
          <w:b/>
          <w:bCs/>
          <w:sz w:val="24"/>
          <w:szCs w:val="24"/>
        </w:rPr>
        <w:t xml:space="preserve"> </w:t>
      </w:r>
      <w:r w:rsidR="00A55187" w:rsidRPr="001A5DE8">
        <w:rPr>
          <w:rFonts w:ascii="Times New Roman" w:hAnsi="Times New Roman"/>
          <w:b/>
          <w:bCs/>
          <w:sz w:val="24"/>
          <w:szCs w:val="24"/>
        </w:rPr>
        <w:t>Принципы, методы оценки и учета существенных операций и событий</w:t>
      </w:r>
    </w:p>
    <w:p w:rsidR="00A55187" w:rsidRPr="00796DB3" w:rsidRDefault="00A55187" w:rsidP="00A55187">
      <w:pPr>
        <w:pStyle w:val="a8"/>
        <w:ind w:left="0" w:right="-7" w:firstLine="440"/>
        <w:jc w:val="center"/>
        <w:rPr>
          <w:rFonts w:ascii="Times New Roman" w:hAnsi="Times New Roman"/>
          <w:bCs/>
          <w:sz w:val="24"/>
          <w:szCs w:val="24"/>
        </w:rPr>
      </w:pPr>
    </w:p>
    <w:p w:rsidR="00012B2A" w:rsidRPr="00796DB3" w:rsidRDefault="00012B2A" w:rsidP="001C7C79">
      <w:pPr>
        <w:pStyle w:val="a8"/>
        <w:spacing w:line="240" w:lineRule="auto"/>
        <w:ind w:left="0" w:right="-7" w:firstLine="440"/>
        <w:jc w:val="both"/>
        <w:rPr>
          <w:rFonts w:ascii="Times New Roman" w:hAnsi="Times New Roman"/>
          <w:bCs/>
          <w:sz w:val="24"/>
          <w:szCs w:val="24"/>
        </w:rPr>
      </w:pPr>
      <w:r w:rsidRPr="00796DB3">
        <w:rPr>
          <w:rFonts w:ascii="Times New Roman" w:hAnsi="Times New Roman"/>
          <w:bCs/>
          <w:sz w:val="24"/>
          <w:szCs w:val="24"/>
        </w:rPr>
        <w:t xml:space="preserve">Оценка активов и пассивов Банка для целей отражения в бухгалтерском учете и отчетности, бухгалтерский учет операций осуществляется в соответствии с Федеральным законом от 06.12.2011 № 402-ФЗ «О бухгалтерском учете», нормативными документами Банка России. Принципы и методы бухгалтерского учета, конкретные способы ведения </w:t>
      </w:r>
      <w:r w:rsidRPr="00796DB3">
        <w:rPr>
          <w:rFonts w:ascii="Times New Roman" w:hAnsi="Times New Roman"/>
          <w:bCs/>
          <w:sz w:val="24"/>
          <w:szCs w:val="24"/>
        </w:rPr>
        <w:lastRenderedPageBreak/>
        <w:t>бухгалтерского учета по вопросам, по которым нормативными документами допускается несколько вариантов его реализации, устанавливаются Учетной политикой Банка.</w:t>
      </w:r>
    </w:p>
    <w:p w:rsidR="00012B2A" w:rsidRPr="00796DB3" w:rsidRDefault="00EF408F" w:rsidP="001C7C79">
      <w:pPr>
        <w:pStyle w:val="a8"/>
        <w:spacing w:line="240" w:lineRule="auto"/>
        <w:ind w:left="0" w:right="-7" w:firstLine="440"/>
        <w:jc w:val="both"/>
        <w:rPr>
          <w:rFonts w:ascii="Times New Roman" w:hAnsi="Times New Roman"/>
          <w:bCs/>
          <w:sz w:val="24"/>
          <w:szCs w:val="24"/>
        </w:rPr>
      </w:pPr>
      <w:r w:rsidRPr="00796DB3">
        <w:rPr>
          <w:rFonts w:ascii="Times New Roman" w:hAnsi="Times New Roman"/>
          <w:bCs/>
          <w:sz w:val="24"/>
          <w:szCs w:val="24"/>
        </w:rPr>
        <w:t xml:space="preserve">Применительно к отражению операций </w:t>
      </w:r>
      <w:r w:rsidR="00796DB3" w:rsidRPr="00796DB3">
        <w:rPr>
          <w:rFonts w:ascii="Times New Roman" w:hAnsi="Times New Roman"/>
          <w:bCs/>
          <w:sz w:val="24"/>
          <w:szCs w:val="24"/>
        </w:rPr>
        <w:t>за  2020</w:t>
      </w:r>
      <w:r w:rsidRPr="00796DB3">
        <w:rPr>
          <w:rFonts w:ascii="Times New Roman" w:hAnsi="Times New Roman"/>
          <w:bCs/>
          <w:sz w:val="24"/>
          <w:szCs w:val="24"/>
        </w:rPr>
        <w:t xml:space="preserve"> год Банком использовалась Учет</w:t>
      </w:r>
      <w:r w:rsidR="00796DB3" w:rsidRPr="00796DB3">
        <w:rPr>
          <w:rFonts w:ascii="Times New Roman" w:hAnsi="Times New Roman"/>
          <w:bCs/>
          <w:sz w:val="24"/>
          <w:szCs w:val="24"/>
        </w:rPr>
        <w:t>ная политика, утвержденная в 20</w:t>
      </w:r>
      <w:r w:rsidR="00534D41" w:rsidRPr="00534D41">
        <w:rPr>
          <w:rFonts w:ascii="Times New Roman" w:hAnsi="Times New Roman"/>
          <w:bCs/>
          <w:sz w:val="24"/>
          <w:szCs w:val="24"/>
        </w:rPr>
        <w:t>1</w:t>
      </w:r>
      <w:r w:rsidR="00796DB3" w:rsidRPr="00796DB3">
        <w:rPr>
          <w:rFonts w:ascii="Times New Roman" w:hAnsi="Times New Roman"/>
          <w:bCs/>
          <w:sz w:val="24"/>
          <w:szCs w:val="24"/>
        </w:rPr>
        <w:t>9</w:t>
      </w:r>
      <w:r w:rsidRPr="00796DB3">
        <w:rPr>
          <w:rFonts w:ascii="Times New Roman" w:hAnsi="Times New Roman"/>
          <w:bCs/>
          <w:sz w:val="24"/>
          <w:szCs w:val="24"/>
        </w:rPr>
        <w:t xml:space="preserve"> году (с изменениями и дополнениями, внесенными в 20</w:t>
      </w:r>
      <w:r w:rsidR="00796DB3" w:rsidRPr="00796DB3">
        <w:rPr>
          <w:rFonts w:ascii="Times New Roman" w:hAnsi="Times New Roman"/>
          <w:bCs/>
          <w:sz w:val="24"/>
          <w:szCs w:val="24"/>
        </w:rPr>
        <w:t>20</w:t>
      </w:r>
      <w:r w:rsidRPr="00796DB3">
        <w:rPr>
          <w:rFonts w:ascii="Times New Roman" w:hAnsi="Times New Roman"/>
          <w:bCs/>
          <w:sz w:val="24"/>
          <w:szCs w:val="24"/>
        </w:rPr>
        <w:t xml:space="preserve"> году).</w:t>
      </w:r>
    </w:p>
    <w:p w:rsidR="00DC1631" w:rsidRPr="00796DB3" w:rsidRDefault="00DC1631" w:rsidP="00DC1631">
      <w:pPr>
        <w:pStyle w:val="a8"/>
        <w:spacing w:line="240" w:lineRule="auto"/>
        <w:ind w:left="0" w:right="-7" w:firstLine="440"/>
        <w:jc w:val="both"/>
        <w:rPr>
          <w:rFonts w:ascii="Times New Roman" w:hAnsi="Times New Roman"/>
          <w:bCs/>
          <w:sz w:val="24"/>
          <w:szCs w:val="24"/>
        </w:rPr>
      </w:pPr>
      <w:r w:rsidRPr="00796DB3">
        <w:rPr>
          <w:rFonts w:ascii="Times New Roman" w:hAnsi="Times New Roman"/>
          <w:bCs/>
          <w:sz w:val="24"/>
          <w:szCs w:val="24"/>
        </w:rPr>
        <w:t>Настоящая бухгалтерская отчетность составлена в соответствии с российскими правилами бухгалтерского учета и скорректирована с целью приведения ее в соответствии с Международными стандартами финансовой отчетности.</w:t>
      </w:r>
    </w:p>
    <w:p w:rsidR="00DC1631" w:rsidRPr="00796DB3" w:rsidRDefault="00DC1631" w:rsidP="00DC1631">
      <w:pPr>
        <w:pStyle w:val="a8"/>
        <w:spacing w:line="240" w:lineRule="auto"/>
        <w:ind w:left="0" w:right="-7" w:firstLine="440"/>
        <w:jc w:val="both"/>
        <w:rPr>
          <w:rFonts w:ascii="Times New Roman" w:hAnsi="Times New Roman"/>
          <w:bCs/>
          <w:sz w:val="24"/>
          <w:szCs w:val="24"/>
        </w:rPr>
      </w:pPr>
      <w:r w:rsidRPr="00796DB3">
        <w:rPr>
          <w:rFonts w:ascii="Times New Roman" w:hAnsi="Times New Roman"/>
          <w:bCs/>
          <w:sz w:val="24"/>
          <w:szCs w:val="24"/>
        </w:rPr>
        <w:t>1 января 2019 – дата первого применения МСФО (</w:t>
      </w:r>
      <w:r w:rsidRPr="00796DB3">
        <w:rPr>
          <w:rFonts w:ascii="Times New Roman" w:hAnsi="Times New Roman"/>
          <w:bCs/>
          <w:sz w:val="24"/>
          <w:szCs w:val="24"/>
          <w:lang w:val="en-US"/>
        </w:rPr>
        <w:t>IFRS</w:t>
      </w:r>
      <w:r w:rsidRPr="00796DB3">
        <w:rPr>
          <w:rFonts w:ascii="Times New Roman" w:hAnsi="Times New Roman"/>
          <w:bCs/>
          <w:sz w:val="24"/>
          <w:szCs w:val="24"/>
        </w:rPr>
        <w:t>) 9 «Финансовые инструменты». Стандарт вводит новые требования для классификации и оценки финансовых инструментов, учета обесценения.</w:t>
      </w:r>
    </w:p>
    <w:p w:rsidR="00DC1631" w:rsidRPr="00796DB3" w:rsidRDefault="00DC1631" w:rsidP="00DC1631">
      <w:pPr>
        <w:pStyle w:val="a8"/>
        <w:spacing w:line="240" w:lineRule="auto"/>
        <w:ind w:left="0" w:right="-7" w:firstLine="440"/>
        <w:jc w:val="both"/>
        <w:rPr>
          <w:rFonts w:ascii="Times New Roman" w:hAnsi="Times New Roman"/>
          <w:bCs/>
          <w:sz w:val="24"/>
          <w:szCs w:val="24"/>
        </w:rPr>
      </w:pPr>
      <w:r w:rsidRPr="00796DB3">
        <w:rPr>
          <w:rFonts w:ascii="Times New Roman" w:hAnsi="Times New Roman"/>
          <w:bCs/>
          <w:sz w:val="24"/>
          <w:szCs w:val="24"/>
        </w:rPr>
        <w:t>Согласно  МСФО (</w:t>
      </w:r>
      <w:r w:rsidRPr="00796DB3">
        <w:rPr>
          <w:rFonts w:ascii="Times New Roman" w:hAnsi="Times New Roman"/>
          <w:bCs/>
          <w:sz w:val="24"/>
          <w:szCs w:val="24"/>
          <w:lang w:val="en-US"/>
        </w:rPr>
        <w:t>IFRS</w:t>
      </w:r>
      <w:r w:rsidRPr="00796DB3">
        <w:rPr>
          <w:rFonts w:ascii="Times New Roman" w:hAnsi="Times New Roman"/>
          <w:bCs/>
          <w:sz w:val="24"/>
          <w:szCs w:val="24"/>
        </w:rPr>
        <w:t xml:space="preserve">) 9, финансовые активы должны быть классифицированы по следующим категориям оценки: оцениваемые впоследствии по амортизированной стоимости, оцениваемые по справедливой стоимости через прибыли и убытки и оцениваемые по справедливой стоимости через прочий совокупный доход. Классификация зависит от </w:t>
      </w:r>
      <w:proofErr w:type="gramStart"/>
      <w:r w:rsidRPr="00796DB3">
        <w:rPr>
          <w:rFonts w:ascii="Times New Roman" w:hAnsi="Times New Roman"/>
          <w:bCs/>
          <w:sz w:val="24"/>
          <w:szCs w:val="24"/>
        </w:rPr>
        <w:t>бизнес-модели</w:t>
      </w:r>
      <w:proofErr w:type="gramEnd"/>
      <w:r w:rsidRPr="00796DB3">
        <w:rPr>
          <w:rFonts w:ascii="Times New Roman" w:hAnsi="Times New Roman"/>
          <w:bCs/>
          <w:sz w:val="24"/>
          <w:szCs w:val="24"/>
        </w:rPr>
        <w:t xml:space="preserve"> Банка по управлению финансовыми активам и предусмотренными договорами характеристик денежных потоков.</w:t>
      </w:r>
    </w:p>
    <w:p w:rsidR="00DC1631" w:rsidRPr="00796DB3" w:rsidRDefault="00DC1631" w:rsidP="00DC1631">
      <w:pPr>
        <w:pStyle w:val="a8"/>
        <w:spacing w:line="240" w:lineRule="auto"/>
        <w:ind w:left="0" w:right="-7" w:firstLine="440"/>
        <w:jc w:val="both"/>
        <w:rPr>
          <w:rFonts w:ascii="Times New Roman" w:hAnsi="Times New Roman"/>
          <w:bCs/>
          <w:sz w:val="24"/>
          <w:szCs w:val="24"/>
        </w:rPr>
      </w:pPr>
      <w:r w:rsidRPr="00796DB3">
        <w:rPr>
          <w:rFonts w:ascii="Times New Roman" w:hAnsi="Times New Roman"/>
          <w:bCs/>
          <w:sz w:val="24"/>
          <w:szCs w:val="24"/>
        </w:rPr>
        <w:t>В соответствии с МСФО (</w:t>
      </w:r>
      <w:r w:rsidRPr="00796DB3">
        <w:rPr>
          <w:rFonts w:ascii="Times New Roman" w:hAnsi="Times New Roman"/>
          <w:bCs/>
          <w:sz w:val="24"/>
          <w:szCs w:val="24"/>
          <w:lang w:val="en-US"/>
        </w:rPr>
        <w:t>IFRS</w:t>
      </w:r>
      <w:r w:rsidRPr="00796DB3">
        <w:rPr>
          <w:rFonts w:ascii="Times New Roman" w:hAnsi="Times New Roman"/>
          <w:bCs/>
          <w:sz w:val="24"/>
          <w:szCs w:val="24"/>
        </w:rPr>
        <w:t xml:space="preserve">) 9 финансовые активы классифицируются как оцениваемые по амортизированной стоимости, если выполняются оба следующих условия:  актив удерживается в рамках бизнес-модели, </w:t>
      </w:r>
      <w:proofErr w:type="gramStart"/>
      <w:r w:rsidRPr="00796DB3">
        <w:rPr>
          <w:rFonts w:ascii="Times New Roman" w:hAnsi="Times New Roman"/>
          <w:bCs/>
          <w:sz w:val="24"/>
          <w:szCs w:val="24"/>
        </w:rPr>
        <w:t>целью</w:t>
      </w:r>
      <w:proofErr w:type="gramEnd"/>
      <w:r w:rsidRPr="00796DB3">
        <w:rPr>
          <w:rFonts w:ascii="Times New Roman" w:hAnsi="Times New Roman"/>
          <w:bCs/>
          <w:sz w:val="24"/>
          <w:szCs w:val="24"/>
        </w:rPr>
        <w:t xml:space="preserve"> которой является удержание активов для получения предусмотренных договором денежных потоков, и условия договора обуславливают получение в указанные даты денежных потоков, являющихся исключительно платежами в счет основной суммы долга и процентов на непогашенную часть основной суммы долга.</w:t>
      </w:r>
    </w:p>
    <w:p w:rsidR="00DC1631" w:rsidRPr="00796DB3" w:rsidRDefault="00DC1631" w:rsidP="00DC1631">
      <w:pPr>
        <w:pStyle w:val="a8"/>
        <w:spacing w:line="240" w:lineRule="auto"/>
        <w:ind w:left="0" w:right="-7" w:firstLine="440"/>
        <w:jc w:val="both"/>
        <w:rPr>
          <w:rFonts w:ascii="Times New Roman" w:hAnsi="Times New Roman"/>
          <w:bCs/>
          <w:sz w:val="24"/>
          <w:szCs w:val="24"/>
        </w:rPr>
      </w:pPr>
      <w:r w:rsidRPr="00796DB3">
        <w:rPr>
          <w:rFonts w:ascii="Times New Roman" w:hAnsi="Times New Roman"/>
          <w:bCs/>
          <w:sz w:val="24"/>
          <w:szCs w:val="24"/>
        </w:rPr>
        <w:t>В соответствии с МСФО (</w:t>
      </w:r>
      <w:r w:rsidRPr="00796DB3">
        <w:rPr>
          <w:rFonts w:ascii="Times New Roman" w:hAnsi="Times New Roman"/>
          <w:bCs/>
          <w:sz w:val="24"/>
          <w:szCs w:val="24"/>
          <w:lang w:val="en-US"/>
        </w:rPr>
        <w:t>IFRS</w:t>
      </w:r>
      <w:r w:rsidRPr="00796DB3">
        <w:rPr>
          <w:rFonts w:ascii="Times New Roman" w:hAnsi="Times New Roman"/>
          <w:bCs/>
          <w:sz w:val="24"/>
          <w:szCs w:val="24"/>
        </w:rPr>
        <w:t>) 9 финансовые обязательства Банка оцениваются по амортизированной стоимости.</w:t>
      </w:r>
    </w:p>
    <w:p w:rsidR="00DC1631" w:rsidRPr="00796DB3" w:rsidRDefault="00DC1631" w:rsidP="00DC1631">
      <w:pPr>
        <w:pStyle w:val="a8"/>
        <w:spacing w:line="240" w:lineRule="auto"/>
        <w:ind w:left="0" w:right="-7" w:firstLine="440"/>
        <w:jc w:val="both"/>
        <w:rPr>
          <w:rFonts w:ascii="Times New Roman" w:hAnsi="Times New Roman"/>
          <w:bCs/>
          <w:sz w:val="24"/>
          <w:szCs w:val="24"/>
        </w:rPr>
      </w:pPr>
      <w:r w:rsidRPr="00796DB3">
        <w:rPr>
          <w:rFonts w:ascii="Times New Roman" w:hAnsi="Times New Roman"/>
          <w:bCs/>
          <w:sz w:val="24"/>
          <w:szCs w:val="24"/>
        </w:rPr>
        <w:t>В соответствии с Учетной политикой Банка одним из основополагающих принципов бухгалтерского учета остается принцип «непрерывность деятельности», предполагающий, что Банк будет продолжать свою деятельность в обозримом будущем.</w:t>
      </w:r>
    </w:p>
    <w:p w:rsidR="00DC1631" w:rsidRPr="00C467C6" w:rsidRDefault="00DC1631" w:rsidP="001C7C79">
      <w:pPr>
        <w:pStyle w:val="a8"/>
        <w:spacing w:line="240" w:lineRule="auto"/>
        <w:ind w:left="0" w:right="-7" w:firstLine="440"/>
        <w:jc w:val="both"/>
        <w:rPr>
          <w:rFonts w:ascii="Times New Roman" w:hAnsi="Times New Roman"/>
          <w:bCs/>
          <w:color w:val="FF0000"/>
          <w:sz w:val="24"/>
          <w:szCs w:val="24"/>
        </w:rPr>
      </w:pPr>
    </w:p>
    <w:p w:rsidR="00A55187" w:rsidRPr="00902E12" w:rsidRDefault="00A55187" w:rsidP="006B6386">
      <w:pPr>
        <w:pStyle w:val="23"/>
        <w:widowControl w:val="0"/>
        <w:numPr>
          <w:ilvl w:val="2"/>
          <w:numId w:val="5"/>
        </w:numPr>
        <w:suppressAutoHyphens/>
        <w:autoSpaceDN w:val="0"/>
        <w:spacing w:after="0" w:line="240" w:lineRule="auto"/>
        <w:ind w:right="-7" w:firstLine="440"/>
        <w:jc w:val="left"/>
        <w:textAlignment w:val="baseline"/>
        <w:rPr>
          <w:rFonts w:eastAsia="Calibri"/>
          <w:b/>
          <w:bCs/>
          <w:lang w:eastAsia="en-US"/>
        </w:rPr>
      </w:pPr>
      <w:r w:rsidRPr="00902E12">
        <w:rPr>
          <w:rFonts w:eastAsia="Calibri"/>
          <w:b/>
          <w:bCs/>
          <w:lang w:eastAsia="en-US"/>
        </w:rPr>
        <w:t>Принципы учета отдельных операций и событий</w:t>
      </w:r>
    </w:p>
    <w:p w:rsidR="0033537C" w:rsidRPr="00902E12" w:rsidRDefault="00A55187" w:rsidP="0033537C">
      <w:pPr>
        <w:pStyle w:val="23"/>
        <w:spacing w:after="0" w:line="240" w:lineRule="auto"/>
        <w:ind w:left="0" w:right="-7" w:firstLine="440"/>
        <w:jc w:val="left"/>
        <w:rPr>
          <w:rFonts w:eastAsia="Calibri"/>
          <w:b/>
          <w:bCs/>
          <w:lang w:eastAsia="en-US"/>
        </w:rPr>
      </w:pPr>
      <w:r w:rsidRPr="00902E12">
        <w:rPr>
          <w:rFonts w:eastAsia="Calibri"/>
          <w:b/>
          <w:bCs/>
          <w:lang w:eastAsia="en-US"/>
        </w:rPr>
        <w:t xml:space="preserve"> </w:t>
      </w:r>
      <w:r w:rsidR="0033537C" w:rsidRPr="00902E12">
        <w:rPr>
          <w:rFonts w:eastAsia="Calibri"/>
          <w:b/>
          <w:bCs/>
          <w:lang w:eastAsia="en-US"/>
        </w:rPr>
        <w:t xml:space="preserve"> </w:t>
      </w:r>
    </w:p>
    <w:p w:rsidR="0033537C" w:rsidRPr="00902E12" w:rsidRDefault="0033537C" w:rsidP="0033537C">
      <w:pPr>
        <w:pStyle w:val="Standard"/>
        <w:jc w:val="both"/>
      </w:pPr>
      <w:r w:rsidRPr="00902E12">
        <w:t xml:space="preserve">     </w:t>
      </w:r>
      <w:proofErr w:type="spellStart"/>
      <w:r w:rsidRPr="00902E12">
        <w:t>Банком</w:t>
      </w:r>
      <w:proofErr w:type="spellEnd"/>
      <w:r w:rsidRPr="00902E12">
        <w:t xml:space="preserve"> </w:t>
      </w:r>
      <w:proofErr w:type="spellStart"/>
      <w:r w:rsidRPr="00902E12">
        <w:t>используются</w:t>
      </w:r>
      <w:proofErr w:type="spellEnd"/>
      <w:r w:rsidRPr="00902E12">
        <w:t xml:space="preserve"> </w:t>
      </w:r>
      <w:proofErr w:type="spellStart"/>
      <w:r w:rsidRPr="00902E12">
        <w:t>следующие</w:t>
      </w:r>
      <w:proofErr w:type="spellEnd"/>
      <w:r w:rsidRPr="00902E12">
        <w:t xml:space="preserve"> </w:t>
      </w:r>
      <w:proofErr w:type="spellStart"/>
      <w:r w:rsidRPr="00902E12">
        <w:t>основополагающие</w:t>
      </w:r>
      <w:proofErr w:type="spellEnd"/>
      <w:r w:rsidRPr="00902E12">
        <w:t xml:space="preserve"> </w:t>
      </w:r>
      <w:proofErr w:type="spellStart"/>
      <w:r w:rsidRPr="00902E12">
        <w:t>принципы</w:t>
      </w:r>
      <w:proofErr w:type="spellEnd"/>
      <w:r w:rsidRPr="00902E12">
        <w:t xml:space="preserve"> и </w:t>
      </w:r>
      <w:proofErr w:type="spellStart"/>
      <w:r w:rsidRPr="00902E12">
        <w:t>положения</w:t>
      </w:r>
      <w:proofErr w:type="spellEnd"/>
      <w:r w:rsidRPr="00902E12">
        <w:t xml:space="preserve"> </w:t>
      </w:r>
      <w:proofErr w:type="spellStart"/>
      <w:r w:rsidRPr="00902E12">
        <w:t>при</w:t>
      </w:r>
      <w:proofErr w:type="spellEnd"/>
      <w:r w:rsidRPr="00902E12">
        <w:t xml:space="preserve"> </w:t>
      </w:r>
      <w:proofErr w:type="spellStart"/>
      <w:r w:rsidRPr="00902E12">
        <w:t>ведении</w:t>
      </w:r>
      <w:proofErr w:type="spellEnd"/>
      <w:r w:rsidRPr="00902E12">
        <w:t xml:space="preserve"> </w:t>
      </w:r>
      <w:proofErr w:type="spellStart"/>
      <w:r w:rsidRPr="00902E12">
        <w:t>бухгалтерского</w:t>
      </w:r>
      <w:proofErr w:type="spellEnd"/>
      <w:r w:rsidRPr="00902E12">
        <w:t xml:space="preserve"> </w:t>
      </w:r>
      <w:proofErr w:type="spellStart"/>
      <w:r w:rsidRPr="00902E12">
        <w:t>учета</w:t>
      </w:r>
      <w:proofErr w:type="spellEnd"/>
      <w:r w:rsidRPr="00902E12">
        <w:t>:</w:t>
      </w:r>
    </w:p>
    <w:p w:rsidR="0033537C" w:rsidRPr="00902E12" w:rsidRDefault="0033537C" w:rsidP="0033537C">
      <w:pPr>
        <w:pStyle w:val="Standard"/>
        <w:jc w:val="both"/>
      </w:pPr>
      <w:r w:rsidRPr="00902E12">
        <w:t xml:space="preserve"> -</w:t>
      </w:r>
      <w:r w:rsidRPr="00902E12">
        <w:rPr>
          <w:i/>
          <w:iCs/>
        </w:rPr>
        <w:t xml:space="preserve"> </w:t>
      </w:r>
      <w:r w:rsidRPr="00902E12">
        <w:rPr>
          <w:i/>
          <w:iCs/>
          <w:lang w:val="ru-RU"/>
        </w:rPr>
        <w:t>н</w:t>
      </w:r>
      <w:proofErr w:type="spellStart"/>
      <w:r w:rsidRPr="00902E12">
        <w:rPr>
          <w:i/>
          <w:iCs/>
        </w:rPr>
        <w:t>епрерывность</w:t>
      </w:r>
      <w:proofErr w:type="spellEnd"/>
      <w:r w:rsidRPr="00902E12">
        <w:rPr>
          <w:i/>
          <w:iCs/>
        </w:rPr>
        <w:t xml:space="preserve"> </w:t>
      </w:r>
      <w:proofErr w:type="spellStart"/>
      <w:r w:rsidRPr="00902E12">
        <w:rPr>
          <w:i/>
          <w:iCs/>
        </w:rPr>
        <w:t>деятельности</w:t>
      </w:r>
      <w:proofErr w:type="spellEnd"/>
    </w:p>
    <w:p w:rsidR="0033537C" w:rsidRPr="00902E12" w:rsidRDefault="0033537C" w:rsidP="0033537C">
      <w:pPr>
        <w:pStyle w:val="Standard"/>
        <w:jc w:val="both"/>
      </w:pPr>
      <w:r w:rsidRPr="00902E12">
        <w:t xml:space="preserve">      </w:t>
      </w:r>
      <w:proofErr w:type="spellStart"/>
      <w:r w:rsidRPr="00902E12">
        <w:t>Этот</w:t>
      </w:r>
      <w:proofErr w:type="spellEnd"/>
      <w:r w:rsidRPr="00902E12">
        <w:t xml:space="preserve"> </w:t>
      </w:r>
      <w:proofErr w:type="spellStart"/>
      <w:r w:rsidRPr="00902E12">
        <w:t>принцип</w:t>
      </w:r>
      <w:proofErr w:type="spellEnd"/>
      <w:r w:rsidRPr="00902E12">
        <w:t xml:space="preserve"> </w:t>
      </w:r>
      <w:proofErr w:type="spellStart"/>
      <w:r w:rsidRPr="00902E12">
        <w:t>предполагает</w:t>
      </w:r>
      <w:proofErr w:type="spellEnd"/>
      <w:r w:rsidRPr="00902E12">
        <w:t xml:space="preserve">, </w:t>
      </w:r>
      <w:proofErr w:type="spellStart"/>
      <w:r w:rsidRPr="00902E12">
        <w:t>что</w:t>
      </w:r>
      <w:proofErr w:type="spellEnd"/>
      <w:r w:rsidRPr="00902E12">
        <w:t xml:space="preserve"> </w:t>
      </w:r>
      <w:proofErr w:type="spellStart"/>
      <w:r w:rsidRPr="00902E12">
        <w:t>банк</w:t>
      </w:r>
      <w:proofErr w:type="spellEnd"/>
      <w:r w:rsidRPr="00902E12">
        <w:t xml:space="preserve">  </w:t>
      </w:r>
      <w:proofErr w:type="spellStart"/>
      <w:r w:rsidRPr="00902E12">
        <w:t>будет</w:t>
      </w:r>
      <w:proofErr w:type="spellEnd"/>
      <w:r w:rsidRPr="00902E12">
        <w:t xml:space="preserve"> </w:t>
      </w:r>
      <w:proofErr w:type="spellStart"/>
      <w:r w:rsidRPr="00902E12">
        <w:t>непрерывно</w:t>
      </w:r>
      <w:proofErr w:type="spellEnd"/>
      <w:r w:rsidRPr="00902E12">
        <w:t xml:space="preserve"> </w:t>
      </w:r>
      <w:proofErr w:type="spellStart"/>
      <w:r w:rsidRPr="00902E12">
        <w:t>осуществлять</w:t>
      </w:r>
      <w:proofErr w:type="spellEnd"/>
      <w:r w:rsidRPr="00902E12">
        <w:t xml:space="preserve"> </w:t>
      </w:r>
      <w:proofErr w:type="spellStart"/>
      <w:r w:rsidRPr="00902E12">
        <w:t>свою</w:t>
      </w:r>
      <w:proofErr w:type="spellEnd"/>
      <w:r w:rsidRPr="00902E12">
        <w:t xml:space="preserve"> </w:t>
      </w:r>
      <w:proofErr w:type="spellStart"/>
      <w:r w:rsidRPr="00902E12">
        <w:t>деятельность</w:t>
      </w:r>
      <w:proofErr w:type="spellEnd"/>
      <w:r w:rsidRPr="00902E12">
        <w:t xml:space="preserve"> в </w:t>
      </w:r>
      <w:proofErr w:type="spellStart"/>
      <w:r w:rsidRPr="00902E12">
        <w:t>будущем</w:t>
      </w:r>
      <w:proofErr w:type="spellEnd"/>
      <w:r w:rsidRPr="00902E12">
        <w:t xml:space="preserve"> и у </w:t>
      </w:r>
      <w:proofErr w:type="spellStart"/>
      <w:r w:rsidRPr="00902E12">
        <w:t>него</w:t>
      </w:r>
      <w:proofErr w:type="spellEnd"/>
      <w:r w:rsidRPr="00902E12">
        <w:t xml:space="preserve"> </w:t>
      </w:r>
      <w:proofErr w:type="spellStart"/>
      <w:r w:rsidRPr="00902E12">
        <w:t>отсутствуют</w:t>
      </w:r>
      <w:proofErr w:type="spellEnd"/>
      <w:r w:rsidRPr="00902E12">
        <w:t xml:space="preserve"> </w:t>
      </w:r>
      <w:proofErr w:type="spellStart"/>
      <w:r w:rsidRPr="00902E12">
        <w:t>намерения</w:t>
      </w:r>
      <w:proofErr w:type="spellEnd"/>
      <w:r w:rsidRPr="00902E12">
        <w:t xml:space="preserve"> и </w:t>
      </w:r>
      <w:proofErr w:type="spellStart"/>
      <w:r w:rsidRPr="00902E12">
        <w:t>необходимость</w:t>
      </w:r>
      <w:proofErr w:type="spellEnd"/>
      <w:r w:rsidRPr="00902E12">
        <w:t xml:space="preserve"> </w:t>
      </w:r>
      <w:proofErr w:type="spellStart"/>
      <w:r w:rsidRPr="00902E12">
        <w:t>ликвидации</w:t>
      </w:r>
      <w:proofErr w:type="spellEnd"/>
      <w:r w:rsidRPr="00902E12">
        <w:t xml:space="preserve">, </w:t>
      </w:r>
      <w:proofErr w:type="spellStart"/>
      <w:r w:rsidRPr="00902E12">
        <w:t>существенного</w:t>
      </w:r>
      <w:proofErr w:type="spellEnd"/>
      <w:r w:rsidRPr="00902E12">
        <w:t xml:space="preserve"> </w:t>
      </w:r>
      <w:proofErr w:type="spellStart"/>
      <w:r w:rsidRPr="00902E12">
        <w:t>сокращения</w:t>
      </w:r>
      <w:proofErr w:type="spellEnd"/>
      <w:r w:rsidRPr="00902E12">
        <w:t xml:space="preserve"> </w:t>
      </w:r>
      <w:proofErr w:type="spellStart"/>
      <w:r w:rsidRPr="00902E12">
        <w:t>деятельности</w:t>
      </w:r>
      <w:proofErr w:type="spellEnd"/>
      <w:r w:rsidRPr="00902E12">
        <w:t xml:space="preserve"> </w:t>
      </w:r>
      <w:proofErr w:type="spellStart"/>
      <w:r w:rsidRPr="00902E12">
        <w:t>или</w:t>
      </w:r>
      <w:proofErr w:type="spellEnd"/>
      <w:r w:rsidRPr="00902E12">
        <w:t xml:space="preserve"> </w:t>
      </w:r>
      <w:proofErr w:type="spellStart"/>
      <w:r w:rsidRPr="00902E12">
        <w:t>осуществления</w:t>
      </w:r>
      <w:proofErr w:type="spellEnd"/>
      <w:r w:rsidRPr="00902E12">
        <w:t xml:space="preserve"> </w:t>
      </w:r>
      <w:proofErr w:type="spellStart"/>
      <w:r w:rsidRPr="00902E12">
        <w:t>операций</w:t>
      </w:r>
      <w:proofErr w:type="spellEnd"/>
      <w:r w:rsidRPr="00902E12">
        <w:t xml:space="preserve"> </w:t>
      </w:r>
      <w:proofErr w:type="spellStart"/>
      <w:r w:rsidRPr="00902E12">
        <w:t>на</w:t>
      </w:r>
      <w:proofErr w:type="spellEnd"/>
      <w:r w:rsidRPr="00902E12">
        <w:t xml:space="preserve"> </w:t>
      </w:r>
      <w:proofErr w:type="spellStart"/>
      <w:r w:rsidRPr="00902E12">
        <w:t>невыгодных</w:t>
      </w:r>
      <w:proofErr w:type="spellEnd"/>
      <w:r w:rsidRPr="00902E12">
        <w:t xml:space="preserve"> </w:t>
      </w:r>
      <w:proofErr w:type="spellStart"/>
      <w:r w:rsidRPr="00902E12">
        <w:t>условиях</w:t>
      </w:r>
      <w:proofErr w:type="spellEnd"/>
      <w:r w:rsidRPr="00902E12">
        <w:t>.</w:t>
      </w:r>
    </w:p>
    <w:p w:rsidR="0033537C" w:rsidRPr="00902E12" w:rsidRDefault="0033537C" w:rsidP="0033537C">
      <w:pPr>
        <w:pStyle w:val="Standard"/>
        <w:jc w:val="both"/>
      </w:pPr>
      <w:r w:rsidRPr="00902E12">
        <w:t xml:space="preserve">- </w:t>
      </w:r>
      <w:r w:rsidRPr="00902E12">
        <w:rPr>
          <w:i/>
          <w:iCs/>
          <w:lang w:val="ru-RU"/>
        </w:rPr>
        <w:t>о</w:t>
      </w:r>
      <w:proofErr w:type="spellStart"/>
      <w:r w:rsidRPr="00902E12">
        <w:rPr>
          <w:i/>
          <w:iCs/>
        </w:rPr>
        <w:t>тражение</w:t>
      </w:r>
      <w:proofErr w:type="spellEnd"/>
      <w:r w:rsidRPr="00902E12">
        <w:rPr>
          <w:i/>
          <w:iCs/>
        </w:rPr>
        <w:t xml:space="preserve"> </w:t>
      </w:r>
      <w:proofErr w:type="spellStart"/>
      <w:r w:rsidRPr="00902E12">
        <w:rPr>
          <w:i/>
          <w:iCs/>
        </w:rPr>
        <w:t>доходов</w:t>
      </w:r>
      <w:proofErr w:type="spellEnd"/>
      <w:r w:rsidRPr="00902E12">
        <w:rPr>
          <w:i/>
          <w:iCs/>
        </w:rPr>
        <w:t xml:space="preserve"> и </w:t>
      </w:r>
      <w:proofErr w:type="spellStart"/>
      <w:r w:rsidRPr="00902E12">
        <w:rPr>
          <w:i/>
          <w:iCs/>
        </w:rPr>
        <w:t>расходов</w:t>
      </w:r>
      <w:proofErr w:type="spellEnd"/>
      <w:r w:rsidRPr="00902E12">
        <w:rPr>
          <w:i/>
          <w:iCs/>
        </w:rPr>
        <w:t xml:space="preserve"> </w:t>
      </w:r>
      <w:proofErr w:type="spellStart"/>
      <w:r w:rsidRPr="00902E12">
        <w:rPr>
          <w:i/>
          <w:iCs/>
        </w:rPr>
        <w:t>по</w:t>
      </w:r>
      <w:proofErr w:type="spellEnd"/>
      <w:r w:rsidRPr="00902E12">
        <w:rPr>
          <w:i/>
          <w:iCs/>
        </w:rPr>
        <w:t xml:space="preserve"> </w:t>
      </w:r>
      <w:proofErr w:type="spellStart"/>
      <w:r w:rsidRPr="00902E12">
        <w:rPr>
          <w:i/>
          <w:iCs/>
        </w:rPr>
        <w:t>методу</w:t>
      </w:r>
      <w:proofErr w:type="spellEnd"/>
      <w:r w:rsidRPr="00902E12">
        <w:rPr>
          <w:i/>
          <w:iCs/>
        </w:rPr>
        <w:t xml:space="preserve"> "</w:t>
      </w:r>
      <w:proofErr w:type="spellStart"/>
      <w:r w:rsidRPr="00902E12">
        <w:rPr>
          <w:i/>
          <w:iCs/>
        </w:rPr>
        <w:t>начисления</w:t>
      </w:r>
      <w:proofErr w:type="spellEnd"/>
      <w:r w:rsidRPr="00902E12">
        <w:rPr>
          <w:i/>
          <w:iCs/>
        </w:rPr>
        <w:t>"</w:t>
      </w:r>
    </w:p>
    <w:p w:rsidR="0033537C" w:rsidRPr="00902E12" w:rsidRDefault="0033537C" w:rsidP="0033537C">
      <w:pPr>
        <w:pStyle w:val="Standard"/>
        <w:jc w:val="both"/>
      </w:pPr>
      <w:r w:rsidRPr="00902E12">
        <w:t xml:space="preserve">   </w:t>
      </w:r>
      <w:proofErr w:type="spellStart"/>
      <w:r w:rsidRPr="00902E12">
        <w:t>Этот</w:t>
      </w:r>
      <w:proofErr w:type="spellEnd"/>
      <w:r w:rsidRPr="00902E12">
        <w:t xml:space="preserve"> </w:t>
      </w:r>
      <w:proofErr w:type="spellStart"/>
      <w:r w:rsidRPr="00902E12">
        <w:t>принцип</w:t>
      </w:r>
      <w:proofErr w:type="spellEnd"/>
      <w:r w:rsidRPr="00902E12">
        <w:t xml:space="preserve"> </w:t>
      </w:r>
      <w:proofErr w:type="spellStart"/>
      <w:r w:rsidRPr="00902E12">
        <w:t>означает</w:t>
      </w:r>
      <w:proofErr w:type="spellEnd"/>
      <w:r w:rsidRPr="00902E12">
        <w:t xml:space="preserve">, </w:t>
      </w:r>
      <w:proofErr w:type="spellStart"/>
      <w:r w:rsidRPr="00902E12">
        <w:t>что</w:t>
      </w:r>
      <w:proofErr w:type="spellEnd"/>
      <w:r w:rsidRPr="00902E12">
        <w:t xml:space="preserve"> </w:t>
      </w:r>
      <w:proofErr w:type="spellStart"/>
      <w:r w:rsidRPr="00902E12">
        <w:t>финансовые</w:t>
      </w:r>
      <w:proofErr w:type="spellEnd"/>
      <w:r w:rsidRPr="00902E12">
        <w:t xml:space="preserve"> </w:t>
      </w:r>
      <w:proofErr w:type="spellStart"/>
      <w:r w:rsidRPr="00902E12">
        <w:t>результаты</w:t>
      </w:r>
      <w:proofErr w:type="spellEnd"/>
      <w:r w:rsidRPr="00902E12">
        <w:t xml:space="preserve"> </w:t>
      </w:r>
      <w:proofErr w:type="spellStart"/>
      <w:r w:rsidRPr="00902E12">
        <w:t>операций</w:t>
      </w:r>
      <w:proofErr w:type="spellEnd"/>
      <w:r w:rsidRPr="00902E12">
        <w:t xml:space="preserve"> (</w:t>
      </w:r>
      <w:proofErr w:type="spellStart"/>
      <w:r w:rsidRPr="00902E12">
        <w:t>доходы</w:t>
      </w:r>
      <w:proofErr w:type="spellEnd"/>
      <w:r w:rsidRPr="00902E12">
        <w:t xml:space="preserve"> и </w:t>
      </w:r>
      <w:proofErr w:type="spellStart"/>
      <w:r w:rsidRPr="00902E12">
        <w:t>расходы</w:t>
      </w:r>
      <w:proofErr w:type="spellEnd"/>
      <w:r w:rsidRPr="00902E12">
        <w:t xml:space="preserve">) </w:t>
      </w:r>
      <w:proofErr w:type="spellStart"/>
      <w:r w:rsidRPr="00902E12">
        <w:t>отражаются</w:t>
      </w:r>
      <w:proofErr w:type="spellEnd"/>
      <w:r w:rsidRPr="00902E12">
        <w:t xml:space="preserve"> в </w:t>
      </w:r>
      <w:proofErr w:type="spellStart"/>
      <w:r w:rsidRPr="00902E12">
        <w:t>бухгалтерском</w:t>
      </w:r>
      <w:proofErr w:type="spellEnd"/>
      <w:r w:rsidRPr="00902E12">
        <w:t xml:space="preserve"> </w:t>
      </w:r>
      <w:proofErr w:type="spellStart"/>
      <w:r w:rsidRPr="00902E12">
        <w:t>учете</w:t>
      </w:r>
      <w:proofErr w:type="spellEnd"/>
      <w:r w:rsidRPr="00902E12">
        <w:t xml:space="preserve"> </w:t>
      </w:r>
      <w:proofErr w:type="spellStart"/>
      <w:r w:rsidRPr="00902E12">
        <w:t>по</w:t>
      </w:r>
      <w:proofErr w:type="spellEnd"/>
      <w:r w:rsidRPr="00902E12">
        <w:t xml:space="preserve"> </w:t>
      </w:r>
      <w:proofErr w:type="spellStart"/>
      <w:r w:rsidRPr="00902E12">
        <w:t>факту</w:t>
      </w:r>
      <w:proofErr w:type="spellEnd"/>
      <w:r w:rsidRPr="00902E12">
        <w:t xml:space="preserve"> </w:t>
      </w:r>
      <w:proofErr w:type="spellStart"/>
      <w:r w:rsidRPr="00902E12">
        <w:t>их</w:t>
      </w:r>
      <w:proofErr w:type="spellEnd"/>
      <w:r w:rsidRPr="00902E12">
        <w:t xml:space="preserve"> </w:t>
      </w:r>
      <w:proofErr w:type="spellStart"/>
      <w:r w:rsidRPr="00902E12">
        <w:t>совершения</w:t>
      </w:r>
      <w:proofErr w:type="spellEnd"/>
      <w:r w:rsidRPr="00902E12">
        <w:t xml:space="preserve">, а </w:t>
      </w:r>
      <w:proofErr w:type="spellStart"/>
      <w:r w:rsidRPr="00902E12">
        <w:t>не</w:t>
      </w:r>
      <w:proofErr w:type="spellEnd"/>
      <w:r w:rsidRPr="00902E12">
        <w:t xml:space="preserve"> </w:t>
      </w:r>
      <w:proofErr w:type="spellStart"/>
      <w:r w:rsidRPr="00902E12">
        <w:t>по</w:t>
      </w:r>
      <w:proofErr w:type="spellEnd"/>
      <w:r w:rsidRPr="00902E12">
        <w:t xml:space="preserve"> </w:t>
      </w:r>
      <w:proofErr w:type="spellStart"/>
      <w:r w:rsidRPr="00902E12">
        <w:t>факту</w:t>
      </w:r>
      <w:proofErr w:type="spellEnd"/>
      <w:r w:rsidRPr="00902E12">
        <w:t xml:space="preserve"> </w:t>
      </w:r>
      <w:proofErr w:type="spellStart"/>
      <w:r w:rsidRPr="00902E12">
        <w:t>получения</w:t>
      </w:r>
      <w:proofErr w:type="spellEnd"/>
      <w:r w:rsidRPr="00902E12">
        <w:t xml:space="preserve"> </w:t>
      </w:r>
      <w:proofErr w:type="spellStart"/>
      <w:r w:rsidRPr="00902E12">
        <w:t>или</w:t>
      </w:r>
      <w:proofErr w:type="spellEnd"/>
      <w:r w:rsidRPr="00902E12">
        <w:t xml:space="preserve"> </w:t>
      </w:r>
      <w:proofErr w:type="spellStart"/>
      <w:r w:rsidRPr="00902E12">
        <w:t>уплаты</w:t>
      </w:r>
      <w:proofErr w:type="spellEnd"/>
      <w:r w:rsidRPr="00902E12">
        <w:t xml:space="preserve"> </w:t>
      </w:r>
      <w:proofErr w:type="spellStart"/>
      <w:r w:rsidRPr="00902E12">
        <w:t>денежных</w:t>
      </w:r>
      <w:proofErr w:type="spellEnd"/>
      <w:r w:rsidRPr="00902E12">
        <w:t xml:space="preserve"> </w:t>
      </w:r>
      <w:proofErr w:type="spellStart"/>
      <w:r w:rsidRPr="00902E12">
        <w:t>средств</w:t>
      </w:r>
      <w:proofErr w:type="spellEnd"/>
      <w:r w:rsidRPr="00902E12">
        <w:t xml:space="preserve"> (</w:t>
      </w:r>
      <w:proofErr w:type="spellStart"/>
      <w:r w:rsidRPr="00902E12">
        <w:t>их</w:t>
      </w:r>
      <w:proofErr w:type="spellEnd"/>
      <w:r w:rsidRPr="00902E12">
        <w:t xml:space="preserve"> </w:t>
      </w:r>
      <w:proofErr w:type="spellStart"/>
      <w:r w:rsidRPr="00902E12">
        <w:t>эквивалентов</w:t>
      </w:r>
      <w:proofErr w:type="spellEnd"/>
      <w:r w:rsidRPr="00902E12">
        <w:t>).</w:t>
      </w:r>
    </w:p>
    <w:p w:rsidR="0033537C" w:rsidRPr="00902E12" w:rsidRDefault="0033537C" w:rsidP="0033537C">
      <w:pPr>
        <w:pStyle w:val="Standard"/>
        <w:jc w:val="both"/>
        <w:rPr>
          <w:i/>
          <w:iCs/>
        </w:rPr>
      </w:pPr>
      <w:r w:rsidRPr="00902E12">
        <w:rPr>
          <w:i/>
          <w:iCs/>
        </w:rPr>
        <w:t xml:space="preserve">- </w:t>
      </w:r>
      <w:r w:rsidRPr="00902E12">
        <w:rPr>
          <w:i/>
          <w:iCs/>
          <w:lang w:val="ru-RU"/>
        </w:rPr>
        <w:t>п</w:t>
      </w:r>
      <w:proofErr w:type="spellStart"/>
      <w:r w:rsidRPr="00902E12">
        <w:rPr>
          <w:i/>
          <w:iCs/>
        </w:rPr>
        <w:t>остоянство</w:t>
      </w:r>
      <w:proofErr w:type="spellEnd"/>
      <w:r w:rsidRPr="00902E12">
        <w:rPr>
          <w:i/>
          <w:iCs/>
        </w:rPr>
        <w:t xml:space="preserve"> </w:t>
      </w:r>
      <w:proofErr w:type="spellStart"/>
      <w:r w:rsidRPr="00902E12">
        <w:rPr>
          <w:i/>
          <w:iCs/>
        </w:rPr>
        <w:t>правил</w:t>
      </w:r>
      <w:proofErr w:type="spellEnd"/>
      <w:r w:rsidRPr="00902E12">
        <w:rPr>
          <w:i/>
          <w:iCs/>
        </w:rPr>
        <w:t xml:space="preserve"> </w:t>
      </w:r>
      <w:proofErr w:type="spellStart"/>
      <w:r w:rsidRPr="00902E12">
        <w:rPr>
          <w:i/>
          <w:iCs/>
        </w:rPr>
        <w:t>бухгалтерского</w:t>
      </w:r>
      <w:proofErr w:type="spellEnd"/>
      <w:r w:rsidRPr="00902E12">
        <w:rPr>
          <w:i/>
          <w:iCs/>
        </w:rPr>
        <w:t xml:space="preserve"> </w:t>
      </w:r>
      <w:proofErr w:type="spellStart"/>
      <w:r w:rsidRPr="00902E12">
        <w:rPr>
          <w:i/>
          <w:iCs/>
        </w:rPr>
        <w:t>учета</w:t>
      </w:r>
      <w:proofErr w:type="spellEnd"/>
    </w:p>
    <w:p w:rsidR="0033537C" w:rsidRPr="00902E12" w:rsidRDefault="0033537C" w:rsidP="0033537C">
      <w:pPr>
        <w:pStyle w:val="Standard"/>
        <w:jc w:val="both"/>
      </w:pPr>
      <w:r w:rsidRPr="00902E12">
        <w:t xml:space="preserve">      </w:t>
      </w:r>
      <w:proofErr w:type="spellStart"/>
      <w:r w:rsidRPr="00902E12">
        <w:t>Банк</w:t>
      </w:r>
      <w:proofErr w:type="spellEnd"/>
      <w:r w:rsidRPr="00902E12">
        <w:t xml:space="preserve"> </w:t>
      </w:r>
      <w:proofErr w:type="spellStart"/>
      <w:r w:rsidRPr="00902E12">
        <w:t>должен</w:t>
      </w:r>
      <w:proofErr w:type="spellEnd"/>
      <w:r w:rsidRPr="00902E12">
        <w:t xml:space="preserve"> </w:t>
      </w:r>
      <w:proofErr w:type="spellStart"/>
      <w:r w:rsidRPr="00902E12">
        <w:t>постоянно</w:t>
      </w:r>
      <w:proofErr w:type="spellEnd"/>
      <w:r w:rsidRPr="00902E12">
        <w:t xml:space="preserve"> </w:t>
      </w:r>
      <w:proofErr w:type="spellStart"/>
      <w:r w:rsidRPr="00902E12">
        <w:t>руководствоваться</w:t>
      </w:r>
      <w:proofErr w:type="spellEnd"/>
      <w:r w:rsidRPr="00902E12">
        <w:t xml:space="preserve"> </w:t>
      </w:r>
      <w:proofErr w:type="spellStart"/>
      <w:r w:rsidRPr="00902E12">
        <w:t>одними</w:t>
      </w:r>
      <w:proofErr w:type="spellEnd"/>
      <w:r w:rsidRPr="00902E12">
        <w:t xml:space="preserve"> и </w:t>
      </w:r>
      <w:proofErr w:type="spellStart"/>
      <w:r w:rsidRPr="00902E12">
        <w:t>теми</w:t>
      </w:r>
      <w:proofErr w:type="spellEnd"/>
      <w:r w:rsidRPr="00902E12">
        <w:t xml:space="preserve"> </w:t>
      </w:r>
      <w:proofErr w:type="spellStart"/>
      <w:r w:rsidRPr="00902E12">
        <w:t>же</w:t>
      </w:r>
      <w:proofErr w:type="spellEnd"/>
      <w:r w:rsidRPr="00902E12">
        <w:t xml:space="preserve"> </w:t>
      </w:r>
      <w:proofErr w:type="spellStart"/>
      <w:r w:rsidRPr="00902E12">
        <w:t>правилами</w:t>
      </w:r>
      <w:proofErr w:type="spellEnd"/>
      <w:r w:rsidRPr="00902E12">
        <w:t xml:space="preserve"> </w:t>
      </w:r>
      <w:proofErr w:type="spellStart"/>
      <w:r w:rsidRPr="00902E12">
        <w:t>бухгалтерского</w:t>
      </w:r>
      <w:proofErr w:type="spellEnd"/>
      <w:r w:rsidRPr="00902E12">
        <w:t xml:space="preserve"> </w:t>
      </w:r>
      <w:proofErr w:type="spellStart"/>
      <w:r w:rsidRPr="00902E12">
        <w:t>учета</w:t>
      </w:r>
      <w:proofErr w:type="spellEnd"/>
      <w:r w:rsidRPr="00902E12">
        <w:t xml:space="preserve">, </w:t>
      </w:r>
      <w:proofErr w:type="spellStart"/>
      <w:r w:rsidRPr="00902E12">
        <w:t>кроме</w:t>
      </w:r>
      <w:proofErr w:type="spellEnd"/>
      <w:r w:rsidRPr="00902E12">
        <w:t xml:space="preserve"> </w:t>
      </w:r>
      <w:proofErr w:type="spellStart"/>
      <w:r w:rsidRPr="00902E12">
        <w:t>случаев</w:t>
      </w:r>
      <w:proofErr w:type="spellEnd"/>
      <w:r w:rsidRPr="00902E12">
        <w:t xml:space="preserve"> </w:t>
      </w:r>
      <w:proofErr w:type="spellStart"/>
      <w:r w:rsidRPr="00902E12">
        <w:t>существенных</w:t>
      </w:r>
      <w:proofErr w:type="spellEnd"/>
      <w:r w:rsidRPr="00902E12">
        <w:t xml:space="preserve"> </w:t>
      </w:r>
      <w:proofErr w:type="spellStart"/>
      <w:r w:rsidRPr="00902E12">
        <w:t>перемен</w:t>
      </w:r>
      <w:proofErr w:type="spellEnd"/>
      <w:r w:rsidRPr="00902E12">
        <w:t xml:space="preserve"> в </w:t>
      </w:r>
      <w:proofErr w:type="spellStart"/>
      <w:r w:rsidRPr="00902E12">
        <w:t>своей</w:t>
      </w:r>
      <w:proofErr w:type="spellEnd"/>
      <w:r w:rsidRPr="00902E12">
        <w:t xml:space="preserve"> </w:t>
      </w:r>
      <w:proofErr w:type="spellStart"/>
      <w:r w:rsidRPr="00902E12">
        <w:t>деятельности</w:t>
      </w:r>
      <w:proofErr w:type="spellEnd"/>
      <w:r w:rsidRPr="00902E12">
        <w:t xml:space="preserve"> </w:t>
      </w:r>
      <w:proofErr w:type="spellStart"/>
      <w:r w:rsidRPr="00902E12">
        <w:t>или</w:t>
      </w:r>
      <w:proofErr w:type="spellEnd"/>
      <w:r w:rsidRPr="00902E12">
        <w:t xml:space="preserve"> </w:t>
      </w:r>
      <w:proofErr w:type="spellStart"/>
      <w:r w:rsidRPr="00902E12">
        <w:t>законодательстве</w:t>
      </w:r>
      <w:proofErr w:type="spellEnd"/>
      <w:r w:rsidRPr="00902E12">
        <w:t xml:space="preserve"> </w:t>
      </w:r>
      <w:proofErr w:type="spellStart"/>
      <w:r w:rsidRPr="00902E12">
        <w:t>Российской</w:t>
      </w:r>
      <w:proofErr w:type="spellEnd"/>
      <w:r w:rsidRPr="00902E12">
        <w:t xml:space="preserve"> </w:t>
      </w:r>
      <w:proofErr w:type="spellStart"/>
      <w:r w:rsidRPr="00902E12">
        <w:t>Федерации</w:t>
      </w:r>
      <w:proofErr w:type="spellEnd"/>
      <w:r w:rsidRPr="00902E12">
        <w:t xml:space="preserve">, </w:t>
      </w:r>
      <w:proofErr w:type="spellStart"/>
      <w:r w:rsidRPr="00902E12">
        <w:t>касающихся</w:t>
      </w:r>
      <w:proofErr w:type="spellEnd"/>
      <w:r w:rsidRPr="00902E12">
        <w:t xml:space="preserve"> </w:t>
      </w:r>
      <w:proofErr w:type="spellStart"/>
      <w:r w:rsidRPr="00902E12">
        <w:t>деятельности</w:t>
      </w:r>
      <w:proofErr w:type="spellEnd"/>
      <w:r w:rsidRPr="00902E12">
        <w:t xml:space="preserve">     А</w:t>
      </w:r>
      <w:r w:rsidRPr="00902E12">
        <w:rPr>
          <w:lang w:val="ru-RU"/>
        </w:rPr>
        <w:t>О Банк</w:t>
      </w:r>
      <w:r w:rsidRPr="00902E12">
        <w:t xml:space="preserve"> "ТКПБ"</w:t>
      </w:r>
      <w:r w:rsidRPr="00902E12">
        <w:rPr>
          <w:lang w:val="ru-RU"/>
        </w:rPr>
        <w:t>.</w:t>
      </w:r>
      <w:r w:rsidRPr="00902E12">
        <w:t xml:space="preserve"> В  </w:t>
      </w:r>
      <w:proofErr w:type="spellStart"/>
      <w:r w:rsidRPr="00902E12">
        <w:t>противном</w:t>
      </w:r>
      <w:proofErr w:type="spellEnd"/>
      <w:r w:rsidRPr="00902E12">
        <w:t xml:space="preserve"> </w:t>
      </w:r>
      <w:proofErr w:type="spellStart"/>
      <w:r w:rsidRPr="00902E12">
        <w:t>случае</w:t>
      </w:r>
      <w:proofErr w:type="spellEnd"/>
      <w:r w:rsidRPr="00902E12">
        <w:t xml:space="preserve"> </w:t>
      </w:r>
      <w:proofErr w:type="spellStart"/>
      <w:r w:rsidRPr="00902E12">
        <w:t>должна</w:t>
      </w:r>
      <w:proofErr w:type="spellEnd"/>
      <w:r w:rsidRPr="00902E12">
        <w:t xml:space="preserve"> </w:t>
      </w:r>
      <w:proofErr w:type="spellStart"/>
      <w:r w:rsidRPr="00902E12">
        <w:t>быть</w:t>
      </w:r>
      <w:proofErr w:type="spellEnd"/>
      <w:r w:rsidRPr="00902E12">
        <w:t xml:space="preserve"> </w:t>
      </w:r>
      <w:proofErr w:type="spellStart"/>
      <w:r w:rsidRPr="00902E12">
        <w:t>обеспечена</w:t>
      </w:r>
      <w:proofErr w:type="spellEnd"/>
      <w:r w:rsidRPr="00902E12">
        <w:t xml:space="preserve"> </w:t>
      </w:r>
      <w:proofErr w:type="spellStart"/>
      <w:r w:rsidRPr="00902E12">
        <w:t>сопоставимость</w:t>
      </w:r>
      <w:proofErr w:type="spellEnd"/>
      <w:r w:rsidRPr="00902E12">
        <w:t xml:space="preserve"> </w:t>
      </w:r>
      <w:proofErr w:type="spellStart"/>
      <w:r w:rsidRPr="00902E12">
        <w:t>данных</w:t>
      </w:r>
      <w:proofErr w:type="spellEnd"/>
      <w:r w:rsidRPr="00902E12">
        <w:t xml:space="preserve"> </w:t>
      </w:r>
      <w:proofErr w:type="spellStart"/>
      <w:r w:rsidRPr="00902E12">
        <w:t>за</w:t>
      </w:r>
      <w:proofErr w:type="spellEnd"/>
      <w:r w:rsidRPr="00902E12">
        <w:t xml:space="preserve"> </w:t>
      </w:r>
      <w:proofErr w:type="spellStart"/>
      <w:r w:rsidRPr="00902E12">
        <w:t>отчетный</w:t>
      </w:r>
      <w:proofErr w:type="spellEnd"/>
      <w:r w:rsidRPr="00902E12">
        <w:t xml:space="preserve"> и </w:t>
      </w:r>
      <w:proofErr w:type="spellStart"/>
      <w:r w:rsidRPr="00902E12">
        <w:t>предшествующий</w:t>
      </w:r>
      <w:proofErr w:type="spellEnd"/>
      <w:r w:rsidRPr="00902E12">
        <w:t xml:space="preserve"> </w:t>
      </w:r>
      <w:proofErr w:type="spellStart"/>
      <w:r w:rsidRPr="00902E12">
        <w:t>ему</w:t>
      </w:r>
      <w:proofErr w:type="spellEnd"/>
      <w:r w:rsidRPr="00902E12">
        <w:t xml:space="preserve"> </w:t>
      </w:r>
      <w:proofErr w:type="spellStart"/>
      <w:r w:rsidRPr="00902E12">
        <w:t>период</w:t>
      </w:r>
      <w:proofErr w:type="spellEnd"/>
      <w:r w:rsidRPr="00902E12">
        <w:t>.</w:t>
      </w:r>
    </w:p>
    <w:p w:rsidR="0033537C" w:rsidRPr="00902E12" w:rsidRDefault="0033537C" w:rsidP="0033537C">
      <w:pPr>
        <w:pStyle w:val="Standard"/>
        <w:jc w:val="both"/>
        <w:rPr>
          <w:i/>
          <w:iCs/>
        </w:rPr>
      </w:pPr>
      <w:r w:rsidRPr="00902E12">
        <w:rPr>
          <w:i/>
          <w:iCs/>
        </w:rPr>
        <w:t xml:space="preserve">- </w:t>
      </w:r>
      <w:r w:rsidRPr="00902E12">
        <w:rPr>
          <w:i/>
          <w:iCs/>
          <w:lang w:val="ru-RU"/>
        </w:rPr>
        <w:t>о</w:t>
      </w:r>
      <w:proofErr w:type="spellStart"/>
      <w:r w:rsidRPr="00902E12">
        <w:rPr>
          <w:i/>
          <w:iCs/>
        </w:rPr>
        <w:t>сторожность</w:t>
      </w:r>
      <w:proofErr w:type="spellEnd"/>
    </w:p>
    <w:p w:rsidR="0033537C" w:rsidRPr="00902E12" w:rsidRDefault="0033537C" w:rsidP="0033537C">
      <w:pPr>
        <w:pStyle w:val="Standard"/>
        <w:jc w:val="both"/>
      </w:pPr>
      <w:r w:rsidRPr="00902E12">
        <w:t xml:space="preserve">      </w:t>
      </w:r>
      <w:proofErr w:type="spellStart"/>
      <w:r w:rsidRPr="00902E12">
        <w:t>Активы</w:t>
      </w:r>
      <w:proofErr w:type="spellEnd"/>
      <w:r w:rsidRPr="00902E12">
        <w:t xml:space="preserve"> и </w:t>
      </w:r>
      <w:proofErr w:type="spellStart"/>
      <w:r w:rsidRPr="00902E12">
        <w:t>пассивы</w:t>
      </w:r>
      <w:proofErr w:type="spellEnd"/>
      <w:r w:rsidRPr="00902E12">
        <w:t xml:space="preserve">, </w:t>
      </w:r>
      <w:proofErr w:type="spellStart"/>
      <w:r w:rsidRPr="00902E12">
        <w:t>доходы</w:t>
      </w:r>
      <w:proofErr w:type="spellEnd"/>
      <w:r w:rsidRPr="00902E12">
        <w:t xml:space="preserve"> и </w:t>
      </w:r>
      <w:proofErr w:type="spellStart"/>
      <w:r w:rsidRPr="00902E12">
        <w:t>расходы</w:t>
      </w:r>
      <w:proofErr w:type="spellEnd"/>
      <w:r w:rsidRPr="00902E12">
        <w:t xml:space="preserve"> </w:t>
      </w:r>
      <w:proofErr w:type="spellStart"/>
      <w:r w:rsidRPr="00902E12">
        <w:t>должны</w:t>
      </w:r>
      <w:proofErr w:type="spellEnd"/>
      <w:r w:rsidRPr="00902E12">
        <w:t xml:space="preserve"> </w:t>
      </w:r>
      <w:proofErr w:type="spellStart"/>
      <w:r w:rsidRPr="00902E12">
        <w:t>быть</w:t>
      </w:r>
      <w:proofErr w:type="spellEnd"/>
      <w:r w:rsidRPr="00902E12">
        <w:t xml:space="preserve"> </w:t>
      </w:r>
      <w:proofErr w:type="spellStart"/>
      <w:r w:rsidRPr="00902E12">
        <w:t>оценены</w:t>
      </w:r>
      <w:proofErr w:type="spellEnd"/>
      <w:r w:rsidRPr="00902E12">
        <w:t xml:space="preserve"> и </w:t>
      </w:r>
      <w:proofErr w:type="spellStart"/>
      <w:r w:rsidRPr="00902E12">
        <w:t>отражены</w:t>
      </w:r>
      <w:proofErr w:type="spellEnd"/>
      <w:r w:rsidRPr="00902E12">
        <w:t xml:space="preserve"> в </w:t>
      </w:r>
      <w:proofErr w:type="spellStart"/>
      <w:r w:rsidRPr="00902E12">
        <w:t>учете</w:t>
      </w:r>
      <w:proofErr w:type="spellEnd"/>
      <w:r w:rsidRPr="00902E12">
        <w:t xml:space="preserve"> </w:t>
      </w:r>
      <w:proofErr w:type="spellStart"/>
      <w:r w:rsidRPr="00902E12">
        <w:t>разумно</w:t>
      </w:r>
      <w:proofErr w:type="spellEnd"/>
      <w:r w:rsidRPr="00902E12">
        <w:t xml:space="preserve">, с </w:t>
      </w:r>
      <w:proofErr w:type="spellStart"/>
      <w:r w:rsidRPr="00902E12">
        <w:t>достаточной</w:t>
      </w:r>
      <w:proofErr w:type="spellEnd"/>
      <w:r w:rsidRPr="00902E12">
        <w:t xml:space="preserve"> </w:t>
      </w:r>
      <w:proofErr w:type="spellStart"/>
      <w:r w:rsidRPr="00902E12">
        <w:t>степенью</w:t>
      </w:r>
      <w:proofErr w:type="spellEnd"/>
      <w:r w:rsidRPr="00902E12">
        <w:t xml:space="preserve"> </w:t>
      </w:r>
      <w:proofErr w:type="spellStart"/>
      <w:r w:rsidRPr="00902E12">
        <w:t>осторожности</w:t>
      </w:r>
      <w:proofErr w:type="spellEnd"/>
      <w:r w:rsidRPr="00902E12">
        <w:t xml:space="preserve">, </w:t>
      </w:r>
      <w:proofErr w:type="spellStart"/>
      <w:r w:rsidRPr="00902E12">
        <w:t>чтобы</w:t>
      </w:r>
      <w:proofErr w:type="spellEnd"/>
      <w:r w:rsidRPr="00902E12">
        <w:t xml:space="preserve"> </w:t>
      </w:r>
      <w:proofErr w:type="spellStart"/>
      <w:r w:rsidRPr="00902E12">
        <w:t>не</w:t>
      </w:r>
      <w:proofErr w:type="spellEnd"/>
      <w:r w:rsidRPr="00902E12">
        <w:t xml:space="preserve"> </w:t>
      </w:r>
      <w:proofErr w:type="spellStart"/>
      <w:r w:rsidRPr="00902E12">
        <w:t>переносить</w:t>
      </w:r>
      <w:proofErr w:type="spellEnd"/>
      <w:r w:rsidRPr="00902E12">
        <w:t xml:space="preserve"> </w:t>
      </w:r>
      <w:proofErr w:type="spellStart"/>
      <w:r w:rsidRPr="00902E12">
        <w:t>уже</w:t>
      </w:r>
      <w:proofErr w:type="spellEnd"/>
      <w:r w:rsidRPr="00902E12">
        <w:t xml:space="preserve"> </w:t>
      </w:r>
      <w:proofErr w:type="spellStart"/>
      <w:r w:rsidRPr="00902E12">
        <w:t>существующие</w:t>
      </w:r>
      <w:proofErr w:type="spellEnd"/>
      <w:r w:rsidRPr="00902E12">
        <w:t xml:space="preserve">, </w:t>
      </w:r>
      <w:proofErr w:type="spellStart"/>
      <w:r w:rsidRPr="00902E12">
        <w:lastRenderedPageBreak/>
        <w:t>потенциально</w:t>
      </w:r>
      <w:proofErr w:type="spellEnd"/>
      <w:r w:rsidRPr="00902E12">
        <w:t xml:space="preserve"> </w:t>
      </w:r>
      <w:proofErr w:type="spellStart"/>
      <w:r w:rsidRPr="00902E12">
        <w:t>угрожающие</w:t>
      </w:r>
      <w:proofErr w:type="spellEnd"/>
      <w:r w:rsidRPr="00902E12">
        <w:t xml:space="preserve"> </w:t>
      </w:r>
      <w:proofErr w:type="spellStart"/>
      <w:r w:rsidRPr="00902E12">
        <w:t>финансовому</w:t>
      </w:r>
      <w:proofErr w:type="spellEnd"/>
      <w:r w:rsidRPr="00902E12">
        <w:t xml:space="preserve"> </w:t>
      </w:r>
      <w:proofErr w:type="spellStart"/>
      <w:r w:rsidRPr="00902E12">
        <w:t>положению</w:t>
      </w:r>
      <w:proofErr w:type="spellEnd"/>
      <w:r w:rsidRPr="00902E12">
        <w:t xml:space="preserve">  </w:t>
      </w:r>
      <w:proofErr w:type="spellStart"/>
      <w:r w:rsidRPr="00902E12">
        <w:t>банка</w:t>
      </w:r>
      <w:proofErr w:type="spellEnd"/>
      <w:r w:rsidRPr="00902E12">
        <w:t xml:space="preserve"> </w:t>
      </w:r>
      <w:proofErr w:type="spellStart"/>
      <w:r w:rsidRPr="00902E12">
        <w:t>риски</w:t>
      </w:r>
      <w:proofErr w:type="spellEnd"/>
      <w:r w:rsidRPr="00902E12">
        <w:t xml:space="preserve"> </w:t>
      </w:r>
      <w:proofErr w:type="spellStart"/>
      <w:r w:rsidRPr="00902E12">
        <w:t>на</w:t>
      </w:r>
      <w:proofErr w:type="spellEnd"/>
      <w:r w:rsidRPr="00902E12">
        <w:t xml:space="preserve"> </w:t>
      </w:r>
      <w:proofErr w:type="spellStart"/>
      <w:r w:rsidRPr="00902E12">
        <w:t>следующие</w:t>
      </w:r>
      <w:proofErr w:type="spellEnd"/>
      <w:r w:rsidRPr="00902E12">
        <w:t xml:space="preserve"> </w:t>
      </w:r>
      <w:proofErr w:type="spellStart"/>
      <w:r w:rsidRPr="00902E12">
        <w:t>периоды</w:t>
      </w:r>
      <w:proofErr w:type="spellEnd"/>
      <w:r w:rsidRPr="00902E12">
        <w:t>.</w:t>
      </w:r>
    </w:p>
    <w:p w:rsidR="0033537C" w:rsidRPr="00902E12" w:rsidRDefault="0033537C" w:rsidP="0033537C">
      <w:pPr>
        <w:pStyle w:val="Standard"/>
        <w:jc w:val="both"/>
      </w:pPr>
      <w:r w:rsidRPr="00902E12">
        <w:rPr>
          <w:i/>
          <w:iCs/>
        </w:rPr>
        <w:t xml:space="preserve">- </w:t>
      </w:r>
      <w:r w:rsidRPr="00902E12">
        <w:rPr>
          <w:i/>
          <w:iCs/>
          <w:lang w:val="ru-RU"/>
        </w:rPr>
        <w:t>с</w:t>
      </w:r>
      <w:proofErr w:type="spellStart"/>
      <w:r w:rsidRPr="00902E12">
        <w:rPr>
          <w:i/>
          <w:iCs/>
        </w:rPr>
        <w:t>воевременность</w:t>
      </w:r>
      <w:proofErr w:type="spellEnd"/>
      <w:r w:rsidRPr="00902E12">
        <w:rPr>
          <w:i/>
          <w:iCs/>
        </w:rPr>
        <w:t xml:space="preserve"> </w:t>
      </w:r>
      <w:proofErr w:type="spellStart"/>
      <w:r w:rsidRPr="00902E12">
        <w:rPr>
          <w:i/>
          <w:iCs/>
        </w:rPr>
        <w:t>отражения</w:t>
      </w:r>
      <w:proofErr w:type="spellEnd"/>
      <w:r w:rsidRPr="00902E12">
        <w:rPr>
          <w:i/>
          <w:iCs/>
        </w:rPr>
        <w:t xml:space="preserve"> </w:t>
      </w:r>
      <w:proofErr w:type="spellStart"/>
      <w:r w:rsidRPr="00902E12">
        <w:rPr>
          <w:i/>
          <w:iCs/>
        </w:rPr>
        <w:t>операций</w:t>
      </w:r>
      <w:proofErr w:type="spellEnd"/>
    </w:p>
    <w:p w:rsidR="0033537C" w:rsidRPr="00902E12" w:rsidRDefault="0033537C" w:rsidP="0033537C">
      <w:pPr>
        <w:pStyle w:val="Standard"/>
        <w:jc w:val="both"/>
      </w:pPr>
      <w:r w:rsidRPr="00902E12">
        <w:t xml:space="preserve">   </w:t>
      </w:r>
      <w:proofErr w:type="spellStart"/>
      <w:r w:rsidRPr="00902E12">
        <w:t>Операции</w:t>
      </w:r>
      <w:proofErr w:type="spellEnd"/>
      <w:r w:rsidRPr="00902E12">
        <w:t xml:space="preserve"> </w:t>
      </w:r>
      <w:proofErr w:type="spellStart"/>
      <w:r w:rsidRPr="00902E12">
        <w:t>отражаются</w:t>
      </w:r>
      <w:proofErr w:type="spellEnd"/>
      <w:r w:rsidRPr="00902E12">
        <w:t xml:space="preserve"> в </w:t>
      </w:r>
      <w:proofErr w:type="spellStart"/>
      <w:r w:rsidRPr="00902E12">
        <w:t>бухгалтерском</w:t>
      </w:r>
      <w:proofErr w:type="spellEnd"/>
      <w:r w:rsidRPr="00902E12">
        <w:t xml:space="preserve"> </w:t>
      </w:r>
      <w:proofErr w:type="spellStart"/>
      <w:r w:rsidRPr="00902E12">
        <w:t>учете</w:t>
      </w:r>
      <w:proofErr w:type="spellEnd"/>
      <w:r w:rsidRPr="00902E12">
        <w:t xml:space="preserve"> в </w:t>
      </w:r>
      <w:proofErr w:type="spellStart"/>
      <w:r w:rsidRPr="00902E12">
        <w:t>день</w:t>
      </w:r>
      <w:proofErr w:type="spellEnd"/>
      <w:r w:rsidRPr="00902E12">
        <w:t xml:space="preserve"> </w:t>
      </w:r>
      <w:proofErr w:type="spellStart"/>
      <w:r w:rsidRPr="00902E12">
        <w:t>их</w:t>
      </w:r>
      <w:proofErr w:type="spellEnd"/>
      <w:r w:rsidRPr="00902E12">
        <w:t xml:space="preserve"> </w:t>
      </w:r>
      <w:proofErr w:type="spellStart"/>
      <w:r w:rsidRPr="00902E12">
        <w:t>совершения</w:t>
      </w:r>
      <w:proofErr w:type="spellEnd"/>
      <w:r w:rsidRPr="00902E12">
        <w:t xml:space="preserve"> (</w:t>
      </w:r>
      <w:proofErr w:type="spellStart"/>
      <w:r w:rsidRPr="00902E12">
        <w:t>поступления</w:t>
      </w:r>
      <w:proofErr w:type="spellEnd"/>
      <w:r w:rsidRPr="00902E12">
        <w:t xml:space="preserve"> </w:t>
      </w:r>
      <w:proofErr w:type="spellStart"/>
      <w:r w:rsidRPr="00902E12">
        <w:t>документов</w:t>
      </w:r>
      <w:proofErr w:type="spellEnd"/>
      <w:r w:rsidRPr="00902E12">
        <w:t xml:space="preserve">), </w:t>
      </w:r>
      <w:proofErr w:type="spellStart"/>
      <w:r w:rsidRPr="00902E12">
        <w:t>если</w:t>
      </w:r>
      <w:proofErr w:type="spellEnd"/>
      <w:r w:rsidRPr="00902E12">
        <w:t xml:space="preserve"> </w:t>
      </w:r>
      <w:proofErr w:type="spellStart"/>
      <w:r w:rsidRPr="00902E12">
        <w:t>иное</w:t>
      </w:r>
      <w:proofErr w:type="spellEnd"/>
      <w:r w:rsidRPr="00902E12">
        <w:t xml:space="preserve"> </w:t>
      </w:r>
      <w:proofErr w:type="spellStart"/>
      <w:r w:rsidRPr="00902E12">
        <w:t>не</w:t>
      </w:r>
      <w:proofErr w:type="spellEnd"/>
      <w:r w:rsidRPr="00902E12">
        <w:t xml:space="preserve"> </w:t>
      </w:r>
      <w:proofErr w:type="spellStart"/>
      <w:r w:rsidRPr="00902E12">
        <w:t>предусмотрено</w:t>
      </w:r>
      <w:proofErr w:type="spellEnd"/>
      <w:r w:rsidRPr="00902E12">
        <w:t xml:space="preserve"> </w:t>
      </w:r>
      <w:proofErr w:type="spellStart"/>
      <w:r w:rsidRPr="00902E12">
        <w:t>нормативными</w:t>
      </w:r>
      <w:proofErr w:type="spellEnd"/>
      <w:r w:rsidRPr="00902E12">
        <w:t xml:space="preserve"> </w:t>
      </w:r>
      <w:proofErr w:type="spellStart"/>
      <w:r w:rsidRPr="00902E12">
        <w:t>актами</w:t>
      </w:r>
      <w:proofErr w:type="spellEnd"/>
      <w:r w:rsidRPr="00902E12">
        <w:t xml:space="preserve"> </w:t>
      </w:r>
      <w:proofErr w:type="spellStart"/>
      <w:r w:rsidRPr="00902E12">
        <w:t>Банка</w:t>
      </w:r>
      <w:proofErr w:type="spellEnd"/>
      <w:r w:rsidRPr="00902E12">
        <w:t xml:space="preserve"> </w:t>
      </w:r>
      <w:proofErr w:type="spellStart"/>
      <w:r w:rsidRPr="00902E12">
        <w:t>России</w:t>
      </w:r>
      <w:proofErr w:type="spellEnd"/>
      <w:r w:rsidRPr="00902E12">
        <w:t>.</w:t>
      </w:r>
    </w:p>
    <w:p w:rsidR="0033537C" w:rsidRPr="00902E12" w:rsidRDefault="0033537C" w:rsidP="0033537C">
      <w:pPr>
        <w:pStyle w:val="Standard"/>
        <w:jc w:val="both"/>
        <w:rPr>
          <w:i/>
          <w:iCs/>
        </w:rPr>
      </w:pPr>
      <w:r w:rsidRPr="00902E12">
        <w:rPr>
          <w:i/>
          <w:iCs/>
        </w:rPr>
        <w:t xml:space="preserve">- </w:t>
      </w:r>
      <w:r w:rsidRPr="00902E12">
        <w:rPr>
          <w:i/>
          <w:iCs/>
          <w:lang w:val="ru-RU"/>
        </w:rPr>
        <w:t>р</w:t>
      </w:r>
      <w:proofErr w:type="spellStart"/>
      <w:r w:rsidRPr="00902E12">
        <w:rPr>
          <w:i/>
          <w:iCs/>
        </w:rPr>
        <w:t>аздельное</w:t>
      </w:r>
      <w:proofErr w:type="spellEnd"/>
      <w:r w:rsidRPr="00902E12">
        <w:rPr>
          <w:i/>
          <w:iCs/>
        </w:rPr>
        <w:t xml:space="preserve"> </w:t>
      </w:r>
      <w:proofErr w:type="spellStart"/>
      <w:r w:rsidRPr="00902E12">
        <w:rPr>
          <w:i/>
          <w:iCs/>
        </w:rPr>
        <w:t>отражение</w:t>
      </w:r>
      <w:proofErr w:type="spellEnd"/>
      <w:r w:rsidRPr="00902E12">
        <w:rPr>
          <w:i/>
          <w:iCs/>
        </w:rPr>
        <w:t xml:space="preserve"> </w:t>
      </w:r>
      <w:proofErr w:type="spellStart"/>
      <w:r w:rsidRPr="00902E12">
        <w:rPr>
          <w:i/>
          <w:iCs/>
        </w:rPr>
        <w:t>активов</w:t>
      </w:r>
      <w:proofErr w:type="spellEnd"/>
      <w:r w:rsidRPr="00902E12">
        <w:rPr>
          <w:i/>
          <w:iCs/>
        </w:rPr>
        <w:t xml:space="preserve"> и </w:t>
      </w:r>
      <w:proofErr w:type="spellStart"/>
      <w:r w:rsidRPr="00902E12">
        <w:rPr>
          <w:i/>
          <w:iCs/>
        </w:rPr>
        <w:t>пассивов</w:t>
      </w:r>
      <w:proofErr w:type="spellEnd"/>
    </w:p>
    <w:p w:rsidR="0033537C" w:rsidRPr="00902E12" w:rsidRDefault="0033537C" w:rsidP="0033537C">
      <w:pPr>
        <w:pStyle w:val="Standard"/>
        <w:jc w:val="both"/>
      </w:pPr>
      <w:r w:rsidRPr="00902E12">
        <w:t xml:space="preserve">     В </w:t>
      </w:r>
      <w:proofErr w:type="spellStart"/>
      <w:r w:rsidRPr="00902E12">
        <w:t>соответствии</w:t>
      </w:r>
      <w:proofErr w:type="spellEnd"/>
      <w:r w:rsidRPr="00902E12">
        <w:t xml:space="preserve"> с </w:t>
      </w:r>
      <w:proofErr w:type="spellStart"/>
      <w:r w:rsidRPr="00902E12">
        <w:t>этим</w:t>
      </w:r>
      <w:proofErr w:type="spellEnd"/>
      <w:r w:rsidRPr="00902E12">
        <w:t xml:space="preserve"> </w:t>
      </w:r>
      <w:proofErr w:type="spellStart"/>
      <w:r w:rsidRPr="00902E12">
        <w:t>принципом</w:t>
      </w:r>
      <w:proofErr w:type="spellEnd"/>
      <w:r w:rsidRPr="00902E12">
        <w:t xml:space="preserve"> </w:t>
      </w:r>
      <w:proofErr w:type="spellStart"/>
      <w:r w:rsidRPr="00902E12">
        <w:t>счета</w:t>
      </w:r>
      <w:proofErr w:type="spellEnd"/>
      <w:r w:rsidRPr="00902E12">
        <w:t xml:space="preserve"> </w:t>
      </w:r>
      <w:proofErr w:type="spellStart"/>
      <w:r w:rsidRPr="00902E12">
        <w:t>активов</w:t>
      </w:r>
      <w:proofErr w:type="spellEnd"/>
      <w:r w:rsidRPr="00902E12">
        <w:t xml:space="preserve"> и </w:t>
      </w:r>
      <w:proofErr w:type="spellStart"/>
      <w:r w:rsidRPr="00902E12">
        <w:t>пассивов</w:t>
      </w:r>
      <w:proofErr w:type="spellEnd"/>
      <w:r w:rsidRPr="00902E12">
        <w:t xml:space="preserve"> </w:t>
      </w:r>
      <w:proofErr w:type="spellStart"/>
      <w:r w:rsidRPr="00902E12">
        <w:t>оцениваются</w:t>
      </w:r>
      <w:proofErr w:type="spellEnd"/>
      <w:r w:rsidRPr="00902E12">
        <w:t xml:space="preserve"> </w:t>
      </w:r>
      <w:proofErr w:type="spellStart"/>
      <w:r w:rsidRPr="00902E12">
        <w:t>отдельно</w:t>
      </w:r>
      <w:proofErr w:type="spellEnd"/>
      <w:r w:rsidRPr="00902E12">
        <w:t xml:space="preserve"> и </w:t>
      </w:r>
      <w:proofErr w:type="spellStart"/>
      <w:r w:rsidRPr="00902E12">
        <w:t>отражаются</w:t>
      </w:r>
      <w:proofErr w:type="spellEnd"/>
      <w:r w:rsidRPr="00902E12">
        <w:t xml:space="preserve"> в </w:t>
      </w:r>
      <w:proofErr w:type="spellStart"/>
      <w:r w:rsidRPr="00902E12">
        <w:t>развернутом</w:t>
      </w:r>
      <w:proofErr w:type="spellEnd"/>
      <w:r w:rsidRPr="00902E12">
        <w:t xml:space="preserve"> </w:t>
      </w:r>
      <w:proofErr w:type="spellStart"/>
      <w:r w:rsidRPr="00902E12">
        <w:t>виде</w:t>
      </w:r>
      <w:proofErr w:type="spellEnd"/>
      <w:r w:rsidRPr="00902E12">
        <w:t>.</w:t>
      </w:r>
    </w:p>
    <w:p w:rsidR="0033537C" w:rsidRPr="00902E12" w:rsidRDefault="0033537C" w:rsidP="0033537C">
      <w:pPr>
        <w:pStyle w:val="Standard"/>
        <w:jc w:val="both"/>
        <w:rPr>
          <w:i/>
          <w:iCs/>
        </w:rPr>
      </w:pPr>
      <w:r w:rsidRPr="00902E12">
        <w:rPr>
          <w:i/>
          <w:iCs/>
        </w:rPr>
        <w:t xml:space="preserve">- </w:t>
      </w:r>
      <w:r w:rsidRPr="00902E12">
        <w:rPr>
          <w:i/>
          <w:iCs/>
          <w:lang w:val="ru-RU"/>
        </w:rPr>
        <w:t>п</w:t>
      </w:r>
      <w:proofErr w:type="spellStart"/>
      <w:r w:rsidRPr="00902E12">
        <w:rPr>
          <w:i/>
          <w:iCs/>
        </w:rPr>
        <w:t>реемственность</w:t>
      </w:r>
      <w:proofErr w:type="spellEnd"/>
      <w:r w:rsidRPr="00902E12">
        <w:rPr>
          <w:i/>
          <w:iCs/>
        </w:rPr>
        <w:t xml:space="preserve"> </w:t>
      </w:r>
      <w:proofErr w:type="spellStart"/>
      <w:r w:rsidRPr="00902E12">
        <w:rPr>
          <w:i/>
          <w:iCs/>
        </w:rPr>
        <w:t>входящего</w:t>
      </w:r>
      <w:proofErr w:type="spellEnd"/>
      <w:r w:rsidRPr="00902E12">
        <w:rPr>
          <w:i/>
          <w:iCs/>
        </w:rPr>
        <w:t xml:space="preserve"> </w:t>
      </w:r>
      <w:proofErr w:type="spellStart"/>
      <w:r w:rsidRPr="00902E12">
        <w:rPr>
          <w:i/>
          <w:iCs/>
        </w:rPr>
        <w:t>баланса</w:t>
      </w:r>
      <w:proofErr w:type="spellEnd"/>
    </w:p>
    <w:p w:rsidR="0033537C" w:rsidRPr="00902E12" w:rsidRDefault="0033537C" w:rsidP="0033537C">
      <w:pPr>
        <w:pStyle w:val="Standard"/>
        <w:jc w:val="both"/>
      </w:pPr>
      <w:r w:rsidRPr="00902E12">
        <w:t xml:space="preserve">      </w:t>
      </w:r>
      <w:proofErr w:type="spellStart"/>
      <w:r w:rsidRPr="00902E12">
        <w:t>Остатки</w:t>
      </w:r>
      <w:proofErr w:type="spellEnd"/>
      <w:r w:rsidRPr="00902E12">
        <w:t xml:space="preserve"> </w:t>
      </w:r>
      <w:proofErr w:type="spellStart"/>
      <w:r w:rsidRPr="00902E12">
        <w:t>на</w:t>
      </w:r>
      <w:proofErr w:type="spellEnd"/>
      <w:r w:rsidRPr="00902E12">
        <w:t xml:space="preserve"> </w:t>
      </w:r>
      <w:proofErr w:type="spellStart"/>
      <w:r w:rsidRPr="00902E12">
        <w:t>балансовых</w:t>
      </w:r>
      <w:proofErr w:type="spellEnd"/>
      <w:r w:rsidRPr="00902E12">
        <w:t xml:space="preserve"> и </w:t>
      </w:r>
      <w:proofErr w:type="spellStart"/>
      <w:r w:rsidRPr="00902E12">
        <w:t>внебалансовых</w:t>
      </w:r>
      <w:proofErr w:type="spellEnd"/>
      <w:r w:rsidRPr="00902E12">
        <w:t xml:space="preserve"> </w:t>
      </w:r>
      <w:proofErr w:type="spellStart"/>
      <w:r w:rsidRPr="00902E12">
        <w:t>счетах</w:t>
      </w:r>
      <w:proofErr w:type="spellEnd"/>
      <w:r w:rsidRPr="00902E12">
        <w:t xml:space="preserve"> </w:t>
      </w:r>
      <w:proofErr w:type="spellStart"/>
      <w:r w:rsidRPr="00902E12">
        <w:t>на</w:t>
      </w:r>
      <w:proofErr w:type="spellEnd"/>
      <w:r w:rsidRPr="00902E12">
        <w:t xml:space="preserve"> </w:t>
      </w:r>
      <w:proofErr w:type="spellStart"/>
      <w:r w:rsidRPr="00902E12">
        <w:t>начало</w:t>
      </w:r>
      <w:proofErr w:type="spellEnd"/>
      <w:r w:rsidRPr="00902E12">
        <w:t xml:space="preserve"> </w:t>
      </w:r>
      <w:proofErr w:type="spellStart"/>
      <w:r w:rsidRPr="00902E12">
        <w:t>текущего</w:t>
      </w:r>
      <w:proofErr w:type="spellEnd"/>
      <w:r w:rsidRPr="00902E12">
        <w:t xml:space="preserve"> </w:t>
      </w:r>
      <w:proofErr w:type="spellStart"/>
      <w:r w:rsidRPr="00902E12">
        <w:t>отчетного</w:t>
      </w:r>
      <w:proofErr w:type="spellEnd"/>
      <w:r w:rsidRPr="00902E12">
        <w:t xml:space="preserve"> </w:t>
      </w:r>
      <w:proofErr w:type="spellStart"/>
      <w:r w:rsidRPr="00902E12">
        <w:t>периода</w:t>
      </w:r>
      <w:proofErr w:type="spellEnd"/>
      <w:r w:rsidRPr="00902E12">
        <w:t xml:space="preserve"> </w:t>
      </w:r>
      <w:proofErr w:type="spellStart"/>
      <w:r w:rsidRPr="00902E12">
        <w:t>должны</w:t>
      </w:r>
      <w:proofErr w:type="spellEnd"/>
      <w:r w:rsidRPr="00902E12">
        <w:t xml:space="preserve"> </w:t>
      </w:r>
      <w:proofErr w:type="spellStart"/>
      <w:r w:rsidRPr="00902E12">
        <w:t>соответствовать</w:t>
      </w:r>
      <w:proofErr w:type="spellEnd"/>
      <w:r w:rsidRPr="00902E12">
        <w:t xml:space="preserve"> </w:t>
      </w:r>
      <w:proofErr w:type="spellStart"/>
      <w:r w:rsidRPr="00902E12">
        <w:t>остаткам</w:t>
      </w:r>
      <w:proofErr w:type="spellEnd"/>
      <w:r w:rsidRPr="00902E12">
        <w:t xml:space="preserve"> </w:t>
      </w:r>
      <w:proofErr w:type="spellStart"/>
      <w:r w:rsidRPr="00902E12">
        <w:t>на</w:t>
      </w:r>
      <w:proofErr w:type="spellEnd"/>
      <w:r w:rsidRPr="00902E12">
        <w:t xml:space="preserve"> </w:t>
      </w:r>
      <w:proofErr w:type="spellStart"/>
      <w:r w:rsidRPr="00902E12">
        <w:t>конец</w:t>
      </w:r>
      <w:proofErr w:type="spellEnd"/>
      <w:r w:rsidRPr="00902E12">
        <w:t xml:space="preserve"> </w:t>
      </w:r>
      <w:proofErr w:type="spellStart"/>
      <w:r w:rsidRPr="00902E12">
        <w:t>предшествующего</w:t>
      </w:r>
      <w:proofErr w:type="spellEnd"/>
      <w:r w:rsidRPr="00902E12">
        <w:t xml:space="preserve"> </w:t>
      </w:r>
      <w:proofErr w:type="spellStart"/>
      <w:r w:rsidRPr="00902E12">
        <w:t>периода</w:t>
      </w:r>
      <w:proofErr w:type="spellEnd"/>
      <w:r w:rsidRPr="00902E12">
        <w:t>.</w:t>
      </w:r>
    </w:p>
    <w:p w:rsidR="0033537C" w:rsidRPr="00902E12" w:rsidRDefault="0033537C" w:rsidP="0033537C">
      <w:pPr>
        <w:pStyle w:val="Standard"/>
        <w:jc w:val="both"/>
        <w:rPr>
          <w:i/>
          <w:iCs/>
        </w:rPr>
      </w:pPr>
      <w:r w:rsidRPr="00902E12">
        <w:rPr>
          <w:i/>
          <w:iCs/>
        </w:rPr>
        <w:t xml:space="preserve">- </w:t>
      </w:r>
      <w:r w:rsidRPr="00902E12">
        <w:rPr>
          <w:i/>
          <w:iCs/>
          <w:lang w:val="ru-RU"/>
        </w:rPr>
        <w:t>п</w:t>
      </w:r>
      <w:proofErr w:type="spellStart"/>
      <w:r w:rsidRPr="00902E12">
        <w:rPr>
          <w:i/>
          <w:iCs/>
        </w:rPr>
        <w:t>риоритет</w:t>
      </w:r>
      <w:proofErr w:type="spellEnd"/>
      <w:r w:rsidRPr="00902E12">
        <w:rPr>
          <w:i/>
          <w:iCs/>
        </w:rPr>
        <w:t xml:space="preserve"> </w:t>
      </w:r>
      <w:proofErr w:type="spellStart"/>
      <w:r w:rsidRPr="00902E12">
        <w:rPr>
          <w:i/>
          <w:iCs/>
        </w:rPr>
        <w:t>содержания</w:t>
      </w:r>
      <w:proofErr w:type="spellEnd"/>
      <w:r w:rsidRPr="00902E12">
        <w:rPr>
          <w:i/>
          <w:iCs/>
        </w:rPr>
        <w:t xml:space="preserve"> </w:t>
      </w:r>
      <w:proofErr w:type="spellStart"/>
      <w:r w:rsidRPr="00902E12">
        <w:rPr>
          <w:i/>
          <w:iCs/>
        </w:rPr>
        <w:t>над</w:t>
      </w:r>
      <w:proofErr w:type="spellEnd"/>
      <w:r w:rsidRPr="00902E12">
        <w:rPr>
          <w:i/>
          <w:iCs/>
        </w:rPr>
        <w:t xml:space="preserve"> </w:t>
      </w:r>
      <w:proofErr w:type="spellStart"/>
      <w:r w:rsidRPr="00902E12">
        <w:rPr>
          <w:i/>
          <w:iCs/>
        </w:rPr>
        <w:t>формо</w:t>
      </w:r>
      <w:proofErr w:type="spellEnd"/>
      <w:r w:rsidRPr="00902E12">
        <w:rPr>
          <w:i/>
          <w:iCs/>
          <w:lang w:val="ru-RU"/>
        </w:rPr>
        <w:t>й</w:t>
      </w:r>
    </w:p>
    <w:p w:rsidR="0033537C" w:rsidRPr="00902E12" w:rsidRDefault="0033537C" w:rsidP="0033537C">
      <w:pPr>
        <w:pStyle w:val="Standard"/>
        <w:jc w:val="both"/>
      </w:pPr>
      <w:r w:rsidRPr="00902E12">
        <w:t xml:space="preserve">    </w:t>
      </w:r>
      <w:proofErr w:type="spellStart"/>
      <w:r w:rsidRPr="00902E12">
        <w:t>Операции</w:t>
      </w:r>
      <w:proofErr w:type="spellEnd"/>
      <w:r w:rsidRPr="00902E12">
        <w:t xml:space="preserve"> </w:t>
      </w:r>
      <w:proofErr w:type="spellStart"/>
      <w:r w:rsidRPr="00902E12">
        <w:t>отражаются</w:t>
      </w:r>
      <w:proofErr w:type="spellEnd"/>
      <w:r w:rsidRPr="00902E12">
        <w:t xml:space="preserve"> в </w:t>
      </w:r>
      <w:proofErr w:type="spellStart"/>
      <w:r w:rsidRPr="00902E12">
        <w:t>соответствии</w:t>
      </w:r>
      <w:proofErr w:type="spellEnd"/>
      <w:r w:rsidRPr="00902E12">
        <w:t xml:space="preserve"> с </w:t>
      </w:r>
      <w:proofErr w:type="spellStart"/>
      <w:r w:rsidRPr="00902E12">
        <w:t>их</w:t>
      </w:r>
      <w:proofErr w:type="spellEnd"/>
      <w:r w:rsidRPr="00902E12">
        <w:t xml:space="preserve"> </w:t>
      </w:r>
      <w:proofErr w:type="spellStart"/>
      <w:r w:rsidRPr="00902E12">
        <w:t>экономической</w:t>
      </w:r>
      <w:proofErr w:type="spellEnd"/>
      <w:r w:rsidRPr="00902E12">
        <w:t xml:space="preserve"> </w:t>
      </w:r>
      <w:proofErr w:type="spellStart"/>
      <w:r w:rsidRPr="00902E12">
        <w:t>сущностью</w:t>
      </w:r>
      <w:proofErr w:type="spellEnd"/>
      <w:r w:rsidRPr="00902E12">
        <w:t xml:space="preserve">, а </w:t>
      </w:r>
      <w:proofErr w:type="spellStart"/>
      <w:r w:rsidRPr="00902E12">
        <w:t>не</w:t>
      </w:r>
      <w:proofErr w:type="spellEnd"/>
      <w:r w:rsidRPr="00902E12">
        <w:t xml:space="preserve"> с </w:t>
      </w:r>
      <w:proofErr w:type="spellStart"/>
      <w:r w:rsidRPr="00902E12">
        <w:t>их</w:t>
      </w:r>
      <w:proofErr w:type="spellEnd"/>
      <w:r w:rsidRPr="00902E12">
        <w:t xml:space="preserve"> </w:t>
      </w:r>
      <w:proofErr w:type="spellStart"/>
      <w:r w:rsidRPr="00902E12">
        <w:t>юридической</w:t>
      </w:r>
      <w:proofErr w:type="spellEnd"/>
      <w:r w:rsidRPr="00902E12">
        <w:t xml:space="preserve"> </w:t>
      </w:r>
      <w:proofErr w:type="spellStart"/>
      <w:r w:rsidRPr="00902E12">
        <w:t>формой</w:t>
      </w:r>
      <w:proofErr w:type="spellEnd"/>
      <w:r w:rsidRPr="00902E12">
        <w:t>.</w:t>
      </w:r>
    </w:p>
    <w:p w:rsidR="0033537C" w:rsidRPr="00902E12" w:rsidRDefault="0033537C" w:rsidP="0033537C">
      <w:pPr>
        <w:pStyle w:val="Standard"/>
        <w:jc w:val="both"/>
        <w:rPr>
          <w:i/>
          <w:iCs/>
        </w:rPr>
      </w:pPr>
      <w:r w:rsidRPr="00902E12">
        <w:rPr>
          <w:i/>
          <w:iCs/>
        </w:rPr>
        <w:t xml:space="preserve">- </w:t>
      </w:r>
      <w:r w:rsidRPr="00902E12">
        <w:rPr>
          <w:i/>
          <w:iCs/>
          <w:lang w:val="ru-RU"/>
        </w:rPr>
        <w:t>о</w:t>
      </w:r>
      <w:proofErr w:type="spellStart"/>
      <w:r w:rsidRPr="00902E12">
        <w:rPr>
          <w:i/>
          <w:iCs/>
        </w:rPr>
        <w:t>ткрытость</w:t>
      </w:r>
      <w:proofErr w:type="spellEnd"/>
    </w:p>
    <w:p w:rsidR="0033537C" w:rsidRPr="00902E12" w:rsidRDefault="0033537C" w:rsidP="0033537C">
      <w:pPr>
        <w:pStyle w:val="Standard"/>
        <w:jc w:val="both"/>
      </w:pPr>
      <w:r w:rsidRPr="00902E12">
        <w:t xml:space="preserve">   </w:t>
      </w:r>
      <w:proofErr w:type="spellStart"/>
      <w:r w:rsidRPr="00902E12">
        <w:t>Отчеты</w:t>
      </w:r>
      <w:proofErr w:type="spellEnd"/>
      <w:r w:rsidRPr="00902E12">
        <w:t xml:space="preserve"> </w:t>
      </w:r>
      <w:proofErr w:type="spellStart"/>
      <w:r w:rsidRPr="00902E12">
        <w:t>должны</w:t>
      </w:r>
      <w:proofErr w:type="spellEnd"/>
      <w:r w:rsidRPr="00902E12">
        <w:t xml:space="preserve"> </w:t>
      </w:r>
      <w:proofErr w:type="spellStart"/>
      <w:r w:rsidRPr="00902E12">
        <w:t>достоверно</w:t>
      </w:r>
      <w:proofErr w:type="spellEnd"/>
      <w:r w:rsidRPr="00902E12">
        <w:t xml:space="preserve"> </w:t>
      </w:r>
      <w:proofErr w:type="spellStart"/>
      <w:r w:rsidRPr="00902E12">
        <w:t>отражать</w:t>
      </w:r>
      <w:proofErr w:type="spellEnd"/>
      <w:r w:rsidRPr="00902E12">
        <w:t xml:space="preserve"> </w:t>
      </w:r>
      <w:proofErr w:type="spellStart"/>
      <w:r w:rsidRPr="00902E12">
        <w:t>операции</w:t>
      </w:r>
      <w:proofErr w:type="spellEnd"/>
      <w:r w:rsidRPr="00902E12">
        <w:t xml:space="preserve"> </w:t>
      </w:r>
      <w:proofErr w:type="spellStart"/>
      <w:r w:rsidRPr="00902E12">
        <w:t>Банка</w:t>
      </w:r>
      <w:proofErr w:type="spellEnd"/>
      <w:r w:rsidRPr="00902E12">
        <w:t xml:space="preserve">, </w:t>
      </w:r>
      <w:proofErr w:type="spellStart"/>
      <w:r w:rsidRPr="00902E12">
        <w:t>быть</w:t>
      </w:r>
      <w:proofErr w:type="spellEnd"/>
      <w:r w:rsidRPr="00902E12">
        <w:t xml:space="preserve"> </w:t>
      </w:r>
      <w:proofErr w:type="spellStart"/>
      <w:r w:rsidRPr="00902E12">
        <w:t>понятными</w:t>
      </w:r>
      <w:proofErr w:type="spellEnd"/>
      <w:r w:rsidRPr="00902E12">
        <w:t xml:space="preserve"> </w:t>
      </w:r>
      <w:proofErr w:type="spellStart"/>
      <w:r w:rsidRPr="00902E12">
        <w:t>информированному</w:t>
      </w:r>
      <w:proofErr w:type="spellEnd"/>
      <w:r w:rsidRPr="00902E12">
        <w:t xml:space="preserve"> </w:t>
      </w:r>
      <w:proofErr w:type="spellStart"/>
      <w:r w:rsidRPr="00902E12">
        <w:t>пользователю</w:t>
      </w:r>
      <w:proofErr w:type="spellEnd"/>
      <w:r w:rsidRPr="00902E12">
        <w:t xml:space="preserve"> и </w:t>
      </w:r>
      <w:proofErr w:type="spellStart"/>
      <w:r w:rsidRPr="00902E12">
        <w:t>лишенными</w:t>
      </w:r>
      <w:proofErr w:type="spellEnd"/>
      <w:r w:rsidRPr="00902E12">
        <w:t xml:space="preserve"> </w:t>
      </w:r>
      <w:proofErr w:type="spellStart"/>
      <w:r w:rsidRPr="00902E12">
        <w:t>двусмысленности</w:t>
      </w:r>
      <w:proofErr w:type="spellEnd"/>
      <w:r w:rsidRPr="00902E12">
        <w:t xml:space="preserve"> в </w:t>
      </w:r>
      <w:proofErr w:type="spellStart"/>
      <w:r w:rsidRPr="00902E12">
        <w:t>отражении</w:t>
      </w:r>
      <w:proofErr w:type="spellEnd"/>
      <w:r w:rsidRPr="00902E12">
        <w:t xml:space="preserve"> </w:t>
      </w:r>
      <w:proofErr w:type="spellStart"/>
      <w:r w:rsidRPr="00902E12">
        <w:t>позиции</w:t>
      </w:r>
      <w:proofErr w:type="spellEnd"/>
      <w:r w:rsidRPr="00902E12">
        <w:t xml:space="preserve"> </w:t>
      </w:r>
      <w:proofErr w:type="spellStart"/>
      <w:r w:rsidRPr="00902E12">
        <w:t>Банка</w:t>
      </w:r>
      <w:proofErr w:type="spellEnd"/>
      <w:r w:rsidRPr="00902E12">
        <w:t>.</w:t>
      </w:r>
    </w:p>
    <w:p w:rsidR="0033537C" w:rsidRPr="00902E12" w:rsidRDefault="0033537C" w:rsidP="0033537C">
      <w:pPr>
        <w:pStyle w:val="Standard"/>
        <w:jc w:val="both"/>
        <w:rPr>
          <w:i/>
          <w:iCs/>
        </w:rPr>
      </w:pPr>
      <w:r w:rsidRPr="00902E12">
        <w:rPr>
          <w:i/>
          <w:iCs/>
        </w:rPr>
        <w:t xml:space="preserve">- </w:t>
      </w:r>
      <w:r w:rsidRPr="00902E12">
        <w:rPr>
          <w:i/>
          <w:iCs/>
          <w:lang w:val="ru-RU"/>
        </w:rPr>
        <w:t>о</w:t>
      </w:r>
      <w:proofErr w:type="spellStart"/>
      <w:r w:rsidRPr="00902E12">
        <w:rPr>
          <w:i/>
          <w:iCs/>
        </w:rPr>
        <w:t>ценка</w:t>
      </w:r>
      <w:proofErr w:type="spellEnd"/>
      <w:r w:rsidRPr="00902E12">
        <w:rPr>
          <w:i/>
          <w:iCs/>
        </w:rPr>
        <w:t xml:space="preserve"> </w:t>
      </w:r>
      <w:proofErr w:type="spellStart"/>
      <w:r w:rsidRPr="00902E12">
        <w:rPr>
          <w:i/>
          <w:iCs/>
        </w:rPr>
        <w:t>активов</w:t>
      </w:r>
      <w:proofErr w:type="spellEnd"/>
      <w:r w:rsidRPr="00902E12">
        <w:rPr>
          <w:i/>
          <w:iCs/>
        </w:rPr>
        <w:t xml:space="preserve"> и </w:t>
      </w:r>
      <w:proofErr w:type="spellStart"/>
      <w:r w:rsidRPr="00902E12">
        <w:rPr>
          <w:i/>
          <w:iCs/>
        </w:rPr>
        <w:t>обязательств</w:t>
      </w:r>
      <w:proofErr w:type="spellEnd"/>
    </w:p>
    <w:p w:rsidR="0033537C" w:rsidRPr="007C368F" w:rsidRDefault="0033537C" w:rsidP="0033537C">
      <w:pPr>
        <w:pStyle w:val="Standard"/>
        <w:jc w:val="both"/>
      </w:pPr>
      <w:r w:rsidRPr="00902E12">
        <w:t xml:space="preserve">    </w:t>
      </w:r>
      <w:proofErr w:type="spellStart"/>
      <w:r w:rsidRPr="00902E12">
        <w:t>Активы</w:t>
      </w:r>
      <w:proofErr w:type="spellEnd"/>
      <w:r w:rsidRPr="00902E12">
        <w:t xml:space="preserve"> </w:t>
      </w:r>
      <w:proofErr w:type="spellStart"/>
      <w:r w:rsidRPr="00902E12">
        <w:t>принимаются</w:t>
      </w:r>
      <w:proofErr w:type="spellEnd"/>
      <w:r w:rsidRPr="00902E12">
        <w:t xml:space="preserve"> к </w:t>
      </w:r>
      <w:proofErr w:type="spellStart"/>
      <w:r w:rsidRPr="00902E12">
        <w:t>бухгалтерскому</w:t>
      </w:r>
      <w:proofErr w:type="spellEnd"/>
      <w:r w:rsidRPr="00902E12">
        <w:t xml:space="preserve"> </w:t>
      </w:r>
      <w:proofErr w:type="spellStart"/>
      <w:r w:rsidRPr="00902E12">
        <w:t>учету</w:t>
      </w:r>
      <w:proofErr w:type="spellEnd"/>
      <w:r w:rsidRPr="00902E12">
        <w:t xml:space="preserve"> </w:t>
      </w:r>
      <w:proofErr w:type="spellStart"/>
      <w:r w:rsidRPr="00902E12">
        <w:t>по</w:t>
      </w:r>
      <w:proofErr w:type="spellEnd"/>
      <w:r w:rsidRPr="00902E12">
        <w:t xml:space="preserve"> </w:t>
      </w:r>
      <w:proofErr w:type="spellStart"/>
      <w:r w:rsidRPr="00902E12">
        <w:t>их</w:t>
      </w:r>
      <w:proofErr w:type="spellEnd"/>
      <w:r w:rsidRPr="00902E12">
        <w:t xml:space="preserve"> </w:t>
      </w:r>
      <w:proofErr w:type="spellStart"/>
      <w:r w:rsidRPr="00902E12">
        <w:t>первоначальной</w:t>
      </w:r>
      <w:proofErr w:type="spellEnd"/>
      <w:r w:rsidRPr="00902E12">
        <w:t xml:space="preserve"> </w:t>
      </w:r>
      <w:proofErr w:type="spellStart"/>
      <w:r w:rsidRPr="00902E12">
        <w:t>стоимости</w:t>
      </w:r>
      <w:proofErr w:type="spellEnd"/>
      <w:r w:rsidRPr="00902E12">
        <w:t>. В </w:t>
      </w:r>
      <w:proofErr w:type="spellStart"/>
      <w:r w:rsidRPr="00902E12">
        <w:t>соответствии</w:t>
      </w:r>
      <w:proofErr w:type="spellEnd"/>
      <w:r w:rsidRPr="00902E12">
        <w:t xml:space="preserve"> с </w:t>
      </w:r>
      <w:proofErr w:type="spellStart"/>
      <w:r w:rsidRPr="00902E12">
        <w:t>нормативными</w:t>
      </w:r>
      <w:proofErr w:type="spellEnd"/>
      <w:r w:rsidRPr="00902E12">
        <w:t xml:space="preserve"> </w:t>
      </w:r>
      <w:proofErr w:type="spellStart"/>
      <w:r w:rsidRPr="00902E12">
        <w:t>актами</w:t>
      </w:r>
      <w:proofErr w:type="spellEnd"/>
      <w:r w:rsidRPr="00902E12">
        <w:t xml:space="preserve"> </w:t>
      </w:r>
      <w:proofErr w:type="spellStart"/>
      <w:r w:rsidRPr="00902E12">
        <w:t>Банка</w:t>
      </w:r>
      <w:proofErr w:type="spellEnd"/>
      <w:r w:rsidRPr="00902E12">
        <w:t xml:space="preserve"> </w:t>
      </w:r>
      <w:proofErr w:type="spellStart"/>
      <w:r w:rsidRPr="00902E12">
        <w:t>России</w:t>
      </w:r>
      <w:proofErr w:type="spellEnd"/>
      <w:r w:rsidRPr="00902E12">
        <w:t xml:space="preserve">, </w:t>
      </w:r>
      <w:proofErr w:type="spellStart"/>
      <w:r w:rsidRPr="00902E12">
        <w:t>активы</w:t>
      </w:r>
      <w:proofErr w:type="spellEnd"/>
      <w:r w:rsidRPr="00902E12">
        <w:t xml:space="preserve"> </w:t>
      </w:r>
      <w:proofErr w:type="spellStart"/>
      <w:r w:rsidRPr="00902E12">
        <w:t>Банка</w:t>
      </w:r>
      <w:proofErr w:type="spellEnd"/>
      <w:r w:rsidRPr="00902E12">
        <w:t xml:space="preserve"> </w:t>
      </w:r>
      <w:proofErr w:type="spellStart"/>
      <w:r w:rsidRPr="00902E12">
        <w:t>оцениваются</w:t>
      </w:r>
      <w:proofErr w:type="spellEnd"/>
      <w:r w:rsidRPr="00902E12">
        <w:t xml:space="preserve"> (</w:t>
      </w:r>
      <w:proofErr w:type="spellStart"/>
      <w:r w:rsidRPr="00902E12">
        <w:t>переоцениваются</w:t>
      </w:r>
      <w:proofErr w:type="spellEnd"/>
      <w:r w:rsidRPr="00902E12">
        <w:t xml:space="preserve">) </w:t>
      </w:r>
      <w:proofErr w:type="spellStart"/>
      <w:r w:rsidRPr="00902E12">
        <w:t>по</w:t>
      </w:r>
      <w:proofErr w:type="spellEnd"/>
      <w:r w:rsidRPr="00902E12">
        <w:t xml:space="preserve"> </w:t>
      </w:r>
      <w:proofErr w:type="spellStart"/>
      <w:r w:rsidRPr="00902E12">
        <w:t>текущей</w:t>
      </w:r>
      <w:proofErr w:type="spellEnd"/>
      <w:r w:rsidRPr="00902E12">
        <w:t xml:space="preserve"> (</w:t>
      </w:r>
      <w:proofErr w:type="spellStart"/>
      <w:r w:rsidRPr="00902E12">
        <w:t>справедливой</w:t>
      </w:r>
      <w:proofErr w:type="spellEnd"/>
      <w:r w:rsidRPr="00902E12">
        <w:t xml:space="preserve">) </w:t>
      </w:r>
      <w:proofErr w:type="spellStart"/>
      <w:r w:rsidRPr="00902E12">
        <w:t>стоимости</w:t>
      </w:r>
      <w:proofErr w:type="spellEnd"/>
      <w:r w:rsidRPr="00902E12">
        <w:t xml:space="preserve">, </w:t>
      </w:r>
      <w:proofErr w:type="spellStart"/>
      <w:r w:rsidRPr="00902E12">
        <w:t>либо</w:t>
      </w:r>
      <w:proofErr w:type="spellEnd"/>
      <w:r w:rsidRPr="00902E12">
        <w:t xml:space="preserve"> </w:t>
      </w:r>
      <w:proofErr w:type="spellStart"/>
      <w:r w:rsidRPr="00902E12">
        <w:t>путем</w:t>
      </w:r>
      <w:proofErr w:type="spellEnd"/>
      <w:r w:rsidRPr="00902E12">
        <w:t xml:space="preserve"> </w:t>
      </w:r>
      <w:proofErr w:type="spellStart"/>
      <w:r w:rsidRPr="00902E12">
        <w:t>создания</w:t>
      </w:r>
      <w:proofErr w:type="spellEnd"/>
      <w:r w:rsidRPr="00902E12">
        <w:t xml:space="preserve"> </w:t>
      </w:r>
      <w:proofErr w:type="spellStart"/>
      <w:r w:rsidRPr="00902E12">
        <w:t>резервов</w:t>
      </w:r>
      <w:proofErr w:type="spellEnd"/>
      <w:r w:rsidRPr="00902E12">
        <w:t xml:space="preserve"> </w:t>
      </w:r>
      <w:proofErr w:type="spellStart"/>
      <w:r w:rsidRPr="00902E12">
        <w:t>на</w:t>
      </w:r>
      <w:proofErr w:type="spellEnd"/>
      <w:r w:rsidRPr="00902E12">
        <w:t xml:space="preserve"> </w:t>
      </w:r>
      <w:proofErr w:type="spellStart"/>
      <w:r w:rsidRPr="00902E12">
        <w:t>возможные</w:t>
      </w:r>
      <w:proofErr w:type="spellEnd"/>
      <w:r w:rsidRPr="00902E12">
        <w:t xml:space="preserve"> </w:t>
      </w:r>
      <w:proofErr w:type="spellStart"/>
      <w:r w:rsidRPr="00902E12">
        <w:t>потери</w:t>
      </w:r>
      <w:proofErr w:type="spellEnd"/>
      <w:r w:rsidRPr="00902E12">
        <w:t>.</w:t>
      </w:r>
    </w:p>
    <w:p w:rsidR="0033537C" w:rsidRPr="007C368F" w:rsidRDefault="0033537C" w:rsidP="0033537C">
      <w:pPr>
        <w:pStyle w:val="Standard"/>
        <w:jc w:val="both"/>
      </w:pPr>
      <w:r w:rsidRPr="007C368F">
        <w:t xml:space="preserve">   В </w:t>
      </w:r>
      <w:proofErr w:type="spellStart"/>
      <w:r w:rsidRPr="007C368F">
        <w:t>бухгалтерском</w:t>
      </w:r>
      <w:proofErr w:type="spellEnd"/>
      <w:r w:rsidRPr="007C368F">
        <w:t xml:space="preserve"> </w:t>
      </w:r>
      <w:proofErr w:type="spellStart"/>
      <w:r w:rsidRPr="007C368F">
        <w:t>учете</w:t>
      </w:r>
      <w:proofErr w:type="spellEnd"/>
      <w:r w:rsidRPr="007C368F">
        <w:t xml:space="preserve"> </w:t>
      </w:r>
      <w:proofErr w:type="spellStart"/>
      <w:r w:rsidRPr="007C368F">
        <w:t>результаты</w:t>
      </w:r>
      <w:proofErr w:type="spellEnd"/>
      <w:r w:rsidRPr="007C368F">
        <w:t xml:space="preserve"> </w:t>
      </w:r>
      <w:proofErr w:type="spellStart"/>
      <w:r w:rsidRPr="007C368F">
        <w:t>оценки</w:t>
      </w:r>
      <w:proofErr w:type="spellEnd"/>
      <w:r w:rsidRPr="007C368F">
        <w:t xml:space="preserve"> (</w:t>
      </w:r>
      <w:proofErr w:type="spellStart"/>
      <w:r w:rsidRPr="007C368F">
        <w:t>переоценки</w:t>
      </w:r>
      <w:proofErr w:type="spellEnd"/>
      <w:r w:rsidRPr="007C368F">
        <w:t xml:space="preserve">) </w:t>
      </w:r>
      <w:proofErr w:type="spellStart"/>
      <w:r w:rsidRPr="007C368F">
        <w:t>активов</w:t>
      </w:r>
      <w:proofErr w:type="spellEnd"/>
      <w:r w:rsidRPr="007C368F">
        <w:t xml:space="preserve"> </w:t>
      </w:r>
      <w:proofErr w:type="spellStart"/>
      <w:r w:rsidRPr="007C368F">
        <w:t>отражаются</w:t>
      </w:r>
      <w:proofErr w:type="spellEnd"/>
      <w:r w:rsidRPr="007C368F">
        <w:t xml:space="preserve"> с </w:t>
      </w:r>
      <w:proofErr w:type="spellStart"/>
      <w:r w:rsidRPr="007C368F">
        <w:t>применением</w:t>
      </w:r>
      <w:proofErr w:type="spellEnd"/>
      <w:r w:rsidRPr="007C368F">
        <w:t xml:space="preserve"> </w:t>
      </w:r>
      <w:proofErr w:type="spellStart"/>
      <w:r w:rsidRPr="007C368F">
        <w:t>дополнительных</w:t>
      </w:r>
      <w:proofErr w:type="spellEnd"/>
      <w:r w:rsidRPr="007C368F">
        <w:t xml:space="preserve"> </w:t>
      </w:r>
      <w:proofErr w:type="spellStart"/>
      <w:r w:rsidRPr="007C368F">
        <w:t>счетов</w:t>
      </w:r>
      <w:proofErr w:type="spellEnd"/>
      <w:r w:rsidRPr="007C368F">
        <w:t xml:space="preserve">, </w:t>
      </w:r>
      <w:proofErr w:type="spellStart"/>
      <w:r w:rsidRPr="007C368F">
        <w:t>корректирующих</w:t>
      </w:r>
      <w:proofErr w:type="spellEnd"/>
      <w:r w:rsidRPr="007C368F">
        <w:t xml:space="preserve"> </w:t>
      </w:r>
      <w:proofErr w:type="spellStart"/>
      <w:r w:rsidRPr="007C368F">
        <w:t>первоначальную</w:t>
      </w:r>
      <w:proofErr w:type="spellEnd"/>
      <w:r w:rsidRPr="007C368F">
        <w:t xml:space="preserve"> </w:t>
      </w:r>
      <w:proofErr w:type="spellStart"/>
      <w:r w:rsidRPr="007C368F">
        <w:t>стоимость</w:t>
      </w:r>
      <w:proofErr w:type="spellEnd"/>
      <w:r w:rsidRPr="007C368F">
        <w:t xml:space="preserve"> </w:t>
      </w:r>
      <w:proofErr w:type="spellStart"/>
      <w:r w:rsidRPr="007C368F">
        <w:t>актива</w:t>
      </w:r>
      <w:proofErr w:type="spellEnd"/>
      <w:r w:rsidRPr="007C368F">
        <w:t xml:space="preserve">, </w:t>
      </w:r>
      <w:proofErr w:type="spellStart"/>
      <w:r w:rsidRPr="007C368F">
        <w:t>учитываемую</w:t>
      </w:r>
      <w:proofErr w:type="spellEnd"/>
      <w:r w:rsidRPr="007C368F">
        <w:t xml:space="preserve"> </w:t>
      </w:r>
      <w:proofErr w:type="spellStart"/>
      <w:r w:rsidRPr="007C368F">
        <w:t>на</w:t>
      </w:r>
      <w:proofErr w:type="spellEnd"/>
      <w:r w:rsidRPr="007C368F">
        <w:t xml:space="preserve"> </w:t>
      </w:r>
      <w:proofErr w:type="spellStart"/>
      <w:r w:rsidRPr="007C368F">
        <w:t>основном</w:t>
      </w:r>
      <w:proofErr w:type="spellEnd"/>
      <w:r w:rsidRPr="007C368F">
        <w:t xml:space="preserve"> </w:t>
      </w:r>
      <w:proofErr w:type="spellStart"/>
      <w:r w:rsidRPr="007C368F">
        <w:t>счете</w:t>
      </w:r>
      <w:proofErr w:type="spellEnd"/>
      <w:r w:rsidRPr="007C368F">
        <w:t xml:space="preserve">, </w:t>
      </w:r>
      <w:proofErr w:type="spellStart"/>
      <w:r w:rsidRPr="007C368F">
        <w:t>либо</w:t>
      </w:r>
      <w:proofErr w:type="spellEnd"/>
      <w:r w:rsidRPr="007C368F">
        <w:t xml:space="preserve"> </w:t>
      </w:r>
      <w:proofErr w:type="spellStart"/>
      <w:r w:rsidRPr="007C368F">
        <w:t>содержащих</w:t>
      </w:r>
      <w:proofErr w:type="spellEnd"/>
      <w:r w:rsidRPr="007C368F">
        <w:t xml:space="preserve"> </w:t>
      </w:r>
      <w:proofErr w:type="spellStart"/>
      <w:r w:rsidRPr="007C368F">
        <w:t>информацию</w:t>
      </w:r>
      <w:proofErr w:type="spellEnd"/>
      <w:r w:rsidRPr="007C368F">
        <w:t xml:space="preserve"> </w:t>
      </w:r>
      <w:proofErr w:type="spellStart"/>
      <w:r w:rsidRPr="007C368F">
        <w:t>об</w:t>
      </w:r>
      <w:proofErr w:type="spellEnd"/>
      <w:r w:rsidRPr="007C368F">
        <w:t xml:space="preserve"> </w:t>
      </w:r>
      <w:proofErr w:type="spellStart"/>
      <w:r w:rsidRPr="007C368F">
        <w:t>оценке</w:t>
      </w:r>
      <w:proofErr w:type="spellEnd"/>
      <w:r w:rsidRPr="007C368F">
        <w:t xml:space="preserve"> (</w:t>
      </w:r>
      <w:proofErr w:type="spellStart"/>
      <w:r w:rsidRPr="007C368F">
        <w:t>переоценке</w:t>
      </w:r>
      <w:proofErr w:type="spellEnd"/>
      <w:r w:rsidRPr="007C368F">
        <w:t xml:space="preserve">) </w:t>
      </w:r>
      <w:proofErr w:type="spellStart"/>
      <w:r w:rsidRPr="007C368F">
        <w:t>активов</w:t>
      </w:r>
      <w:proofErr w:type="spellEnd"/>
      <w:r w:rsidRPr="007C368F">
        <w:t xml:space="preserve">, </w:t>
      </w:r>
      <w:proofErr w:type="spellStart"/>
      <w:r w:rsidRPr="007C368F">
        <w:t>учитываемых</w:t>
      </w:r>
      <w:proofErr w:type="spellEnd"/>
      <w:r w:rsidRPr="007C368F">
        <w:t xml:space="preserve"> </w:t>
      </w:r>
      <w:proofErr w:type="spellStart"/>
      <w:r w:rsidRPr="007C368F">
        <w:t>на</w:t>
      </w:r>
      <w:proofErr w:type="spellEnd"/>
      <w:r w:rsidRPr="007C368F">
        <w:t xml:space="preserve"> </w:t>
      </w:r>
      <w:proofErr w:type="spellStart"/>
      <w:r w:rsidRPr="007C368F">
        <w:t>основном</w:t>
      </w:r>
      <w:proofErr w:type="spellEnd"/>
      <w:r w:rsidRPr="007C368F">
        <w:t xml:space="preserve"> </w:t>
      </w:r>
      <w:proofErr w:type="spellStart"/>
      <w:r w:rsidRPr="007C368F">
        <w:t>счете</w:t>
      </w:r>
      <w:proofErr w:type="spellEnd"/>
      <w:r w:rsidRPr="007C368F">
        <w:t xml:space="preserve"> </w:t>
      </w:r>
      <w:proofErr w:type="spellStart"/>
      <w:r w:rsidRPr="007C368F">
        <w:t>по</w:t>
      </w:r>
      <w:proofErr w:type="spellEnd"/>
      <w:r w:rsidRPr="007C368F">
        <w:t xml:space="preserve"> </w:t>
      </w:r>
      <w:proofErr w:type="spellStart"/>
      <w:r w:rsidRPr="007C368F">
        <w:t>справедливой</w:t>
      </w:r>
      <w:proofErr w:type="spellEnd"/>
      <w:r w:rsidRPr="007C368F">
        <w:t xml:space="preserve"> </w:t>
      </w:r>
      <w:proofErr w:type="spellStart"/>
      <w:r w:rsidRPr="007C368F">
        <w:t>стоимости</w:t>
      </w:r>
      <w:proofErr w:type="spellEnd"/>
      <w:r w:rsidRPr="007C368F">
        <w:t xml:space="preserve"> (</w:t>
      </w:r>
      <w:proofErr w:type="spellStart"/>
      <w:r w:rsidRPr="007C368F">
        <w:t>далее</w:t>
      </w:r>
      <w:proofErr w:type="spellEnd"/>
      <w:r w:rsidRPr="007C368F">
        <w:t xml:space="preserve"> - </w:t>
      </w:r>
      <w:proofErr w:type="spellStart"/>
      <w:r w:rsidRPr="007C368F">
        <w:t>контрсчет</w:t>
      </w:r>
      <w:proofErr w:type="spellEnd"/>
      <w:r w:rsidRPr="007C368F">
        <w:t>).</w:t>
      </w:r>
    </w:p>
    <w:p w:rsidR="0033537C" w:rsidRPr="007C368F" w:rsidRDefault="0033537C" w:rsidP="0033537C">
      <w:pPr>
        <w:pStyle w:val="Standard"/>
        <w:jc w:val="both"/>
        <w:rPr>
          <w:rFonts w:eastAsia="Calibri"/>
          <w:lang w:eastAsia="en-US"/>
        </w:rPr>
      </w:pPr>
      <w:r w:rsidRPr="007C368F">
        <w:rPr>
          <w:rFonts w:eastAsia="Calibri"/>
          <w:lang w:eastAsia="en-US"/>
        </w:rPr>
        <w:t xml:space="preserve">        </w:t>
      </w:r>
      <w:proofErr w:type="spellStart"/>
      <w:r w:rsidRPr="007C368F">
        <w:rPr>
          <w:rFonts w:eastAsia="Calibri"/>
          <w:lang w:eastAsia="en-US"/>
        </w:rPr>
        <w:t>Обязательства</w:t>
      </w:r>
      <w:proofErr w:type="spellEnd"/>
      <w:r w:rsidRPr="007C368F">
        <w:rPr>
          <w:rFonts w:eastAsia="Calibri"/>
          <w:lang w:eastAsia="en-US"/>
        </w:rPr>
        <w:t xml:space="preserve"> </w:t>
      </w:r>
      <w:proofErr w:type="spellStart"/>
      <w:r w:rsidRPr="007C368F">
        <w:rPr>
          <w:rFonts w:eastAsia="Calibri"/>
          <w:lang w:eastAsia="en-US"/>
        </w:rPr>
        <w:t>отражаются</w:t>
      </w:r>
      <w:proofErr w:type="spellEnd"/>
      <w:r w:rsidRPr="007C368F">
        <w:rPr>
          <w:rFonts w:eastAsia="Calibri"/>
          <w:lang w:eastAsia="en-US"/>
        </w:rPr>
        <w:t xml:space="preserve"> в </w:t>
      </w:r>
      <w:proofErr w:type="spellStart"/>
      <w:r w:rsidRPr="007C368F">
        <w:rPr>
          <w:rFonts w:eastAsia="Calibri"/>
          <w:lang w:eastAsia="en-US"/>
        </w:rPr>
        <w:t>бухгалтерском</w:t>
      </w:r>
      <w:proofErr w:type="spellEnd"/>
      <w:r w:rsidRPr="007C368F">
        <w:rPr>
          <w:rFonts w:eastAsia="Calibri"/>
          <w:lang w:eastAsia="en-US"/>
        </w:rPr>
        <w:t xml:space="preserve"> </w:t>
      </w:r>
      <w:proofErr w:type="spellStart"/>
      <w:r w:rsidRPr="007C368F">
        <w:rPr>
          <w:rFonts w:eastAsia="Calibri"/>
          <w:lang w:eastAsia="en-US"/>
        </w:rPr>
        <w:t>учете</w:t>
      </w:r>
      <w:proofErr w:type="spellEnd"/>
      <w:r w:rsidRPr="007C368F">
        <w:rPr>
          <w:rFonts w:eastAsia="Calibri"/>
          <w:lang w:eastAsia="en-US"/>
        </w:rPr>
        <w:t xml:space="preserve"> в </w:t>
      </w:r>
      <w:proofErr w:type="spellStart"/>
      <w:r w:rsidRPr="007C368F">
        <w:rPr>
          <w:rFonts w:eastAsia="Calibri"/>
          <w:lang w:eastAsia="en-US"/>
        </w:rPr>
        <w:t>соответствии</w:t>
      </w:r>
      <w:proofErr w:type="spellEnd"/>
      <w:r w:rsidRPr="007C368F">
        <w:rPr>
          <w:rFonts w:eastAsia="Calibri"/>
          <w:lang w:eastAsia="en-US"/>
        </w:rPr>
        <w:t xml:space="preserve"> с </w:t>
      </w:r>
      <w:proofErr w:type="spellStart"/>
      <w:r w:rsidRPr="007C368F">
        <w:rPr>
          <w:rFonts w:eastAsia="Calibri"/>
          <w:lang w:eastAsia="en-US"/>
        </w:rPr>
        <w:t>условиями</w:t>
      </w:r>
      <w:proofErr w:type="spellEnd"/>
      <w:r w:rsidRPr="007C368F">
        <w:rPr>
          <w:rFonts w:eastAsia="Calibri"/>
          <w:lang w:eastAsia="en-US"/>
        </w:rPr>
        <w:t xml:space="preserve"> </w:t>
      </w:r>
      <w:proofErr w:type="spellStart"/>
      <w:r w:rsidRPr="007C368F">
        <w:rPr>
          <w:rFonts w:eastAsia="Calibri"/>
          <w:lang w:eastAsia="en-US"/>
        </w:rPr>
        <w:t>договора</w:t>
      </w:r>
      <w:proofErr w:type="spellEnd"/>
      <w:r w:rsidRPr="007C368F">
        <w:rPr>
          <w:rFonts w:eastAsia="Calibri"/>
          <w:lang w:eastAsia="en-US"/>
        </w:rPr>
        <w:t xml:space="preserve"> в </w:t>
      </w:r>
      <w:proofErr w:type="spellStart"/>
      <w:r w:rsidRPr="007C368F">
        <w:rPr>
          <w:rFonts w:eastAsia="Calibri"/>
          <w:lang w:eastAsia="en-US"/>
        </w:rPr>
        <w:t>целях</w:t>
      </w:r>
      <w:proofErr w:type="spellEnd"/>
      <w:r w:rsidRPr="007C368F">
        <w:rPr>
          <w:rFonts w:eastAsia="Calibri"/>
          <w:lang w:eastAsia="en-US"/>
        </w:rPr>
        <w:t xml:space="preserve"> </w:t>
      </w:r>
      <w:proofErr w:type="spellStart"/>
      <w:r w:rsidRPr="007C368F">
        <w:rPr>
          <w:rFonts w:eastAsia="Calibri"/>
          <w:lang w:eastAsia="en-US"/>
        </w:rPr>
        <w:t>обеспечения</w:t>
      </w:r>
      <w:proofErr w:type="spellEnd"/>
      <w:r w:rsidRPr="007C368F">
        <w:rPr>
          <w:rFonts w:eastAsia="Calibri"/>
          <w:lang w:eastAsia="en-US"/>
        </w:rPr>
        <w:t xml:space="preserve"> </w:t>
      </w:r>
      <w:proofErr w:type="spellStart"/>
      <w:r w:rsidRPr="007C368F">
        <w:rPr>
          <w:rFonts w:eastAsia="Calibri"/>
          <w:lang w:eastAsia="en-US"/>
        </w:rPr>
        <w:t>контроля</w:t>
      </w:r>
      <w:proofErr w:type="spellEnd"/>
      <w:r w:rsidRPr="007C368F">
        <w:rPr>
          <w:rFonts w:eastAsia="Calibri"/>
          <w:lang w:eastAsia="en-US"/>
        </w:rPr>
        <w:t xml:space="preserve"> </w:t>
      </w:r>
      <w:proofErr w:type="spellStart"/>
      <w:r w:rsidRPr="007C368F">
        <w:rPr>
          <w:rFonts w:eastAsia="Calibri"/>
          <w:lang w:eastAsia="en-US"/>
        </w:rPr>
        <w:t>за</w:t>
      </w:r>
      <w:proofErr w:type="spellEnd"/>
      <w:r w:rsidRPr="007C368F">
        <w:rPr>
          <w:rFonts w:eastAsia="Calibri"/>
          <w:lang w:eastAsia="en-US"/>
        </w:rPr>
        <w:t xml:space="preserve"> </w:t>
      </w:r>
      <w:proofErr w:type="spellStart"/>
      <w:r w:rsidRPr="007C368F">
        <w:rPr>
          <w:rFonts w:eastAsia="Calibri"/>
          <w:lang w:eastAsia="en-US"/>
        </w:rPr>
        <w:t>полнотой</w:t>
      </w:r>
      <w:proofErr w:type="spellEnd"/>
      <w:r w:rsidRPr="007C368F">
        <w:rPr>
          <w:rFonts w:eastAsia="Calibri"/>
          <w:lang w:eastAsia="en-US"/>
        </w:rPr>
        <w:t xml:space="preserve"> и </w:t>
      </w:r>
      <w:proofErr w:type="spellStart"/>
      <w:r w:rsidRPr="007C368F">
        <w:rPr>
          <w:rFonts w:eastAsia="Calibri"/>
          <w:lang w:eastAsia="en-US"/>
        </w:rPr>
        <w:t>своевременностью</w:t>
      </w:r>
      <w:proofErr w:type="spellEnd"/>
      <w:r w:rsidRPr="007C368F">
        <w:rPr>
          <w:rFonts w:eastAsia="Calibri"/>
          <w:lang w:eastAsia="en-US"/>
        </w:rPr>
        <w:t xml:space="preserve"> </w:t>
      </w:r>
      <w:proofErr w:type="spellStart"/>
      <w:r w:rsidRPr="007C368F">
        <w:rPr>
          <w:rFonts w:eastAsia="Calibri"/>
          <w:lang w:eastAsia="en-US"/>
        </w:rPr>
        <w:t>их</w:t>
      </w:r>
      <w:proofErr w:type="spellEnd"/>
      <w:r w:rsidRPr="007C368F">
        <w:rPr>
          <w:rFonts w:eastAsia="Calibri"/>
          <w:lang w:eastAsia="en-US"/>
        </w:rPr>
        <w:t xml:space="preserve"> </w:t>
      </w:r>
      <w:proofErr w:type="spellStart"/>
      <w:r w:rsidRPr="007C368F">
        <w:rPr>
          <w:rFonts w:eastAsia="Calibri"/>
          <w:lang w:eastAsia="en-US"/>
        </w:rPr>
        <w:t>исполнения</w:t>
      </w:r>
      <w:proofErr w:type="spellEnd"/>
      <w:r w:rsidRPr="007C368F">
        <w:rPr>
          <w:rFonts w:eastAsia="Calibri"/>
          <w:lang w:eastAsia="en-US"/>
        </w:rPr>
        <w:t xml:space="preserve">. В </w:t>
      </w:r>
      <w:proofErr w:type="spellStart"/>
      <w:r w:rsidRPr="007C368F">
        <w:rPr>
          <w:rFonts w:eastAsia="Calibri"/>
          <w:lang w:eastAsia="en-US"/>
        </w:rPr>
        <w:t>случаях</w:t>
      </w:r>
      <w:proofErr w:type="spellEnd"/>
      <w:r w:rsidRPr="007C368F">
        <w:rPr>
          <w:rFonts w:eastAsia="Calibri"/>
          <w:lang w:eastAsia="en-US"/>
        </w:rPr>
        <w:t xml:space="preserve">, </w:t>
      </w:r>
      <w:proofErr w:type="spellStart"/>
      <w:r w:rsidRPr="007C368F">
        <w:rPr>
          <w:rFonts w:eastAsia="Calibri"/>
          <w:lang w:eastAsia="en-US"/>
        </w:rPr>
        <w:t>установленных</w:t>
      </w:r>
      <w:proofErr w:type="spellEnd"/>
      <w:r w:rsidRPr="007C368F">
        <w:rPr>
          <w:rFonts w:eastAsia="Calibri"/>
          <w:lang w:eastAsia="en-US"/>
        </w:rPr>
        <w:t xml:space="preserve"> </w:t>
      </w:r>
      <w:proofErr w:type="spellStart"/>
      <w:r w:rsidRPr="007C368F">
        <w:rPr>
          <w:rFonts w:eastAsia="Calibri"/>
          <w:lang w:eastAsia="en-US"/>
        </w:rPr>
        <w:t>Правилами</w:t>
      </w:r>
      <w:proofErr w:type="spellEnd"/>
      <w:r w:rsidRPr="007C368F">
        <w:rPr>
          <w:rFonts w:eastAsia="Calibri"/>
          <w:lang w:eastAsia="en-US"/>
        </w:rPr>
        <w:t xml:space="preserve"> и </w:t>
      </w:r>
      <w:proofErr w:type="spellStart"/>
      <w:r w:rsidRPr="007C368F">
        <w:rPr>
          <w:rFonts w:eastAsia="Calibri"/>
          <w:lang w:eastAsia="en-US"/>
        </w:rPr>
        <w:t>иными</w:t>
      </w:r>
      <w:proofErr w:type="spellEnd"/>
      <w:r w:rsidRPr="007C368F">
        <w:rPr>
          <w:rFonts w:eastAsia="Calibri"/>
          <w:lang w:eastAsia="en-US"/>
        </w:rPr>
        <w:t xml:space="preserve"> </w:t>
      </w:r>
      <w:proofErr w:type="spellStart"/>
      <w:r w:rsidRPr="007C368F">
        <w:rPr>
          <w:rFonts w:eastAsia="Calibri"/>
          <w:lang w:eastAsia="en-US"/>
        </w:rPr>
        <w:t>нормативными</w:t>
      </w:r>
      <w:proofErr w:type="spellEnd"/>
      <w:r w:rsidRPr="007C368F">
        <w:rPr>
          <w:rFonts w:eastAsia="Calibri"/>
          <w:lang w:eastAsia="en-US"/>
        </w:rPr>
        <w:t xml:space="preserve"> </w:t>
      </w:r>
      <w:proofErr w:type="spellStart"/>
      <w:r w:rsidRPr="007C368F">
        <w:rPr>
          <w:rFonts w:eastAsia="Calibri"/>
          <w:lang w:eastAsia="en-US"/>
        </w:rPr>
        <w:t>актами</w:t>
      </w:r>
      <w:proofErr w:type="spellEnd"/>
      <w:r w:rsidRPr="007C368F">
        <w:rPr>
          <w:rFonts w:eastAsia="Calibri"/>
          <w:lang w:eastAsia="en-US"/>
        </w:rPr>
        <w:t xml:space="preserve"> </w:t>
      </w:r>
      <w:proofErr w:type="spellStart"/>
      <w:r w:rsidRPr="007C368F">
        <w:rPr>
          <w:rFonts w:eastAsia="Calibri"/>
          <w:lang w:eastAsia="en-US"/>
        </w:rPr>
        <w:t>Банка</w:t>
      </w:r>
      <w:proofErr w:type="spellEnd"/>
      <w:r w:rsidRPr="007C368F">
        <w:rPr>
          <w:rFonts w:eastAsia="Calibri"/>
          <w:lang w:eastAsia="en-US"/>
        </w:rPr>
        <w:t xml:space="preserve"> </w:t>
      </w:r>
      <w:proofErr w:type="spellStart"/>
      <w:r w:rsidRPr="007C368F">
        <w:rPr>
          <w:rFonts w:eastAsia="Calibri"/>
          <w:lang w:eastAsia="en-US"/>
        </w:rPr>
        <w:t>России</w:t>
      </w:r>
      <w:proofErr w:type="spellEnd"/>
      <w:r w:rsidRPr="007C368F">
        <w:rPr>
          <w:rFonts w:eastAsia="Calibri"/>
          <w:lang w:eastAsia="en-US"/>
        </w:rPr>
        <w:t xml:space="preserve">, </w:t>
      </w:r>
      <w:proofErr w:type="spellStart"/>
      <w:r w:rsidRPr="007C368F">
        <w:rPr>
          <w:rFonts w:eastAsia="Calibri"/>
          <w:lang w:eastAsia="en-US"/>
        </w:rPr>
        <w:t>обязательства</w:t>
      </w:r>
      <w:proofErr w:type="spellEnd"/>
      <w:r w:rsidRPr="007C368F">
        <w:rPr>
          <w:rFonts w:eastAsia="Calibri"/>
          <w:lang w:eastAsia="en-US"/>
        </w:rPr>
        <w:t xml:space="preserve"> </w:t>
      </w:r>
      <w:proofErr w:type="spellStart"/>
      <w:r w:rsidRPr="007C368F">
        <w:rPr>
          <w:rFonts w:eastAsia="Calibri"/>
          <w:lang w:eastAsia="en-US"/>
        </w:rPr>
        <w:t>также</w:t>
      </w:r>
      <w:proofErr w:type="spellEnd"/>
      <w:r w:rsidRPr="007C368F">
        <w:rPr>
          <w:rFonts w:eastAsia="Calibri"/>
          <w:lang w:eastAsia="en-US"/>
        </w:rPr>
        <w:t xml:space="preserve"> </w:t>
      </w:r>
      <w:proofErr w:type="spellStart"/>
      <w:r w:rsidRPr="007C368F">
        <w:rPr>
          <w:rFonts w:eastAsia="Calibri"/>
          <w:lang w:eastAsia="en-US"/>
        </w:rPr>
        <w:t>переоцениваются</w:t>
      </w:r>
      <w:proofErr w:type="spellEnd"/>
      <w:r w:rsidRPr="007C368F">
        <w:rPr>
          <w:rFonts w:eastAsia="Calibri"/>
          <w:lang w:eastAsia="en-US"/>
        </w:rPr>
        <w:t xml:space="preserve"> </w:t>
      </w:r>
      <w:proofErr w:type="spellStart"/>
      <w:r w:rsidRPr="007C368F">
        <w:rPr>
          <w:rFonts w:eastAsia="Calibri"/>
          <w:lang w:eastAsia="en-US"/>
        </w:rPr>
        <w:t>по</w:t>
      </w:r>
      <w:proofErr w:type="spellEnd"/>
      <w:r w:rsidRPr="007C368F">
        <w:rPr>
          <w:rFonts w:eastAsia="Calibri"/>
          <w:lang w:eastAsia="en-US"/>
        </w:rPr>
        <w:t xml:space="preserve"> </w:t>
      </w:r>
      <w:proofErr w:type="spellStart"/>
      <w:r w:rsidRPr="007C368F">
        <w:rPr>
          <w:rFonts w:eastAsia="Calibri"/>
          <w:lang w:eastAsia="en-US"/>
        </w:rPr>
        <w:t>текущей</w:t>
      </w:r>
      <w:proofErr w:type="spellEnd"/>
      <w:r w:rsidRPr="007C368F">
        <w:rPr>
          <w:rFonts w:eastAsia="Calibri"/>
          <w:lang w:eastAsia="en-US"/>
        </w:rPr>
        <w:t xml:space="preserve"> (</w:t>
      </w:r>
      <w:proofErr w:type="spellStart"/>
      <w:r w:rsidRPr="007C368F">
        <w:rPr>
          <w:rFonts w:eastAsia="Calibri"/>
          <w:lang w:eastAsia="en-US"/>
        </w:rPr>
        <w:t>справедливой</w:t>
      </w:r>
      <w:proofErr w:type="spellEnd"/>
      <w:r w:rsidRPr="007C368F">
        <w:rPr>
          <w:rFonts w:eastAsia="Calibri"/>
          <w:lang w:eastAsia="en-US"/>
        </w:rPr>
        <w:t xml:space="preserve">) </w:t>
      </w:r>
      <w:proofErr w:type="spellStart"/>
      <w:r w:rsidRPr="007C368F">
        <w:rPr>
          <w:rFonts w:eastAsia="Calibri"/>
          <w:lang w:eastAsia="en-US"/>
        </w:rPr>
        <w:t>стоимости</w:t>
      </w:r>
      <w:proofErr w:type="spellEnd"/>
      <w:r w:rsidRPr="007C368F">
        <w:rPr>
          <w:rFonts w:eastAsia="Calibri"/>
          <w:lang w:eastAsia="en-US"/>
        </w:rPr>
        <w:t>.</w:t>
      </w:r>
    </w:p>
    <w:p w:rsidR="0033537C" w:rsidRPr="007C368F" w:rsidRDefault="0033537C" w:rsidP="0033537C">
      <w:pPr>
        <w:pStyle w:val="Standard"/>
        <w:jc w:val="both"/>
      </w:pPr>
      <w:proofErr w:type="spellStart"/>
      <w:r w:rsidRPr="007C368F">
        <w:t>Вышеперечисленное</w:t>
      </w:r>
      <w:proofErr w:type="spellEnd"/>
      <w:r w:rsidRPr="007C368F">
        <w:t xml:space="preserve"> </w:t>
      </w:r>
      <w:proofErr w:type="spellStart"/>
      <w:r w:rsidRPr="007C368F">
        <w:t>не</w:t>
      </w:r>
      <w:proofErr w:type="spellEnd"/>
      <w:r w:rsidRPr="007C368F">
        <w:t xml:space="preserve"> </w:t>
      </w:r>
      <w:proofErr w:type="spellStart"/>
      <w:r w:rsidRPr="007C368F">
        <w:t>распространяется</w:t>
      </w:r>
      <w:proofErr w:type="spellEnd"/>
      <w:r w:rsidRPr="007C368F">
        <w:t xml:space="preserve"> </w:t>
      </w:r>
      <w:proofErr w:type="spellStart"/>
      <w:r w:rsidRPr="007C368F">
        <w:t>на</w:t>
      </w:r>
      <w:proofErr w:type="spellEnd"/>
      <w:r w:rsidRPr="007C368F">
        <w:t xml:space="preserve"> </w:t>
      </w:r>
      <w:proofErr w:type="spellStart"/>
      <w:r w:rsidRPr="007C368F">
        <w:t>переоценку</w:t>
      </w:r>
      <w:proofErr w:type="spellEnd"/>
      <w:r w:rsidRPr="007C368F">
        <w:t xml:space="preserve"> </w:t>
      </w:r>
      <w:proofErr w:type="spellStart"/>
      <w:r w:rsidRPr="007C368F">
        <w:t>средств</w:t>
      </w:r>
      <w:proofErr w:type="spellEnd"/>
      <w:r w:rsidRPr="007C368F">
        <w:t xml:space="preserve"> в </w:t>
      </w:r>
      <w:proofErr w:type="spellStart"/>
      <w:r w:rsidRPr="007C368F">
        <w:t>иностранной</w:t>
      </w:r>
      <w:proofErr w:type="spellEnd"/>
      <w:r w:rsidRPr="007C368F">
        <w:t xml:space="preserve"> </w:t>
      </w:r>
      <w:proofErr w:type="spellStart"/>
      <w:r w:rsidRPr="007C368F">
        <w:t>валюте</w:t>
      </w:r>
      <w:proofErr w:type="spellEnd"/>
      <w:r w:rsidRPr="007C368F">
        <w:t xml:space="preserve"> и </w:t>
      </w:r>
      <w:proofErr w:type="spellStart"/>
      <w:r w:rsidRPr="007C368F">
        <w:t>драгоценных</w:t>
      </w:r>
      <w:proofErr w:type="spellEnd"/>
      <w:r w:rsidRPr="007C368F">
        <w:t xml:space="preserve"> </w:t>
      </w:r>
      <w:proofErr w:type="spellStart"/>
      <w:r w:rsidRPr="007C368F">
        <w:t>металлов</w:t>
      </w:r>
      <w:proofErr w:type="spellEnd"/>
      <w:r w:rsidRPr="007C368F">
        <w:t>.</w:t>
      </w:r>
    </w:p>
    <w:p w:rsidR="0033537C" w:rsidRPr="00902E12" w:rsidRDefault="0033537C" w:rsidP="0033537C">
      <w:pPr>
        <w:pStyle w:val="Standard"/>
        <w:jc w:val="both"/>
      </w:pPr>
      <w:r w:rsidRPr="00C467C6">
        <w:rPr>
          <w:color w:val="FF0000"/>
        </w:rPr>
        <w:t xml:space="preserve">        </w:t>
      </w:r>
      <w:proofErr w:type="spellStart"/>
      <w:r w:rsidRPr="00902E12">
        <w:t>Ценности</w:t>
      </w:r>
      <w:proofErr w:type="spellEnd"/>
      <w:r w:rsidRPr="00902E12">
        <w:t xml:space="preserve"> и </w:t>
      </w:r>
      <w:proofErr w:type="spellStart"/>
      <w:r w:rsidRPr="00902E12">
        <w:t>документы</w:t>
      </w:r>
      <w:proofErr w:type="spellEnd"/>
      <w:r w:rsidRPr="00902E12">
        <w:t xml:space="preserve">, </w:t>
      </w:r>
      <w:proofErr w:type="spellStart"/>
      <w:r w:rsidRPr="00902E12">
        <w:t>отраженные</w:t>
      </w:r>
      <w:proofErr w:type="spellEnd"/>
      <w:r w:rsidRPr="00902E12">
        <w:t xml:space="preserve"> в </w:t>
      </w:r>
      <w:proofErr w:type="spellStart"/>
      <w:r w:rsidRPr="00902E12">
        <w:t>учете</w:t>
      </w:r>
      <w:proofErr w:type="spellEnd"/>
      <w:r w:rsidRPr="00902E12">
        <w:t xml:space="preserve"> </w:t>
      </w:r>
      <w:proofErr w:type="spellStart"/>
      <w:r w:rsidRPr="00902E12">
        <w:t>по</w:t>
      </w:r>
      <w:proofErr w:type="spellEnd"/>
      <w:r w:rsidRPr="00902E12">
        <w:t xml:space="preserve"> </w:t>
      </w:r>
      <w:proofErr w:type="spellStart"/>
      <w:r w:rsidRPr="00902E12">
        <w:t>балансовым</w:t>
      </w:r>
      <w:proofErr w:type="spellEnd"/>
      <w:r w:rsidRPr="00902E12">
        <w:t xml:space="preserve"> </w:t>
      </w:r>
      <w:proofErr w:type="spellStart"/>
      <w:r w:rsidRPr="00902E12">
        <w:t>счетам</w:t>
      </w:r>
      <w:proofErr w:type="spellEnd"/>
      <w:r w:rsidRPr="00902E12">
        <w:t xml:space="preserve">, </w:t>
      </w:r>
      <w:proofErr w:type="spellStart"/>
      <w:r w:rsidRPr="00902E12">
        <w:t>по</w:t>
      </w:r>
      <w:proofErr w:type="spellEnd"/>
      <w:r w:rsidRPr="00902E12">
        <w:t xml:space="preserve"> </w:t>
      </w:r>
      <w:proofErr w:type="spellStart"/>
      <w:r w:rsidRPr="00902E12">
        <w:t>внебалансовым</w:t>
      </w:r>
      <w:proofErr w:type="spellEnd"/>
      <w:r w:rsidRPr="00902E12">
        <w:t xml:space="preserve"> </w:t>
      </w:r>
      <w:proofErr w:type="spellStart"/>
      <w:r w:rsidRPr="00902E12">
        <w:t>счетам</w:t>
      </w:r>
      <w:proofErr w:type="spellEnd"/>
      <w:r w:rsidRPr="00902E12">
        <w:t xml:space="preserve"> </w:t>
      </w:r>
      <w:proofErr w:type="spellStart"/>
      <w:r w:rsidRPr="00902E12">
        <w:t>не</w:t>
      </w:r>
      <w:proofErr w:type="spellEnd"/>
      <w:r w:rsidRPr="00902E12">
        <w:t xml:space="preserve"> </w:t>
      </w:r>
      <w:proofErr w:type="spellStart"/>
      <w:r w:rsidRPr="00902E12">
        <w:t>отражаются</w:t>
      </w:r>
      <w:proofErr w:type="spellEnd"/>
      <w:r w:rsidRPr="00902E12">
        <w:t xml:space="preserve">, </w:t>
      </w:r>
      <w:proofErr w:type="spellStart"/>
      <w:r w:rsidRPr="00902E12">
        <w:t>кроме</w:t>
      </w:r>
      <w:proofErr w:type="spellEnd"/>
      <w:r w:rsidRPr="00902E12">
        <w:t xml:space="preserve"> </w:t>
      </w:r>
      <w:proofErr w:type="spellStart"/>
      <w:r w:rsidRPr="00902E12">
        <w:t>случаев</w:t>
      </w:r>
      <w:proofErr w:type="spellEnd"/>
      <w:r w:rsidRPr="00902E12">
        <w:t xml:space="preserve">, </w:t>
      </w:r>
      <w:proofErr w:type="spellStart"/>
      <w:r w:rsidRPr="00902E12">
        <w:t>предусмотренных</w:t>
      </w:r>
      <w:proofErr w:type="spellEnd"/>
      <w:r w:rsidRPr="00902E12">
        <w:t xml:space="preserve"> </w:t>
      </w:r>
      <w:proofErr w:type="spellStart"/>
      <w:r w:rsidRPr="00902E12">
        <w:t>Правилами</w:t>
      </w:r>
      <w:proofErr w:type="spellEnd"/>
      <w:r w:rsidRPr="00902E12">
        <w:t xml:space="preserve"> и </w:t>
      </w:r>
      <w:proofErr w:type="spellStart"/>
      <w:r w:rsidRPr="00902E12">
        <w:t>нормативными</w:t>
      </w:r>
      <w:proofErr w:type="spellEnd"/>
      <w:r w:rsidRPr="00902E12">
        <w:t xml:space="preserve"> </w:t>
      </w:r>
      <w:proofErr w:type="spellStart"/>
      <w:r w:rsidRPr="00902E12">
        <w:t>актами</w:t>
      </w:r>
      <w:proofErr w:type="spellEnd"/>
      <w:r w:rsidRPr="00902E12">
        <w:t xml:space="preserve"> </w:t>
      </w:r>
      <w:proofErr w:type="spellStart"/>
      <w:r w:rsidRPr="00902E12">
        <w:t>Банка</w:t>
      </w:r>
      <w:proofErr w:type="spellEnd"/>
      <w:r w:rsidRPr="00902E12">
        <w:t xml:space="preserve"> </w:t>
      </w:r>
      <w:proofErr w:type="spellStart"/>
      <w:r w:rsidRPr="00902E12">
        <w:t>России</w:t>
      </w:r>
      <w:proofErr w:type="spellEnd"/>
      <w:r w:rsidRPr="00902E12">
        <w:t>.</w:t>
      </w:r>
    </w:p>
    <w:p w:rsidR="0033537C" w:rsidRPr="00902E12" w:rsidRDefault="0033537C" w:rsidP="0033537C">
      <w:pPr>
        <w:pStyle w:val="Standard"/>
        <w:jc w:val="both"/>
      </w:pPr>
      <w:r w:rsidRPr="00902E12">
        <w:t xml:space="preserve">        </w:t>
      </w:r>
      <w:proofErr w:type="spellStart"/>
      <w:r w:rsidRPr="00902E12">
        <w:t>Банк</w:t>
      </w:r>
      <w:proofErr w:type="spellEnd"/>
      <w:r w:rsidRPr="00902E12">
        <w:t xml:space="preserve"> </w:t>
      </w:r>
      <w:proofErr w:type="spellStart"/>
      <w:r w:rsidRPr="00902E12">
        <w:t>составляет</w:t>
      </w:r>
      <w:proofErr w:type="spellEnd"/>
      <w:r w:rsidRPr="00902E12">
        <w:t xml:space="preserve"> </w:t>
      </w:r>
      <w:proofErr w:type="spellStart"/>
      <w:r w:rsidRPr="00902E12">
        <w:t>сводный</w:t>
      </w:r>
      <w:proofErr w:type="spellEnd"/>
      <w:r w:rsidRPr="00902E12">
        <w:t xml:space="preserve"> </w:t>
      </w:r>
      <w:proofErr w:type="spellStart"/>
      <w:r w:rsidRPr="00902E12">
        <w:t>баланс</w:t>
      </w:r>
      <w:proofErr w:type="spellEnd"/>
      <w:r w:rsidRPr="00902E12">
        <w:t xml:space="preserve"> и </w:t>
      </w:r>
      <w:proofErr w:type="spellStart"/>
      <w:r w:rsidRPr="00902E12">
        <w:t>отчетность</w:t>
      </w:r>
      <w:proofErr w:type="spellEnd"/>
      <w:r w:rsidRPr="00902E12">
        <w:t xml:space="preserve"> в </w:t>
      </w:r>
      <w:proofErr w:type="spellStart"/>
      <w:r w:rsidRPr="00902E12">
        <w:t>целом</w:t>
      </w:r>
      <w:proofErr w:type="spellEnd"/>
      <w:r w:rsidRPr="00902E12">
        <w:t xml:space="preserve"> </w:t>
      </w:r>
      <w:proofErr w:type="spellStart"/>
      <w:r w:rsidRPr="00902E12">
        <w:t>по</w:t>
      </w:r>
      <w:proofErr w:type="spellEnd"/>
      <w:r w:rsidRPr="00902E12">
        <w:t xml:space="preserve">  </w:t>
      </w:r>
      <w:proofErr w:type="spellStart"/>
      <w:r w:rsidRPr="00902E12">
        <w:t>банку</w:t>
      </w:r>
      <w:proofErr w:type="spellEnd"/>
      <w:r w:rsidRPr="00902E12">
        <w:t>.</w:t>
      </w:r>
    </w:p>
    <w:p w:rsidR="0033537C" w:rsidRPr="00902E12" w:rsidRDefault="0033537C" w:rsidP="0033537C">
      <w:pPr>
        <w:pStyle w:val="Standard"/>
        <w:jc w:val="both"/>
      </w:pPr>
      <w:r w:rsidRPr="00902E12">
        <w:t xml:space="preserve">        </w:t>
      </w:r>
      <w:proofErr w:type="spellStart"/>
      <w:r w:rsidRPr="00902E12">
        <w:t>Баланс</w:t>
      </w:r>
      <w:proofErr w:type="spellEnd"/>
      <w:r w:rsidRPr="00902E12">
        <w:t xml:space="preserve"> </w:t>
      </w:r>
      <w:proofErr w:type="spellStart"/>
      <w:r w:rsidRPr="00902E12">
        <w:t>печатается</w:t>
      </w:r>
      <w:proofErr w:type="spellEnd"/>
      <w:r w:rsidRPr="00902E12">
        <w:t xml:space="preserve"> </w:t>
      </w:r>
      <w:proofErr w:type="spellStart"/>
      <w:r w:rsidRPr="00902E12">
        <w:t>по</w:t>
      </w:r>
      <w:proofErr w:type="spellEnd"/>
      <w:r w:rsidRPr="00902E12">
        <w:t xml:space="preserve"> </w:t>
      </w:r>
      <w:proofErr w:type="spellStart"/>
      <w:r w:rsidRPr="00902E12">
        <w:t>всем</w:t>
      </w:r>
      <w:proofErr w:type="spellEnd"/>
      <w:r w:rsidRPr="00902E12">
        <w:t xml:space="preserve"> </w:t>
      </w:r>
      <w:proofErr w:type="spellStart"/>
      <w:r w:rsidRPr="00902E12">
        <w:t>определенным</w:t>
      </w:r>
      <w:proofErr w:type="spellEnd"/>
      <w:r w:rsidRPr="00902E12">
        <w:t xml:space="preserve"> </w:t>
      </w:r>
      <w:proofErr w:type="spellStart"/>
      <w:r w:rsidRPr="00902E12">
        <w:t>рабочим</w:t>
      </w:r>
      <w:proofErr w:type="spellEnd"/>
      <w:r w:rsidRPr="00902E12">
        <w:t xml:space="preserve"> </w:t>
      </w:r>
      <w:proofErr w:type="spellStart"/>
      <w:r w:rsidRPr="00902E12">
        <w:t>планом</w:t>
      </w:r>
      <w:proofErr w:type="spellEnd"/>
      <w:r w:rsidRPr="00902E12">
        <w:t xml:space="preserve"> </w:t>
      </w:r>
      <w:proofErr w:type="spellStart"/>
      <w:r w:rsidRPr="00902E12">
        <w:t>балансовым</w:t>
      </w:r>
      <w:proofErr w:type="spellEnd"/>
      <w:r w:rsidRPr="00902E12">
        <w:t xml:space="preserve"> и </w:t>
      </w:r>
      <w:proofErr w:type="spellStart"/>
      <w:r w:rsidRPr="00902E12">
        <w:t>внебалансовым</w:t>
      </w:r>
      <w:proofErr w:type="spellEnd"/>
      <w:r w:rsidRPr="00902E12">
        <w:t xml:space="preserve"> </w:t>
      </w:r>
      <w:proofErr w:type="spellStart"/>
      <w:r w:rsidRPr="00902E12">
        <w:t>счетам</w:t>
      </w:r>
      <w:proofErr w:type="spellEnd"/>
      <w:r w:rsidRPr="00902E12">
        <w:t xml:space="preserve">. </w:t>
      </w:r>
      <w:proofErr w:type="spellStart"/>
      <w:r w:rsidRPr="00902E12">
        <w:t>При</w:t>
      </w:r>
      <w:proofErr w:type="spellEnd"/>
      <w:r w:rsidRPr="00902E12">
        <w:t xml:space="preserve"> </w:t>
      </w:r>
      <w:proofErr w:type="spellStart"/>
      <w:r w:rsidRPr="00902E12">
        <w:t>отсутствии</w:t>
      </w:r>
      <w:proofErr w:type="spellEnd"/>
      <w:r w:rsidRPr="00902E12">
        <w:t xml:space="preserve"> </w:t>
      </w:r>
      <w:proofErr w:type="spellStart"/>
      <w:r w:rsidRPr="00902E12">
        <w:t>остатков</w:t>
      </w:r>
      <w:proofErr w:type="spellEnd"/>
      <w:r w:rsidRPr="00902E12">
        <w:t xml:space="preserve"> </w:t>
      </w:r>
      <w:proofErr w:type="spellStart"/>
      <w:r w:rsidRPr="00902E12">
        <w:t>проставляется</w:t>
      </w:r>
      <w:proofErr w:type="spellEnd"/>
      <w:r w:rsidRPr="00902E12">
        <w:t xml:space="preserve"> -  </w:t>
      </w:r>
      <w:proofErr w:type="spellStart"/>
      <w:r w:rsidRPr="00902E12">
        <w:t>ноль</w:t>
      </w:r>
      <w:proofErr w:type="spellEnd"/>
      <w:r w:rsidRPr="00902E12">
        <w:t xml:space="preserve">.  </w:t>
      </w:r>
    </w:p>
    <w:p w:rsidR="0033537C" w:rsidRPr="00902E12" w:rsidRDefault="0033537C" w:rsidP="0033537C">
      <w:pPr>
        <w:pStyle w:val="Standard"/>
        <w:jc w:val="both"/>
      </w:pPr>
      <w:r w:rsidRPr="00902E12">
        <w:t xml:space="preserve">        </w:t>
      </w:r>
      <w:proofErr w:type="spellStart"/>
      <w:r w:rsidRPr="00902E12">
        <w:t>Счета</w:t>
      </w:r>
      <w:proofErr w:type="spellEnd"/>
      <w:r w:rsidRPr="00902E12">
        <w:t xml:space="preserve"> в </w:t>
      </w:r>
      <w:proofErr w:type="spellStart"/>
      <w:r w:rsidRPr="00902E12">
        <w:t>бухгалтерском</w:t>
      </w:r>
      <w:proofErr w:type="spellEnd"/>
      <w:r w:rsidRPr="00902E12">
        <w:t xml:space="preserve"> </w:t>
      </w:r>
      <w:proofErr w:type="spellStart"/>
      <w:r w:rsidRPr="00902E12">
        <w:t>учете</w:t>
      </w:r>
      <w:proofErr w:type="spellEnd"/>
      <w:r w:rsidRPr="00902E12">
        <w:t xml:space="preserve"> </w:t>
      </w:r>
      <w:proofErr w:type="spellStart"/>
      <w:r w:rsidRPr="00902E12">
        <w:t>определены</w:t>
      </w:r>
      <w:proofErr w:type="spellEnd"/>
      <w:r w:rsidRPr="00902E12">
        <w:t xml:space="preserve"> </w:t>
      </w:r>
      <w:proofErr w:type="spellStart"/>
      <w:r w:rsidRPr="00902E12">
        <w:t>только</w:t>
      </w:r>
      <w:proofErr w:type="spellEnd"/>
      <w:r w:rsidRPr="00902E12">
        <w:t xml:space="preserve"> </w:t>
      </w:r>
      <w:proofErr w:type="spellStart"/>
      <w:r w:rsidRPr="00902E12">
        <w:t>как</w:t>
      </w:r>
      <w:proofErr w:type="spellEnd"/>
      <w:r w:rsidRPr="00902E12">
        <w:t xml:space="preserve"> </w:t>
      </w:r>
      <w:proofErr w:type="spellStart"/>
      <w:r w:rsidRPr="00902E12">
        <w:t>активные</w:t>
      </w:r>
      <w:proofErr w:type="spellEnd"/>
      <w:r w:rsidRPr="00902E12">
        <w:t xml:space="preserve"> </w:t>
      </w:r>
      <w:proofErr w:type="spellStart"/>
      <w:r w:rsidRPr="00902E12">
        <w:t>или</w:t>
      </w:r>
      <w:proofErr w:type="spellEnd"/>
      <w:r w:rsidRPr="00902E12">
        <w:t xml:space="preserve"> </w:t>
      </w:r>
      <w:proofErr w:type="spellStart"/>
      <w:r w:rsidRPr="00902E12">
        <w:t>как</w:t>
      </w:r>
      <w:proofErr w:type="spellEnd"/>
      <w:r w:rsidRPr="00902E12">
        <w:t xml:space="preserve"> </w:t>
      </w:r>
      <w:proofErr w:type="spellStart"/>
      <w:r w:rsidRPr="00902E12">
        <w:t>пассивные</w:t>
      </w:r>
      <w:proofErr w:type="spellEnd"/>
      <w:r w:rsidRPr="00902E12">
        <w:t xml:space="preserve">, </w:t>
      </w:r>
      <w:proofErr w:type="spellStart"/>
      <w:r w:rsidRPr="00902E12">
        <w:t>либо</w:t>
      </w:r>
      <w:proofErr w:type="spellEnd"/>
      <w:r w:rsidRPr="00902E12">
        <w:t xml:space="preserve"> </w:t>
      </w:r>
      <w:proofErr w:type="spellStart"/>
      <w:r w:rsidRPr="00902E12">
        <w:t>без</w:t>
      </w:r>
      <w:proofErr w:type="spellEnd"/>
      <w:r w:rsidRPr="00902E12">
        <w:t xml:space="preserve"> </w:t>
      </w:r>
      <w:proofErr w:type="spellStart"/>
      <w:r w:rsidRPr="00902E12">
        <w:t>признака</w:t>
      </w:r>
      <w:proofErr w:type="spellEnd"/>
      <w:r w:rsidRPr="00902E12">
        <w:t xml:space="preserve"> </w:t>
      </w:r>
      <w:proofErr w:type="spellStart"/>
      <w:r w:rsidRPr="00902E12">
        <w:t>счета</w:t>
      </w:r>
      <w:proofErr w:type="spellEnd"/>
      <w:r w:rsidRPr="00902E12">
        <w:t>.</w:t>
      </w:r>
    </w:p>
    <w:p w:rsidR="0033537C" w:rsidRPr="00902E12" w:rsidRDefault="00DF10DD" w:rsidP="0033537C">
      <w:pPr>
        <w:pStyle w:val="Standard"/>
        <w:jc w:val="both"/>
      </w:pPr>
      <w:r w:rsidRPr="00902E12">
        <w:t xml:space="preserve">        </w:t>
      </w:r>
      <w:proofErr w:type="spellStart"/>
      <w:r w:rsidR="0033537C" w:rsidRPr="00902E12">
        <w:t>Счета</w:t>
      </w:r>
      <w:proofErr w:type="spellEnd"/>
      <w:r w:rsidR="0033537C" w:rsidRPr="00902E12">
        <w:t xml:space="preserve">, </w:t>
      </w:r>
      <w:proofErr w:type="spellStart"/>
      <w:r w:rsidR="0033537C" w:rsidRPr="00902E12">
        <w:t>не</w:t>
      </w:r>
      <w:proofErr w:type="spellEnd"/>
      <w:r w:rsidR="0033537C" w:rsidRPr="00902E12">
        <w:t xml:space="preserve"> </w:t>
      </w:r>
      <w:proofErr w:type="spellStart"/>
      <w:r w:rsidR="0033537C" w:rsidRPr="00902E12">
        <w:t>имеющие</w:t>
      </w:r>
      <w:proofErr w:type="spellEnd"/>
      <w:r w:rsidR="0033537C" w:rsidRPr="00902E12">
        <w:t xml:space="preserve"> </w:t>
      </w:r>
      <w:proofErr w:type="spellStart"/>
      <w:r w:rsidR="0033537C" w:rsidRPr="00902E12">
        <w:t>признака</w:t>
      </w:r>
      <w:proofErr w:type="spellEnd"/>
      <w:r w:rsidR="0033537C" w:rsidRPr="00902E12">
        <w:t xml:space="preserve"> </w:t>
      </w:r>
      <w:proofErr w:type="spellStart"/>
      <w:r w:rsidR="0033537C" w:rsidRPr="00902E12">
        <w:t>счета</w:t>
      </w:r>
      <w:proofErr w:type="spellEnd"/>
      <w:r w:rsidR="0033537C" w:rsidRPr="00902E12">
        <w:t xml:space="preserve">, </w:t>
      </w:r>
      <w:proofErr w:type="spellStart"/>
      <w:r w:rsidR="0033537C" w:rsidRPr="00902E12">
        <w:t>введены</w:t>
      </w:r>
      <w:proofErr w:type="spellEnd"/>
      <w:r w:rsidR="0033537C" w:rsidRPr="00902E12">
        <w:t xml:space="preserve"> </w:t>
      </w:r>
      <w:proofErr w:type="spellStart"/>
      <w:r w:rsidR="0033537C" w:rsidRPr="00902E12">
        <w:t>для</w:t>
      </w:r>
      <w:proofErr w:type="spellEnd"/>
      <w:r w:rsidR="0033537C" w:rsidRPr="00902E12">
        <w:t xml:space="preserve"> </w:t>
      </w:r>
      <w:proofErr w:type="spellStart"/>
      <w:r w:rsidR="0033537C" w:rsidRPr="00902E12">
        <w:t>контроля</w:t>
      </w:r>
      <w:proofErr w:type="spellEnd"/>
      <w:r w:rsidR="0033537C" w:rsidRPr="00902E12">
        <w:t xml:space="preserve">, </w:t>
      </w:r>
      <w:proofErr w:type="spellStart"/>
      <w:r w:rsidR="0033537C" w:rsidRPr="00902E12">
        <w:t>за</w:t>
      </w:r>
      <w:proofErr w:type="spellEnd"/>
      <w:r w:rsidR="0033537C" w:rsidRPr="00902E12">
        <w:t xml:space="preserve"> </w:t>
      </w:r>
      <w:proofErr w:type="spellStart"/>
      <w:r w:rsidR="0033537C" w:rsidRPr="00902E12">
        <w:t>отражением</w:t>
      </w:r>
      <w:proofErr w:type="spellEnd"/>
      <w:r w:rsidR="0033537C" w:rsidRPr="00902E12">
        <w:t xml:space="preserve"> </w:t>
      </w:r>
      <w:proofErr w:type="spellStart"/>
      <w:r w:rsidR="0033537C" w:rsidRPr="00902E12">
        <w:t>операций</w:t>
      </w:r>
      <w:proofErr w:type="spellEnd"/>
      <w:r w:rsidR="0033537C" w:rsidRPr="00902E12">
        <w:t xml:space="preserve">, </w:t>
      </w:r>
      <w:proofErr w:type="spellStart"/>
      <w:r w:rsidR="0033537C" w:rsidRPr="00902E12">
        <w:t>подлежащих</w:t>
      </w:r>
      <w:proofErr w:type="spellEnd"/>
      <w:r w:rsidR="0033537C" w:rsidRPr="00902E12">
        <w:t xml:space="preserve"> </w:t>
      </w:r>
      <w:proofErr w:type="spellStart"/>
      <w:r w:rsidR="0033537C" w:rsidRPr="00902E12">
        <w:t>завершению</w:t>
      </w:r>
      <w:proofErr w:type="spellEnd"/>
      <w:r w:rsidR="0033537C" w:rsidRPr="00902E12">
        <w:t xml:space="preserve"> в </w:t>
      </w:r>
      <w:proofErr w:type="spellStart"/>
      <w:r w:rsidR="0033537C" w:rsidRPr="00902E12">
        <w:t>течение</w:t>
      </w:r>
      <w:proofErr w:type="spellEnd"/>
      <w:r w:rsidR="0033537C" w:rsidRPr="00902E12">
        <w:t xml:space="preserve"> </w:t>
      </w:r>
      <w:proofErr w:type="spellStart"/>
      <w:r w:rsidR="0033537C" w:rsidRPr="00902E12">
        <w:t>операционного</w:t>
      </w:r>
      <w:proofErr w:type="spellEnd"/>
      <w:r w:rsidR="0033537C" w:rsidRPr="00902E12">
        <w:t xml:space="preserve"> </w:t>
      </w:r>
      <w:proofErr w:type="spellStart"/>
      <w:r w:rsidR="0033537C" w:rsidRPr="00902E12">
        <w:t>дня</w:t>
      </w:r>
      <w:proofErr w:type="spellEnd"/>
      <w:r w:rsidR="0033537C" w:rsidRPr="00902E12">
        <w:t xml:space="preserve">. </w:t>
      </w:r>
      <w:proofErr w:type="spellStart"/>
      <w:r w:rsidR="0033537C" w:rsidRPr="00902E12">
        <w:t>По</w:t>
      </w:r>
      <w:proofErr w:type="spellEnd"/>
      <w:r w:rsidR="0033537C" w:rsidRPr="00902E12">
        <w:t xml:space="preserve"> </w:t>
      </w:r>
      <w:proofErr w:type="spellStart"/>
      <w:r w:rsidR="0033537C" w:rsidRPr="00902E12">
        <w:t>состоянию</w:t>
      </w:r>
      <w:proofErr w:type="spellEnd"/>
      <w:r w:rsidR="0033537C" w:rsidRPr="00902E12">
        <w:t xml:space="preserve"> </w:t>
      </w:r>
      <w:proofErr w:type="spellStart"/>
      <w:r w:rsidR="0033537C" w:rsidRPr="00902E12">
        <w:t>на</w:t>
      </w:r>
      <w:proofErr w:type="spellEnd"/>
      <w:r w:rsidR="0033537C" w:rsidRPr="00902E12">
        <w:t xml:space="preserve"> </w:t>
      </w:r>
      <w:proofErr w:type="spellStart"/>
      <w:r w:rsidR="0033537C" w:rsidRPr="00902E12">
        <w:t>конец</w:t>
      </w:r>
      <w:proofErr w:type="spellEnd"/>
      <w:r w:rsidR="0033537C" w:rsidRPr="00902E12">
        <w:t xml:space="preserve"> </w:t>
      </w:r>
      <w:proofErr w:type="spellStart"/>
      <w:r w:rsidR="0033537C" w:rsidRPr="00902E12">
        <w:t>дня</w:t>
      </w:r>
      <w:proofErr w:type="spellEnd"/>
      <w:r w:rsidR="0033537C" w:rsidRPr="00902E12">
        <w:t xml:space="preserve"> в </w:t>
      </w:r>
      <w:proofErr w:type="spellStart"/>
      <w:r w:rsidR="0033537C" w:rsidRPr="00902E12">
        <w:t>ежедневном</w:t>
      </w:r>
      <w:proofErr w:type="spellEnd"/>
      <w:r w:rsidR="0033537C" w:rsidRPr="00902E12">
        <w:t xml:space="preserve"> </w:t>
      </w:r>
      <w:proofErr w:type="spellStart"/>
      <w:r w:rsidR="0033537C" w:rsidRPr="00902E12">
        <w:t>балансе</w:t>
      </w:r>
      <w:proofErr w:type="spellEnd"/>
      <w:r w:rsidR="0033537C" w:rsidRPr="00902E12">
        <w:t xml:space="preserve"> </w:t>
      </w:r>
      <w:proofErr w:type="spellStart"/>
      <w:r w:rsidR="0033537C" w:rsidRPr="00902E12">
        <w:t>остатков</w:t>
      </w:r>
      <w:proofErr w:type="spellEnd"/>
      <w:r w:rsidR="0033537C" w:rsidRPr="00902E12">
        <w:t xml:space="preserve"> </w:t>
      </w:r>
      <w:proofErr w:type="spellStart"/>
      <w:r w:rsidR="0033537C" w:rsidRPr="00902E12">
        <w:t>по</w:t>
      </w:r>
      <w:proofErr w:type="spellEnd"/>
      <w:r w:rsidR="0033537C" w:rsidRPr="00902E12">
        <w:t xml:space="preserve"> </w:t>
      </w:r>
      <w:proofErr w:type="spellStart"/>
      <w:r w:rsidR="0033537C" w:rsidRPr="00902E12">
        <w:t>счетам</w:t>
      </w:r>
      <w:proofErr w:type="spellEnd"/>
      <w:r w:rsidR="0033537C" w:rsidRPr="00902E12">
        <w:t xml:space="preserve"> </w:t>
      </w:r>
      <w:proofErr w:type="spellStart"/>
      <w:r w:rsidR="0033537C" w:rsidRPr="00902E12">
        <w:t>без</w:t>
      </w:r>
      <w:proofErr w:type="spellEnd"/>
      <w:r w:rsidR="0033537C" w:rsidRPr="00902E12">
        <w:t xml:space="preserve"> </w:t>
      </w:r>
      <w:proofErr w:type="spellStart"/>
      <w:r w:rsidR="0033537C" w:rsidRPr="00902E12">
        <w:t>указания</w:t>
      </w:r>
      <w:proofErr w:type="spellEnd"/>
      <w:r w:rsidR="0033537C" w:rsidRPr="00902E12">
        <w:t xml:space="preserve"> </w:t>
      </w:r>
      <w:proofErr w:type="spellStart"/>
      <w:r w:rsidR="0033537C" w:rsidRPr="00902E12">
        <w:t>признака</w:t>
      </w:r>
      <w:proofErr w:type="spellEnd"/>
      <w:r w:rsidR="0033537C" w:rsidRPr="00902E12">
        <w:t xml:space="preserve"> </w:t>
      </w:r>
      <w:proofErr w:type="spellStart"/>
      <w:r w:rsidR="0033537C" w:rsidRPr="00902E12">
        <w:t>счета</w:t>
      </w:r>
      <w:proofErr w:type="spellEnd"/>
      <w:r w:rsidR="0033537C" w:rsidRPr="00902E12">
        <w:t xml:space="preserve">  </w:t>
      </w:r>
      <w:proofErr w:type="spellStart"/>
      <w:r w:rsidR="0033537C" w:rsidRPr="00902E12">
        <w:t>не</w:t>
      </w:r>
      <w:proofErr w:type="spellEnd"/>
      <w:r w:rsidR="0033537C" w:rsidRPr="00902E12">
        <w:t xml:space="preserve"> </w:t>
      </w:r>
      <w:proofErr w:type="spellStart"/>
      <w:r w:rsidR="0033537C" w:rsidRPr="00902E12">
        <w:t>бывает</w:t>
      </w:r>
      <w:proofErr w:type="spellEnd"/>
      <w:r w:rsidR="0033537C" w:rsidRPr="00902E12">
        <w:t>.</w:t>
      </w:r>
    </w:p>
    <w:p w:rsidR="0033537C" w:rsidRPr="00902E12" w:rsidRDefault="0033537C" w:rsidP="0033537C">
      <w:pPr>
        <w:pStyle w:val="Standard"/>
        <w:jc w:val="both"/>
      </w:pPr>
      <w:r w:rsidRPr="00902E12">
        <w:t xml:space="preserve">       </w:t>
      </w:r>
      <w:proofErr w:type="spellStart"/>
      <w:r w:rsidRPr="00902E12">
        <w:t>Бухгалтерский</w:t>
      </w:r>
      <w:proofErr w:type="spellEnd"/>
      <w:r w:rsidRPr="00902E12">
        <w:t xml:space="preserve"> </w:t>
      </w:r>
      <w:proofErr w:type="spellStart"/>
      <w:r w:rsidRPr="00902E12">
        <w:t>учет</w:t>
      </w:r>
      <w:proofErr w:type="spellEnd"/>
      <w:r w:rsidRPr="00902E12">
        <w:t xml:space="preserve"> </w:t>
      </w:r>
      <w:proofErr w:type="spellStart"/>
      <w:r w:rsidRPr="00902E12">
        <w:t>совершаемых</w:t>
      </w:r>
      <w:proofErr w:type="spellEnd"/>
      <w:r w:rsidRPr="00902E12">
        <w:t xml:space="preserve"> </w:t>
      </w:r>
      <w:proofErr w:type="spellStart"/>
      <w:r w:rsidRPr="00902E12">
        <w:t>операций</w:t>
      </w:r>
      <w:proofErr w:type="spellEnd"/>
      <w:r w:rsidRPr="00902E12">
        <w:t xml:space="preserve"> </w:t>
      </w:r>
      <w:proofErr w:type="spellStart"/>
      <w:r w:rsidRPr="00902E12">
        <w:t>по</w:t>
      </w:r>
      <w:proofErr w:type="spellEnd"/>
      <w:r w:rsidRPr="00902E12">
        <w:t xml:space="preserve"> </w:t>
      </w:r>
      <w:proofErr w:type="spellStart"/>
      <w:r w:rsidRPr="00902E12">
        <w:t>счетам</w:t>
      </w:r>
      <w:proofErr w:type="spellEnd"/>
      <w:r w:rsidRPr="00902E12">
        <w:t xml:space="preserve"> </w:t>
      </w:r>
      <w:proofErr w:type="spellStart"/>
      <w:r w:rsidRPr="00902E12">
        <w:t>клиентов</w:t>
      </w:r>
      <w:proofErr w:type="spellEnd"/>
      <w:r w:rsidRPr="00902E12">
        <w:t xml:space="preserve">, </w:t>
      </w:r>
      <w:proofErr w:type="spellStart"/>
      <w:r w:rsidRPr="00902E12">
        <w:t>имущества</w:t>
      </w:r>
      <w:proofErr w:type="spellEnd"/>
      <w:r w:rsidRPr="00902E12">
        <w:t xml:space="preserve">, </w:t>
      </w:r>
      <w:proofErr w:type="spellStart"/>
      <w:r w:rsidRPr="00902E12">
        <w:t>требований</w:t>
      </w:r>
      <w:proofErr w:type="spellEnd"/>
      <w:r w:rsidRPr="00902E12">
        <w:t xml:space="preserve">, </w:t>
      </w:r>
      <w:proofErr w:type="spellStart"/>
      <w:r w:rsidRPr="00902E12">
        <w:t>обязательств</w:t>
      </w:r>
      <w:proofErr w:type="spellEnd"/>
      <w:r w:rsidRPr="00902E12">
        <w:t xml:space="preserve">, </w:t>
      </w:r>
      <w:proofErr w:type="spellStart"/>
      <w:r w:rsidRPr="00902E12">
        <w:t>хозяйственных</w:t>
      </w:r>
      <w:proofErr w:type="spellEnd"/>
      <w:r w:rsidRPr="00902E12">
        <w:t xml:space="preserve"> и </w:t>
      </w:r>
      <w:proofErr w:type="spellStart"/>
      <w:r w:rsidRPr="00902E12">
        <w:t>других</w:t>
      </w:r>
      <w:proofErr w:type="spellEnd"/>
      <w:r w:rsidRPr="00902E12">
        <w:t xml:space="preserve"> </w:t>
      </w:r>
      <w:proofErr w:type="spellStart"/>
      <w:r w:rsidRPr="00902E12">
        <w:t>операций</w:t>
      </w:r>
      <w:proofErr w:type="spellEnd"/>
      <w:r w:rsidRPr="00902E12">
        <w:t xml:space="preserve"> </w:t>
      </w:r>
      <w:proofErr w:type="spellStart"/>
      <w:r w:rsidRPr="00902E12">
        <w:t>ведется</w:t>
      </w:r>
      <w:proofErr w:type="spellEnd"/>
      <w:r w:rsidRPr="00902E12">
        <w:t xml:space="preserve"> в </w:t>
      </w:r>
      <w:proofErr w:type="spellStart"/>
      <w:r w:rsidRPr="00902E12">
        <w:t>валюте</w:t>
      </w:r>
      <w:proofErr w:type="spellEnd"/>
      <w:r w:rsidRPr="00902E12">
        <w:t xml:space="preserve"> </w:t>
      </w:r>
      <w:proofErr w:type="spellStart"/>
      <w:r w:rsidRPr="00902E12">
        <w:t>Российской</w:t>
      </w:r>
      <w:proofErr w:type="spellEnd"/>
      <w:r w:rsidRPr="00902E12">
        <w:t xml:space="preserve"> </w:t>
      </w:r>
      <w:proofErr w:type="spellStart"/>
      <w:r w:rsidRPr="00902E12">
        <w:t>Федерации</w:t>
      </w:r>
      <w:proofErr w:type="spellEnd"/>
      <w:r w:rsidRPr="00902E12">
        <w:t xml:space="preserve"> - в </w:t>
      </w:r>
      <w:proofErr w:type="spellStart"/>
      <w:r w:rsidRPr="00902E12">
        <w:t>рублях</w:t>
      </w:r>
      <w:proofErr w:type="spellEnd"/>
      <w:r w:rsidRPr="00902E12">
        <w:t>.</w:t>
      </w:r>
    </w:p>
    <w:p w:rsidR="0033537C" w:rsidRPr="00902E12" w:rsidRDefault="0033537C" w:rsidP="0033537C">
      <w:pPr>
        <w:pStyle w:val="Standard"/>
        <w:jc w:val="both"/>
      </w:pPr>
      <w:proofErr w:type="spellStart"/>
      <w:r w:rsidRPr="00902E12">
        <w:t>Банк</w:t>
      </w:r>
      <w:proofErr w:type="spellEnd"/>
      <w:r w:rsidRPr="00902E12">
        <w:t xml:space="preserve"> </w:t>
      </w:r>
      <w:proofErr w:type="spellStart"/>
      <w:r w:rsidRPr="00902E12">
        <w:t>ведет</w:t>
      </w:r>
      <w:proofErr w:type="spellEnd"/>
      <w:r w:rsidRPr="00902E12">
        <w:t xml:space="preserve"> </w:t>
      </w:r>
      <w:proofErr w:type="spellStart"/>
      <w:r w:rsidRPr="00902E12">
        <w:t>бухгалтерский</w:t>
      </w:r>
      <w:proofErr w:type="spellEnd"/>
      <w:r w:rsidRPr="00902E12">
        <w:t xml:space="preserve"> </w:t>
      </w:r>
      <w:proofErr w:type="spellStart"/>
      <w:r w:rsidRPr="00902E12">
        <w:t>учет</w:t>
      </w:r>
      <w:proofErr w:type="spellEnd"/>
      <w:r w:rsidRPr="00902E12">
        <w:t xml:space="preserve"> </w:t>
      </w:r>
      <w:proofErr w:type="spellStart"/>
      <w:r w:rsidRPr="00902E12">
        <w:t>путем</w:t>
      </w:r>
      <w:proofErr w:type="spellEnd"/>
      <w:r w:rsidRPr="00902E12">
        <w:t xml:space="preserve"> </w:t>
      </w:r>
      <w:proofErr w:type="spellStart"/>
      <w:r w:rsidRPr="00902E12">
        <w:t>двойной</w:t>
      </w:r>
      <w:proofErr w:type="spellEnd"/>
      <w:r w:rsidRPr="00902E12">
        <w:t xml:space="preserve"> </w:t>
      </w:r>
      <w:proofErr w:type="spellStart"/>
      <w:r w:rsidRPr="00902E12">
        <w:t>записи</w:t>
      </w:r>
      <w:proofErr w:type="spellEnd"/>
      <w:r w:rsidRPr="00902E12">
        <w:t xml:space="preserve"> </w:t>
      </w:r>
      <w:proofErr w:type="spellStart"/>
      <w:r w:rsidRPr="00902E12">
        <w:t>на</w:t>
      </w:r>
      <w:proofErr w:type="spellEnd"/>
      <w:r w:rsidRPr="00902E12">
        <w:t xml:space="preserve"> </w:t>
      </w:r>
      <w:proofErr w:type="spellStart"/>
      <w:r w:rsidRPr="00902E12">
        <w:t>взаимосвязанных</w:t>
      </w:r>
      <w:proofErr w:type="spellEnd"/>
      <w:r w:rsidRPr="00902E12">
        <w:t xml:space="preserve"> </w:t>
      </w:r>
      <w:proofErr w:type="spellStart"/>
      <w:r w:rsidRPr="00902E12">
        <w:t>счетах</w:t>
      </w:r>
      <w:proofErr w:type="spellEnd"/>
      <w:r w:rsidRPr="00902E12">
        <w:t xml:space="preserve"> </w:t>
      </w:r>
      <w:proofErr w:type="spellStart"/>
      <w:r w:rsidRPr="00902E12">
        <w:t>бухгалтерского</w:t>
      </w:r>
      <w:proofErr w:type="spellEnd"/>
      <w:r w:rsidRPr="00902E12">
        <w:t xml:space="preserve"> </w:t>
      </w:r>
      <w:proofErr w:type="spellStart"/>
      <w:r w:rsidRPr="00902E12">
        <w:t>учета</w:t>
      </w:r>
      <w:proofErr w:type="spellEnd"/>
      <w:r w:rsidRPr="00902E12">
        <w:t xml:space="preserve">, </w:t>
      </w:r>
      <w:proofErr w:type="spellStart"/>
      <w:r w:rsidRPr="00902E12">
        <w:t>включенных</w:t>
      </w:r>
      <w:proofErr w:type="spellEnd"/>
      <w:r w:rsidRPr="00902E12">
        <w:t xml:space="preserve"> в </w:t>
      </w:r>
      <w:proofErr w:type="spellStart"/>
      <w:r w:rsidRPr="00902E12">
        <w:t>рабочий</w:t>
      </w:r>
      <w:proofErr w:type="spellEnd"/>
      <w:r w:rsidRPr="00902E12">
        <w:t xml:space="preserve"> </w:t>
      </w:r>
      <w:proofErr w:type="spellStart"/>
      <w:r w:rsidRPr="00902E12">
        <w:t>план</w:t>
      </w:r>
      <w:proofErr w:type="spellEnd"/>
      <w:r w:rsidRPr="00902E12">
        <w:t xml:space="preserve"> </w:t>
      </w:r>
      <w:proofErr w:type="spellStart"/>
      <w:r w:rsidRPr="00902E12">
        <w:t>счетов</w:t>
      </w:r>
      <w:proofErr w:type="spellEnd"/>
      <w:r w:rsidRPr="00902E12">
        <w:t xml:space="preserve"> </w:t>
      </w:r>
      <w:proofErr w:type="spellStart"/>
      <w:r w:rsidRPr="00902E12">
        <w:t>бухгалтерского</w:t>
      </w:r>
      <w:proofErr w:type="spellEnd"/>
      <w:r w:rsidRPr="00902E12">
        <w:t xml:space="preserve"> </w:t>
      </w:r>
      <w:proofErr w:type="spellStart"/>
      <w:r w:rsidRPr="00902E12">
        <w:t>учета</w:t>
      </w:r>
      <w:proofErr w:type="spellEnd"/>
      <w:r w:rsidRPr="00902E12">
        <w:t>.</w:t>
      </w:r>
    </w:p>
    <w:p w:rsidR="0033537C" w:rsidRPr="00902E12" w:rsidRDefault="0033537C" w:rsidP="0033537C">
      <w:pPr>
        <w:pStyle w:val="Standard"/>
        <w:jc w:val="both"/>
      </w:pPr>
      <w:r w:rsidRPr="00902E12">
        <w:t xml:space="preserve">       </w:t>
      </w:r>
      <w:proofErr w:type="spellStart"/>
      <w:r w:rsidRPr="00902E12">
        <w:t>Данные</w:t>
      </w:r>
      <w:proofErr w:type="spellEnd"/>
      <w:r w:rsidRPr="00902E12">
        <w:t xml:space="preserve"> </w:t>
      </w:r>
      <w:proofErr w:type="spellStart"/>
      <w:r w:rsidRPr="00902E12">
        <w:t>аналитического</w:t>
      </w:r>
      <w:proofErr w:type="spellEnd"/>
      <w:r w:rsidRPr="00902E12">
        <w:t xml:space="preserve"> </w:t>
      </w:r>
      <w:proofErr w:type="spellStart"/>
      <w:r w:rsidRPr="00902E12">
        <w:t>учета</w:t>
      </w:r>
      <w:proofErr w:type="spellEnd"/>
      <w:r w:rsidRPr="00902E12">
        <w:t xml:space="preserve"> </w:t>
      </w:r>
      <w:proofErr w:type="spellStart"/>
      <w:r w:rsidRPr="00902E12">
        <w:t>должны</w:t>
      </w:r>
      <w:proofErr w:type="spellEnd"/>
      <w:r w:rsidRPr="00902E12">
        <w:t xml:space="preserve"> </w:t>
      </w:r>
      <w:proofErr w:type="spellStart"/>
      <w:r w:rsidRPr="00902E12">
        <w:t>соответствовать</w:t>
      </w:r>
      <w:proofErr w:type="spellEnd"/>
      <w:r w:rsidRPr="00902E12">
        <w:t xml:space="preserve"> </w:t>
      </w:r>
      <w:proofErr w:type="spellStart"/>
      <w:r w:rsidRPr="00902E12">
        <w:t>оборотам</w:t>
      </w:r>
      <w:proofErr w:type="spellEnd"/>
      <w:r w:rsidRPr="00902E12">
        <w:t xml:space="preserve"> и </w:t>
      </w:r>
      <w:proofErr w:type="spellStart"/>
      <w:r w:rsidRPr="00902E12">
        <w:t>остаткам</w:t>
      </w:r>
      <w:proofErr w:type="spellEnd"/>
      <w:r w:rsidRPr="00902E12">
        <w:t xml:space="preserve"> </w:t>
      </w:r>
      <w:proofErr w:type="spellStart"/>
      <w:r w:rsidRPr="00902E12">
        <w:t>по</w:t>
      </w:r>
      <w:proofErr w:type="spellEnd"/>
      <w:r w:rsidRPr="00902E12">
        <w:t xml:space="preserve"> </w:t>
      </w:r>
      <w:proofErr w:type="spellStart"/>
      <w:r w:rsidRPr="00902E12">
        <w:t>счетам</w:t>
      </w:r>
      <w:proofErr w:type="spellEnd"/>
      <w:r w:rsidRPr="00902E12">
        <w:t xml:space="preserve"> </w:t>
      </w:r>
      <w:proofErr w:type="spellStart"/>
      <w:r w:rsidRPr="00902E12">
        <w:t>синтетического</w:t>
      </w:r>
      <w:proofErr w:type="spellEnd"/>
      <w:r w:rsidRPr="00902E12">
        <w:t xml:space="preserve"> </w:t>
      </w:r>
      <w:proofErr w:type="spellStart"/>
      <w:r w:rsidRPr="00902E12">
        <w:t>учета</w:t>
      </w:r>
      <w:proofErr w:type="spellEnd"/>
      <w:r w:rsidRPr="00902E12">
        <w:t>.</w:t>
      </w:r>
    </w:p>
    <w:p w:rsidR="0033537C" w:rsidRPr="00902E12" w:rsidRDefault="0033537C" w:rsidP="0033537C">
      <w:pPr>
        <w:pStyle w:val="Standard"/>
        <w:jc w:val="both"/>
      </w:pPr>
      <w:r w:rsidRPr="00902E12">
        <w:t xml:space="preserve">   </w:t>
      </w:r>
      <w:proofErr w:type="spellStart"/>
      <w:r w:rsidRPr="00902E12">
        <w:t>Для</w:t>
      </w:r>
      <w:proofErr w:type="spellEnd"/>
      <w:r w:rsidRPr="00902E12">
        <w:t xml:space="preserve"> </w:t>
      </w:r>
      <w:proofErr w:type="spellStart"/>
      <w:r w:rsidRPr="00902E12">
        <w:t>оформления</w:t>
      </w:r>
      <w:proofErr w:type="spellEnd"/>
      <w:r w:rsidRPr="00902E12">
        <w:t xml:space="preserve"> </w:t>
      </w:r>
      <w:proofErr w:type="spellStart"/>
      <w:r w:rsidRPr="00902E12">
        <w:t>банковских</w:t>
      </w:r>
      <w:proofErr w:type="spellEnd"/>
      <w:r w:rsidRPr="00902E12">
        <w:t xml:space="preserve"> </w:t>
      </w:r>
      <w:proofErr w:type="spellStart"/>
      <w:r w:rsidRPr="00902E12">
        <w:t>операций</w:t>
      </w:r>
      <w:proofErr w:type="spellEnd"/>
      <w:r w:rsidRPr="00902E12">
        <w:t xml:space="preserve"> и </w:t>
      </w:r>
      <w:proofErr w:type="spellStart"/>
      <w:r w:rsidRPr="00902E12">
        <w:t>внутренней</w:t>
      </w:r>
      <w:proofErr w:type="spellEnd"/>
      <w:r w:rsidRPr="00902E12">
        <w:t xml:space="preserve"> </w:t>
      </w:r>
      <w:proofErr w:type="spellStart"/>
      <w:r w:rsidRPr="00902E12">
        <w:t>бухгалтерской</w:t>
      </w:r>
      <w:proofErr w:type="spellEnd"/>
      <w:r w:rsidRPr="00902E12">
        <w:t xml:space="preserve"> </w:t>
      </w:r>
      <w:proofErr w:type="spellStart"/>
      <w:r w:rsidRPr="00902E12">
        <w:t>отчетности</w:t>
      </w:r>
      <w:proofErr w:type="spellEnd"/>
      <w:r w:rsidRPr="00902E12">
        <w:t xml:space="preserve"> </w:t>
      </w:r>
      <w:proofErr w:type="spellStart"/>
      <w:r w:rsidRPr="00902E12">
        <w:t>применяются</w:t>
      </w:r>
      <w:proofErr w:type="spellEnd"/>
      <w:r w:rsidRPr="00902E12">
        <w:t xml:space="preserve"> </w:t>
      </w:r>
      <w:proofErr w:type="spellStart"/>
      <w:r w:rsidRPr="00902E12">
        <w:t>отдельные</w:t>
      </w:r>
      <w:proofErr w:type="spellEnd"/>
      <w:r w:rsidRPr="00902E12">
        <w:t xml:space="preserve"> </w:t>
      </w:r>
      <w:proofErr w:type="spellStart"/>
      <w:r w:rsidRPr="00902E12">
        <w:t>формы</w:t>
      </w:r>
      <w:proofErr w:type="spellEnd"/>
      <w:r w:rsidRPr="00902E12">
        <w:t xml:space="preserve"> </w:t>
      </w:r>
      <w:proofErr w:type="spellStart"/>
      <w:r w:rsidRPr="00902E12">
        <w:t>первичных</w:t>
      </w:r>
      <w:proofErr w:type="spellEnd"/>
      <w:r w:rsidRPr="00902E12">
        <w:t xml:space="preserve"> </w:t>
      </w:r>
      <w:proofErr w:type="spellStart"/>
      <w:r w:rsidRPr="00902E12">
        <w:t>учетных</w:t>
      </w:r>
      <w:proofErr w:type="spellEnd"/>
      <w:r w:rsidRPr="00902E12">
        <w:t xml:space="preserve">  </w:t>
      </w:r>
      <w:proofErr w:type="spellStart"/>
      <w:r w:rsidRPr="00902E12">
        <w:t>документов</w:t>
      </w:r>
      <w:proofErr w:type="spellEnd"/>
      <w:r w:rsidRPr="00902E12">
        <w:t>.</w:t>
      </w:r>
    </w:p>
    <w:p w:rsidR="0033537C" w:rsidRPr="00902E12" w:rsidRDefault="0033537C" w:rsidP="0033537C">
      <w:pPr>
        <w:pStyle w:val="Standard"/>
        <w:jc w:val="both"/>
      </w:pPr>
      <w:r w:rsidRPr="00902E12">
        <w:lastRenderedPageBreak/>
        <w:t xml:space="preserve">       </w:t>
      </w:r>
      <w:proofErr w:type="spellStart"/>
      <w:r w:rsidRPr="00902E12">
        <w:t>Совершение</w:t>
      </w:r>
      <w:proofErr w:type="spellEnd"/>
      <w:r w:rsidRPr="00902E12">
        <w:t xml:space="preserve"> </w:t>
      </w:r>
      <w:proofErr w:type="spellStart"/>
      <w:r w:rsidRPr="00902E12">
        <w:t>операций</w:t>
      </w:r>
      <w:proofErr w:type="spellEnd"/>
      <w:r w:rsidRPr="00902E12">
        <w:t xml:space="preserve"> </w:t>
      </w:r>
      <w:proofErr w:type="spellStart"/>
      <w:r w:rsidRPr="00902E12">
        <w:t>по</w:t>
      </w:r>
      <w:proofErr w:type="spellEnd"/>
      <w:r w:rsidRPr="00902E12">
        <w:t xml:space="preserve"> </w:t>
      </w:r>
      <w:proofErr w:type="spellStart"/>
      <w:r w:rsidRPr="00902E12">
        <w:t>счетам</w:t>
      </w:r>
      <w:proofErr w:type="spellEnd"/>
      <w:r w:rsidRPr="00902E12">
        <w:t xml:space="preserve"> в </w:t>
      </w:r>
      <w:proofErr w:type="spellStart"/>
      <w:r w:rsidRPr="00902E12">
        <w:t>иностранной</w:t>
      </w:r>
      <w:proofErr w:type="spellEnd"/>
      <w:r w:rsidRPr="00902E12">
        <w:t xml:space="preserve"> </w:t>
      </w:r>
      <w:proofErr w:type="spellStart"/>
      <w:r w:rsidRPr="00902E12">
        <w:t>валюте</w:t>
      </w:r>
      <w:proofErr w:type="spellEnd"/>
      <w:r w:rsidRPr="00902E12">
        <w:t xml:space="preserve"> </w:t>
      </w:r>
      <w:proofErr w:type="spellStart"/>
      <w:r w:rsidRPr="00902E12">
        <w:t>производится</w:t>
      </w:r>
      <w:proofErr w:type="spellEnd"/>
      <w:r w:rsidRPr="00902E12">
        <w:t xml:space="preserve"> с </w:t>
      </w:r>
      <w:proofErr w:type="spellStart"/>
      <w:r w:rsidRPr="00902E12">
        <w:t>соблюдением</w:t>
      </w:r>
      <w:proofErr w:type="spellEnd"/>
      <w:r w:rsidRPr="00902E12">
        <w:t xml:space="preserve"> </w:t>
      </w:r>
      <w:proofErr w:type="spellStart"/>
      <w:r w:rsidRPr="00902E12">
        <w:t>валютного</w:t>
      </w:r>
      <w:proofErr w:type="spellEnd"/>
      <w:r w:rsidRPr="00902E12">
        <w:t xml:space="preserve"> </w:t>
      </w:r>
      <w:proofErr w:type="spellStart"/>
      <w:r w:rsidRPr="00902E12">
        <w:t>законодательства</w:t>
      </w:r>
      <w:proofErr w:type="spellEnd"/>
      <w:r w:rsidRPr="00902E12">
        <w:t xml:space="preserve"> </w:t>
      </w:r>
      <w:proofErr w:type="spellStart"/>
      <w:r w:rsidRPr="00902E12">
        <w:t>Российской</w:t>
      </w:r>
      <w:proofErr w:type="spellEnd"/>
      <w:r w:rsidRPr="00902E12">
        <w:t xml:space="preserve"> </w:t>
      </w:r>
      <w:proofErr w:type="spellStart"/>
      <w:r w:rsidRPr="00902E12">
        <w:t>Федерации</w:t>
      </w:r>
      <w:proofErr w:type="spellEnd"/>
      <w:r w:rsidRPr="00902E12">
        <w:t xml:space="preserve">, </w:t>
      </w:r>
      <w:proofErr w:type="spellStart"/>
      <w:r w:rsidRPr="00902E12">
        <w:t>правил</w:t>
      </w:r>
      <w:proofErr w:type="spellEnd"/>
      <w:r w:rsidRPr="00902E12">
        <w:t xml:space="preserve"> </w:t>
      </w:r>
      <w:proofErr w:type="spellStart"/>
      <w:r w:rsidRPr="00902E12">
        <w:t>валютного</w:t>
      </w:r>
      <w:proofErr w:type="spellEnd"/>
      <w:r w:rsidRPr="00902E12">
        <w:t xml:space="preserve"> </w:t>
      </w:r>
      <w:proofErr w:type="spellStart"/>
      <w:r w:rsidRPr="00902E12">
        <w:t>контроля</w:t>
      </w:r>
      <w:proofErr w:type="spellEnd"/>
      <w:r w:rsidRPr="00902E12">
        <w:t xml:space="preserve"> и в </w:t>
      </w:r>
      <w:proofErr w:type="spellStart"/>
      <w:r w:rsidRPr="00902E12">
        <w:t>соответствии</w:t>
      </w:r>
      <w:proofErr w:type="spellEnd"/>
      <w:r w:rsidRPr="00902E12">
        <w:t xml:space="preserve"> с </w:t>
      </w:r>
      <w:proofErr w:type="spellStart"/>
      <w:r w:rsidRPr="00902E12">
        <w:t>нормативными</w:t>
      </w:r>
      <w:proofErr w:type="spellEnd"/>
      <w:r w:rsidRPr="00902E12">
        <w:t xml:space="preserve"> </w:t>
      </w:r>
      <w:proofErr w:type="spellStart"/>
      <w:r w:rsidRPr="00902E12">
        <w:t>актами</w:t>
      </w:r>
      <w:proofErr w:type="spellEnd"/>
      <w:r w:rsidRPr="00902E12">
        <w:t xml:space="preserve"> </w:t>
      </w:r>
      <w:proofErr w:type="spellStart"/>
      <w:r w:rsidRPr="00902E12">
        <w:t>Банка</w:t>
      </w:r>
      <w:proofErr w:type="spellEnd"/>
      <w:r w:rsidRPr="00902E12">
        <w:t xml:space="preserve"> </w:t>
      </w:r>
      <w:proofErr w:type="spellStart"/>
      <w:r w:rsidRPr="00902E12">
        <w:t>России</w:t>
      </w:r>
      <w:proofErr w:type="spellEnd"/>
      <w:r w:rsidRPr="00902E12">
        <w:t xml:space="preserve"> </w:t>
      </w:r>
      <w:proofErr w:type="spellStart"/>
      <w:r w:rsidRPr="00902E12">
        <w:t>по</w:t>
      </w:r>
      <w:proofErr w:type="spellEnd"/>
      <w:r w:rsidRPr="00902E12">
        <w:t xml:space="preserve"> </w:t>
      </w:r>
      <w:proofErr w:type="spellStart"/>
      <w:r w:rsidRPr="00902E12">
        <w:t>этим</w:t>
      </w:r>
      <w:proofErr w:type="spellEnd"/>
      <w:r w:rsidRPr="00902E12">
        <w:t xml:space="preserve"> </w:t>
      </w:r>
      <w:proofErr w:type="spellStart"/>
      <w:r w:rsidRPr="00902E12">
        <w:t>вопросам</w:t>
      </w:r>
      <w:proofErr w:type="spellEnd"/>
      <w:r w:rsidRPr="00902E12">
        <w:t xml:space="preserve">. </w:t>
      </w:r>
      <w:proofErr w:type="spellStart"/>
      <w:r w:rsidRPr="00902E12">
        <w:t>Счета</w:t>
      </w:r>
      <w:proofErr w:type="spellEnd"/>
      <w:r w:rsidRPr="00902E12">
        <w:t xml:space="preserve"> в </w:t>
      </w:r>
      <w:proofErr w:type="spellStart"/>
      <w:r w:rsidRPr="00902E12">
        <w:t>иностранной</w:t>
      </w:r>
      <w:proofErr w:type="spellEnd"/>
      <w:r w:rsidRPr="00902E12">
        <w:t xml:space="preserve"> </w:t>
      </w:r>
      <w:proofErr w:type="spellStart"/>
      <w:r w:rsidRPr="00902E12">
        <w:t>валюте</w:t>
      </w:r>
      <w:proofErr w:type="spellEnd"/>
      <w:r w:rsidRPr="00902E12">
        <w:t xml:space="preserve"> </w:t>
      </w:r>
      <w:proofErr w:type="spellStart"/>
      <w:r w:rsidRPr="00902E12">
        <w:t>открываются</w:t>
      </w:r>
      <w:proofErr w:type="spellEnd"/>
      <w:r w:rsidRPr="00902E12">
        <w:t xml:space="preserve"> </w:t>
      </w:r>
      <w:proofErr w:type="spellStart"/>
      <w:r w:rsidRPr="00902E12">
        <w:t>на</w:t>
      </w:r>
      <w:proofErr w:type="spellEnd"/>
      <w:r w:rsidRPr="00902E12">
        <w:t xml:space="preserve"> </w:t>
      </w:r>
      <w:proofErr w:type="spellStart"/>
      <w:r w:rsidRPr="00902E12">
        <w:t>всех</w:t>
      </w:r>
      <w:proofErr w:type="spellEnd"/>
      <w:r w:rsidRPr="00902E12">
        <w:t xml:space="preserve"> </w:t>
      </w:r>
      <w:proofErr w:type="spellStart"/>
      <w:r w:rsidRPr="00902E12">
        <w:t>счетах</w:t>
      </w:r>
      <w:proofErr w:type="spellEnd"/>
      <w:r w:rsidRPr="00902E12">
        <w:t xml:space="preserve">, </w:t>
      </w:r>
      <w:proofErr w:type="spellStart"/>
      <w:r w:rsidRPr="00902E12">
        <w:t>на</w:t>
      </w:r>
      <w:proofErr w:type="spellEnd"/>
      <w:r w:rsidRPr="00902E12">
        <w:t xml:space="preserve"> </w:t>
      </w:r>
      <w:proofErr w:type="spellStart"/>
      <w:r w:rsidRPr="00902E12">
        <w:t>которых</w:t>
      </w:r>
      <w:proofErr w:type="spellEnd"/>
      <w:r w:rsidRPr="00902E12">
        <w:t xml:space="preserve"> </w:t>
      </w:r>
      <w:proofErr w:type="spellStart"/>
      <w:r w:rsidRPr="00902E12">
        <w:t>могут</w:t>
      </w:r>
      <w:proofErr w:type="spellEnd"/>
      <w:r w:rsidRPr="00902E12">
        <w:t xml:space="preserve"> в </w:t>
      </w:r>
      <w:proofErr w:type="spellStart"/>
      <w:r w:rsidRPr="00902E12">
        <w:t>установленном</w:t>
      </w:r>
      <w:proofErr w:type="spellEnd"/>
      <w:r w:rsidRPr="00902E12">
        <w:t xml:space="preserve"> </w:t>
      </w:r>
      <w:proofErr w:type="spellStart"/>
      <w:r w:rsidRPr="00902E12">
        <w:t>порядке</w:t>
      </w:r>
      <w:proofErr w:type="spellEnd"/>
      <w:r w:rsidRPr="00902E12">
        <w:t xml:space="preserve">, </w:t>
      </w:r>
      <w:proofErr w:type="spellStart"/>
      <w:r w:rsidRPr="00902E12">
        <w:t>учитываться</w:t>
      </w:r>
      <w:proofErr w:type="spellEnd"/>
      <w:r w:rsidRPr="00902E12">
        <w:t xml:space="preserve"> </w:t>
      </w:r>
      <w:proofErr w:type="spellStart"/>
      <w:r w:rsidRPr="00902E12">
        <w:t>операции</w:t>
      </w:r>
      <w:proofErr w:type="spellEnd"/>
      <w:r w:rsidRPr="00902E12">
        <w:t xml:space="preserve"> в </w:t>
      </w:r>
      <w:proofErr w:type="spellStart"/>
      <w:r w:rsidRPr="00902E12">
        <w:t>иностранной</w:t>
      </w:r>
      <w:proofErr w:type="spellEnd"/>
      <w:r w:rsidRPr="00902E12">
        <w:t xml:space="preserve"> </w:t>
      </w:r>
      <w:proofErr w:type="spellStart"/>
      <w:r w:rsidRPr="00902E12">
        <w:t>валюте</w:t>
      </w:r>
      <w:proofErr w:type="spellEnd"/>
      <w:r w:rsidRPr="00902E12">
        <w:t xml:space="preserve">. </w:t>
      </w:r>
      <w:proofErr w:type="spellStart"/>
      <w:r w:rsidRPr="00902E12">
        <w:t>При</w:t>
      </w:r>
      <w:proofErr w:type="spellEnd"/>
      <w:r w:rsidRPr="00902E12">
        <w:t xml:space="preserve"> </w:t>
      </w:r>
      <w:proofErr w:type="spellStart"/>
      <w:r w:rsidRPr="00902E12">
        <w:t>этом</w:t>
      </w:r>
      <w:proofErr w:type="spellEnd"/>
      <w:r w:rsidRPr="00902E12">
        <w:t xml:space="preserve"> </w:t>
      </w:r>
      <w:proofErr w:type="spellStart"/>
      <w:r w:rsidRPr="00902E12">
        <w:t>учет</w:t>
      </w:r>
      <w:proofErr w:type="spellEnd"/>
      <w:r w:rsidRPr="00902E12">
        <w:t xml:space="preserve"> </w:t>
      </w:r>
      <w:proofErr w:type="spellStart"/>
      <w:r w:rsidRPr="00902E12">
        <w:t>операций</w:t>
      </w:r>
      <w:proofErr w:type="spellEnd"/>
      <w:r w:rsidRPr="00902E12">
        <w:t xml:space="preserve"> в </w:t>
      </w:r>
      <w:proofErr w:type="spellStart"/>
      <w:r w:rsidRPr="00902E12">
        <w:t>иностранной</w:t>
      </w:r>
      <w:proofErr w:type="spellEnd"/>
      <w:r w:rsidRPr="00902E12">
        <w:t xml:space="preserve"> </w:t>
      </w:r>
      <w:proofErr w:type="spellStart"/>
      <w:r w:rsidRPr="00902E12">
        <w:t>валюте</w:t>
      </w:r>
      <w:proofErr w:type="spellEnd"/>
      <w:r w:rsidRPr="00902E12">
        <w:t xml:space="preserve"> </w:t>
      </w:r>
      <w:proofErr w:type="spellStart"/>
      <w:r w:rsidRPr="00902E12">
        <w:t>ведется</w:t>
      </w:r>
      <w:proofErr w:type="spellEnd"/>
      <w:r w:rsidRPr="00902E12">
        <w:t xml:space="preserve"> </w:t>
      </w:r>
      <w:proofErr w:type="spellStart"/>
      <w:r w:rsidRPr="00902E12">
        <w:t>на</w:t>
      </w:r>
      <w:proofErr w:type="spellEnd"/>
      <w:r w:rsidRPr="00902E12">
        <w:t xml:space="preserve"> </w:t>
      </w:r>
      <w:proofErr w:type="spellStart"/>
      <w:r w:rsidRPr="00902E12">
        <w:t>тех</w:t>
      </w:r>
      <w:proofErr w:type="spellEnd"/>
      <w:r w:rsidRPr="00902E12">
        <w:t xml:space="preserve"> </w:t>
      </w:r>
      <w:proofErr w:type="spellStart"/>
      <w:r w:rsidRPr="00902E12">
        <w:t>же</w:t>
      </w:r>
      <w:proofErr w:type="spellEnd"/>
      <w:r w:rsidRPr="00902E12">
        <w:t xml:space="preserve"> </w:t>
      </w:r>
      <w:proofErr w:type="spellStart"/>
      <w:r w:rsidRPr="00902E12">
        <w:t>счетах</w:t>
      </w:r>
      <w:proofErr w:type="spellEnd"/>
      <w:r w:rsidRPr="00902E12">
        <w:t xml:space="preserve"> </w:t>
      </w:r>
      <w:proofErr w:type="spellStart"/>
      <w:r w:rsidRPr="00902E12">
        <w:t>второго</w:t>
      </w:r>
      <w:proofErr w:type="spellEnd"/>
      <w:r w:rsidRPr="00902E12">
        <w:t xml:space="preserve"> </w:t>
      </w:r>
      <w:proofErr w:type="spellStart"/>
      <w:r w:rsidRPr="00902E12">
        <w:t>порядка</w:t>
      </w:r>
      <w:proofErr w:type="spellEnd"/>
      <w:r w:rsidRPr="00902E12">
        <w:t xml:space="preserve">, </w:t>
      </w:r>
      <w:proofErr w:type="spellStart"/>
      <w:r w:rsidRPr="00902E12">
        <w:t>на</w:t>
      </w:r>
      <w:proofErr w:type="spellEnd"/>
      <w:r w:rsidRPr="00902E12">
        <w:t xml:space="preserve"> </w:t>
      </w:r>
      <w:proofErr w:type="spellStart"/>
      <w:r w:rsidRPr="00902E12">
        <w:t>которых</w:t>
      </w:r>
      <w:proofErr w:type="spellEnd"/>
      <w:r w:rsidRPr="00902E12">
        <w:t xml:space="preserve"> </w:t>
      </w:r>
      <w:proofErr w:type="spellStart"/>
      <w:r w:rsidRPr="00902E12">
        <w:t>учитываются</w:t>
      </w:r>
      <w:proofErr w:type="spellEnd"/>
      <w:r w:rsidRPr="00902E12">
        <w:t xml:space="preserve"> </w:t>
      </w:r>
      <w:proofErr w:type="spellStart"/>
      <w:r w:rsidRPr="00902E12">
        <w:t>операции</w:t>
      </w:r>
      <w:proofErr w:type="spellEnd"/>
      <w:r w:rsidRPr="00902E12">
        <w:t xml:space="preserve"> в </w:t>
      </w:r>
      <w:proofErr w:type="spellStart"/>
      <w:r w:rsidRPr="00902E12">
        <w:t>валюте</w:t>
      </w:r>
      <w:proofErr w:type="spellEnd"/>
      <w:r w:rsidRPr="00902E12">
        <w:t xml:space="preserve"> </w:t>
      </w:r>
      <w:proofErr w:type="spellStart"/>
      <w:r w:rsidRPr="00902E12">
        <w:t>Российской</w:t>
      </w:r>
      <w:proofErr w:type="spellEnd"/>
      <w:r w:rsidRPr="00902E12">
        <w:t xml:space="preserve"> </w:t>
      </w:r>
      <w:proofErr w:type="spellStart"/>
      <w:r w:rsidRPr="00902E12">
        <w:t>Федерации</w:t>
      </w:r>
      <w:proofErr w:type="spellEnd"/>
      <w:r w:rsidRPr="00902E12">
        <w:t xml:space="preserve"> - в </w:t>
      </w:r>
      <w:proofErr w:type="spellStart"/>
      <w:r w:rsidRPr="00902E12">
        <w:t>рублях</w:t>
      </w:r>
      <w:proofErr w:type="spellEnd"/>
      <w:r w:rsidRPr="00902E12">
        <w:t xml:space="preserve">, с </w:t>
      </w:r>
      <w:proofErr w:type="spellStart"/>
      <w:r w:rsidRPr="00902E12">
        <w:t>открытием</w:t>
      </w:r>
      <w:proofErr w:type="spellEnd"/>
      <w:r w:rsidRPr="00902E12">
        <w:t xml:space="preserve"> </w:t>
      </w:r>
      <w:proofErr w:type="spellStart"/>
      <w:r w:rsidRPr="00902E12">
        <w:t>отдельных</w:t>
      </w:r>
      <w:proofErr w:type="spellEnd"/>
      <w:r w:rsidRPr="00902E12">
        <w:t xml:space="preserve"> </w:t>
      </w:r>
      <w:proofErr w:type="spellStart"/>
      <w:r w:rsidRPr="00902E12">
        <w:t>лицевых</w:t>
      </w:r>
      <w:proofErr w:type="spellEnd"/>
      <w:r w:rsidRPr="00902E12">
        <w:t xml:space="preserve"> </w:t>
      </w:r>
      <w:proofErr w:type="spellStart"/>
      <w:r w:rsidRPr="00902E12">
        <w:t>счетов</w:t>
      </w:r>
      <w:proofErr w:type="spellEnd"/>
      <w:r w:rsidRPr="00902E12">
        <w:t xml:space="preserve"> в </w:t>
      </w:r>
      <w:proofErr w:type="spellStart"/>
      <w:r w:rsidRPr="00902E12">
        <w:t>соответствующих</w:t>
      </w:r>
      <w:proofErr w:type="spellEnd"/>
      <w:r w:rsidRPr="00902E12">
        <w:t xml:space="preserve"> </w:t>
      </w:r>
      <w:proofErr w:type="spellStart"/>
      <w:r w:rsidRPr="00902E12">
        <w:t>валютах</w:t>
      </w:r>
      <w:proofErr w:type="spellEnd"/>
      <w:r w:rsidRPr="00902E12">
        <w:t>.</w:t>
      </w:r>
    </w:p>
    <w:p w:rsidR="0033537C" w:rsidRPr="00902E12" w:rsidRDefault="0033537C" w:rsidP="0033537C">
      <w:pPr>
        <w:pStyle w:val="Standard"/>
        <w:jc w:val="both"/>
      </w:pPr>
      <w:r w:rsidRPr="00902E12">
        <w:t xml:space="preserve">        </w:t>
      </w:r>
      <w:proofErr w:type="spellStart"/>
      <w:r w:rsidRPr="00902E12">
        <w:t>Счета</w:t>
      </w:r>
      <w:proofErr w:type="spellEnd"/>
      <w:r w:rsidRPr="00902E12">
        <w:t xml:space="preserve"> </w:t>
      </w:r>
      <w:proofErr w:type="spellStart"/>
      <w:r w:rsidRPr="00902E12">
        <w:t>аналитического</w:t>
      </w:r>
      <w:proofErr w:type="spellEnd"/>
      <w:r w:rsidRPr="00902E12">
        <w:t xml:space="preserve"> </w:t>
      </w:r>
      <w:proofErr w:type="spellStart"/>
      <w:r w:rsidRPr="00902E12">
        <w:t>учета</w:t>
      </w:r>
      <w:proofErr w:type="spellEnd"/>
      <w:r w:rsidRPr="00902E12">
        <w:t xml:space="preserve"> в </w:t>
      </w:r>
      <w:proofErr w:type="spellStart"/>
      <w:r w:rsidRPr="00902E12">
        <w:t>иностранной</w:t>
      </w:r>
      <w:proofErr w:type="spellEnd"/>
      <w:r w:rsidRPr="00902E12">
        <w:t xml:space="preserve"> </w:t>
      </w:r>
      <w:proofErr w:type="spellStart"/>
      <w:r w:rsidRPr="00902E12">
        <w:t>валюте</w:t>
      </w:r>
      <w:proofErr w:type="spellEnd"/>
      <w:r w:rsidRPr="00902E12">
        <w:t xml:space="preserve"> </w:t>
      </w:r>
      <w:proofErr w:type="spellStart"/>
      <w:r w:rsidRPr="00902E12">
        <w:t>ведутся</w:t>
      </w:r>
      <w:proofErr w:type="spellEnd"/>
      <w:r w:rsidRPr="00902E12">
        <w:t xml:space="preserve"> в </w:t>
      </w:r>
      <w:proofErr w:type="spellStart"/>
      <w:r w:rsidRPr="00902E12">
        <w:t>иностранной</w:t>
      </w:r>
      <w:proofErr w:type="spellEnd"/>
      <w:r w:rsidRPr="00902E12">
        <w:t xml:space="preserve"> </w:t>
      </w:r>
      <w:proofErr w:type="spellStart"/>
      <w:r w:rsidRPr="00902E12">
        <w:t>валюте</w:t>
      </w:r>
      <w:proofErr w:type="spellEnd"/>
      <w:r w:rsidRPr="00902E12">
        <w:t xml:space="preserve"> и в </w:t>
      </w:r>
      <w:proofErr w:type="spellStart"/>
      <w:r w:rsidRPr="00902E12">
        <w:t>рублевом</w:t>
      </w:r>
      <w:proofErr w:type="spellEnd"/>
      <w:r w:rsidRPr="00902E12">
        <w:t xml:space="preserve"> </w:t>
      </w:r>
      <w:proofErr w:type="spellStart"/>
      <w:r w:rsidRPr="00902E12">
        <w:t>эквиваленте</w:t>
      </w:r>
      <w:proofErr w:type="spellEnd"/>
      <w:r w:rsidRPr="00902E12">
        <w:t xml:space="preserve"> </w:t>
      </w:r>
      <w:proofErr w:type="spellStart"/>
      <w:r w:rsidRPr="00902E12">
        <w:t>по</w:t>
      </w:r>
      <w:proofErr w:type="spellEnd"/>
      <w:r w:rsidRPr="00902E12">
        <w:t xml:space="preserve"> </w:t>
      </w:r>
      <w:proofErr w:type="spellStart"/>
      <w:r w:rsidRPr="00902E12">
        <w:t>действующему</w:t>
      </w:r>
      <w:proofErr w:type="spellEnd"/>
      <w:r w:rsidRPr="00902E12">
        <w:t xml:space="preserve"> </w:t>
      </w:r>
      <w:proofErr w:type="spellStart"/>
      <w:r w:rsidRPr="00902E12">
        <w:t>курсу</w:t>
      </w:r>
      <w:proofErr w:type="spellEnd"/>
      <w:r w:rsidRPr="00902E12">
        <w:t xml:space="preserve"> </w:t>
      </w:r>
      <w:proofErr w:type="spellStart"/>
      <w:r w:rsidRPr="00902E12">
        <w:t>Банка</w:t>
      </w:r>
      <w:proofErr w:type="spellEnd"/>
      <w:r w:rsidRPr="00902E12">
        <w:t xml:space="preserve"> </w:t>
      </w:r>
      <w:proofErr w:type="spellStart"/>
      <w:r w:rsidRPr="00902E12">
        <w:t>России</w:t>
      </w:r>
      <w:proofErr w:type="spellEnd"/>
      <w:r w:rsidRPr="00902E12">
        <w:t>.</w:t>
      </w:r>
    </w:p>
    <w:p w:rsidR="00DF10DD" w:rsidRPr="00902E12" w:rsidRDefault="00DF10DD" w:rsidP="0033537C">
      <w:pPr>
        <w:pStyle w:val="Standard"/>
        <w:jc w:val="both"/>
      </w:pPr>
    </w:p>
    <w:p w:rsidR="0033537C" w:rsidRPr="00902E12" w:rsidRDefault="0033537C" w:rsidP="0033537C">
      <w:pPr>
        <w:pStyle w:val="Standard"/>
        <w:numPr>
          <w:ilvl w:val="2"/>
          <w:numId w:val="10"/>
        </w:numPr>
        <w:ind w:left="1854" w:hanging="720"/>
        <w:jc w:val="both"/>
        <w:textAlignment w:val="baseline"/>
        <w:rPr>
          <w:b/>
          <w:bCs/>
        </w:rPr>
      </w:pPr>
      <w:proofErr w:type="spellStart"/>
      <w:r w:rsidRPr="00902E12">
        <w:rPr>
          <w:b/>
          <w:bCs/>
        </w:rPr>
        <w:t>Методы</w:t>
      </w:r>
      <w:proofErr w:type="spellEnd"/>
      <w:r w:rsidRPr="00902E12">
        <w:rPr>
          <w:b/>
          <w:bCs/>
        </w:rPr>
        <w:t xml:space="preserve"> </w:t>
      </w:r>
      <w:proofErr w:type="spellStart"/>
      <w:r w:rsidRPr="00902E12">
        <w:rPr>
          <w:b/>
          <w:bCs/>
        </w:rPr>
        <w:t>учета</w:t>
      </w:r>
      <w:proofErr w:type="spellEnd"/>
      <w:r w:rsidRPr="00902E12">
        <w:rPr>
          <w:b/>
          <w:bCs/>
        </w:rPr>
        <w:t xml:space="preserve"> </w:t>
      </w:r>
      <w:proofErr w:type="spellStart"/>
      <w:r w:rsidRPr="00902E12">
        <w:rPr>
          <w:b/>
          <w:bCs/>
        </w:rPr>
        <w:t>отдельных</w:t>
      </w:r>
      <w:proofErr w:type="spellEnd"/>
      <w:r w:rsidRPr="00902E12">
        <w:rPr>
          <w:b/>
          <w:bCs/>
        </w:rPr>
        <w:t xml:space="preserve"> </w:t>
      </w:r>
      <w:proofErr w:type="spellStart"/>
      <w:r w:rsidRPr="00902E12">
        <w:rPr>
          <w:b/>
          <w:bCs/>
        </w:rPr>
        <w:t>операций</w:t>
      </w:r>
      <w:proofErr w:type="spellEnd"/>
    </w:p>
    <w:p w:rsidR="0033537C" w:rsidRPr="00902E12" w:rsidRDefault="0033537C" w:rsidP="0033537C">
      <w:pPr>
        <w:pStyle w:val="Standard"/>
        <w:jc w:val="both"/>
        <w:rPr>
          <w:lang w:val="ru-RU"/>
        </w:rPr>
      </w:pPr>
    </w:p>
    <w:p w:rsidR="0033537C" w:rsidRPr="00902E12" w:rsidRDefault="0033537C" w:rsidP="00DB6298">
      <w:pPr>
        <w:pStyle w:val="ConsPlusNormal"/>
        <w:tabs>
          <w:tab w:val="left" w:pos="567"/>
        </w:tabs>
        <w:ind w:firstLine="540"/>
        <w:jc w:val="both"/>
        <w:rPr>
          <w:rFonts w:ascii="Times New Roman" w:hAnsi="Times New Roman" w:cs="Times New Roman"/>
          <w:sz w:val="24"/>
          <w:szCs w:val="24"/>
        </w:rPr>
      </w:pPr>
      <w:r w:rsidRPr="00902E12">
        <w:rPr>
          <w:rFonts w:ascii="Times New Roman" w:hAnsi="Times New Roman" w:cs="Times New Roman"/>
          <w:sz w:val="24"/>
          <w:szCs w:val="24"/>
        </w:rPr>
        <w:t>Основным средством признается объект, имеющий материально-вещественную форму, предназначенный для использования  Банком при оказании услуг либо в административных целях в течение более чем 12 месяцев, последующая перепродажа которого не предполагается, при одновременном выполнении следующих условий:</w:t>
      </w:r>
    </w:p>
    <w:p w:rsidR="0033537C" w:rsidRPr="00902E12" w:rsidRDefault="0033537C" w:rsidP="0033537C">
      <w:pPr>
        <w:pStyle w:val="ConsPlusNormal"/>
        <w:ind w:firstLine="540"/>
        <w:jc w:val="both"/>
        <w:rPr>
          <w:rFonts w:ascii="Times New Roman" w:hAnsi="Times New Roman" w:cs="Times New Roman"/>
          <w:sz w:val="24"/>
          <w:szCs w:val="24"/>
        </w:rPr>
      </w:pPr>
      <w:r w:rsidRPr="00902E12">
        <w:rPr>
          <w:rFonts w:ascii="Times New Roman" w:hAnsi="Times New Roman" w:cs="Times New Roman"/>
          <w:sz w:val="24"/>
          <w:szCs w:val="24"/>
        </w:rPr>
        <w:t>объект способен приносить Банку экономические выгоды в будущем;</w:t>
      </w:r>
    </w:p>
    <w:p w:rsidR="0033537C" w:rsidRPr="00902E12" w:rsidRDefault="0033537C" w:rsidP="0033537C">
      <w:pPr>
        <w:pStyle w:val="ConsPlusNormal"/>
        <w:ind w:firstLine="540"/>
        <w:jc w:val="both"/>
        <w:rPr>
          <w:rFonts w:ascii="Times New Roman" w:hAnsi="Times New Roman" w:cs="Times New Roman"/>
          <w:sz w:val="24"/>
          <w:szCs w:val="24"/>
        </w:rPr>
      </w:pPr>
      <w:r w:rsidRPr="00902E12">
        <w:rPr>
          <w:rFonts w:ascii="Times New Roman" w:hAnsi="Times New Roman" w:cs="Times New Roman"/>
          <w:sz w:val="24"/>
          <w:szCs w:val="24"/>
        </w:rPr>
        <w:t>первоначальная стоимость объекта может быть надежно определена.</w:t>
      </w:r>
    </w:p>
    <w:p w:rsidR="0033537C" w:rsidRPr="00902E12" w:rsidRDefault="0033537C" w:rsidP="0033537C">
      <w:pPr>
        <w:autoSpaceDE w:val="0"/>
        <w:autoSpaceDN w:val="0"/>
        <w:adjustRightInd w:val="0"/>
        <w:spacing w:after="0" w:line="20" w:lineRule="atLeast"/>
        <w:ind w:firstLine="540"/>
        <w:jc w:val="both"/>
        <w:rPr>
          <w:rFonts w:ascii="Times New Roman" w:hAnsi="Times New Roman"/>
          <w:sz w:val="24"/>
          <w:szCs w:val="24"/>
          <w:lang w:eastAsia="ru-RU"/>
        </w:rPr>
      </w:pPr>
    </w:p>
    <w:p w:rsidR="0033537C" w:rsidRPr="00902E12" w:rsidRDefault="00DB6298" w:rsidP="00DB6298">
      <w:pPr>
        <w:pStyle w:val="23"/>
        <w:tabs>
          <w:tab w:val="left" w:pos="567"/>
        </w:tabs>
        <w:spacing w:after="0" w:line="240" w:lineRule="auto"/>
        <w:ind w:left="0" w:firstLine="440"/>
      </w:pPr>
      <w:r>
        <w:rPr>
          <w:rFonts w:eastAsia="Calibri"/>
        </w:rPr>
        <w:t xml:space="preserve"> </w:t>
      </w:r>
      <w:r w:rsidR="0033537C" w:rsidRPr="00902E12">
        <w:rPr>
          <w:rFonts w:eastAsia="Calibri"/>
        </w:rPr>
        <w:t xml:space="preserve">Основные средства принимаются к учету по первоначальной стоимости, определяемой по каждому виду имущества в соответствии с Учетной политикой, </w:t>
      </w:r>
      <w:r w:rsidR="0033537C" w:rsidRPr="00902E12">
        <w:rPr>
          <w:rFonts w:eastAsia="Calibri"/>
          <w:lang w:val="en-US"/>
        </w:rPr>
        <w:t>c</w:t>
      </w:r>
      <w:r w:rsidR="0033537C" w:rsidRPr="00902E12">
        <w:rPr>
          <w:rFonts w:eastAsia="Calibri"/>
        </w:rPr>
        <w:t xml:space="preserve"> учетом НДС. </w:t>
      </w:r>
      <w:r w:rsidR="0033537C" w:rsidRPr="00902E12">
        <w:t xml:space="preserve">Переоценка группы однородных объектов основных средств - недвижимое имущество (здания, сооружения, помещения, земельные участки) осуществляется </w:t>
      </w:r>
      <w:r w:rsidR="00DF10DD" w:rsidRPr="00902E12">
        <w:t>ежегодно по состоянию на конец года.</w:t>
      </w:r>
    </w:p>
    <w:p w:rsidR="0033537C" w:rsidRPr="00902E12" w:rsidRDefault="00DB6298" w:rsidP="0033537C">
      <w:pPr>
        <w:pStyle w:val="23"/>
        <w:spacing w:after="0" w:line="240" w:lineRule="auto"/>
        <w:ind w:left="0" w:firstLine="440"/>
        <w:rPr>
          <w:rFonts w:eastAsia="Calibri"/>
          <w:lang w:eastAsia="en-US"/>
        </w:rPr>
      </w:pPr>
      <w:r>
        <w:rPr>
          <w:szCs w:val="16"/>
        </w:rPr>
        <w:t xml:space="preserve"> </w:t>
      </w:r>
      <w:r w:rsidR="0033537C" w:rsidRPr="00902E12">
        <w:rPr>
          <w:szCs w:val="16"/>
        </w:rPr>
        <w:t>К нематериальным активам относятся приобретенные и (или) созданные банком</w:t>
      </w:r>
      <w:r w:rsidR="0033537C" w:rsidRPr="00902E12">
        <w:rPr>
          <w:szCs w:val="16"/>
          <w:shd w:val="clear" w:color="auto" w:fill="FFFF00"/>
        </w:rPr>
        <w:t xml:space="preserve"> </w:t>
      </w:r>
      <w:r w:rsidR="0033537C" w:rsidRPr="00902E12">
        <w:rPr>
          <w:szCs w:val="16"/>
        </w:rPr>
        <w:t>результаты интеллектуальной деятельности и иные объекты интеллектуальной</w:t>
      </w:r>
      <w:r w:rsidR="0033537C" w:rsidRPr="00902E12">
        <w:rPr>
          <w:szCs w:val="16"/>
          <w:shd w:val="clear" w:color="auto" w:fill="FFFF00"/>
        </w:rPr>
        <w:t xml:space="preserve"> </w:t>
      </w:r>
      <w:r w:rsidR="0033537C" w:rsidRPr="00902E12">
        <w:rPr>
          <w:szCs w:val="16"/>
        </w:rPr>
        <w:t>собственности, независимо от стоимости (</w:t>
      </w:r>
      <w:r w:rsidR="0033537C" w:rsidRPr="00902E12">
        <w:t>исключительное право на товарный знак,</w:t>
      </w:r>
      <w:r w:rsidR="0033537C" w:rsidRPr="00902E12">
        <w:rPr>
          <w:shd w:val="clear" w:color="auto" w:fill="FFFF00"/>
        </w:rPr>
        <w:t xml:space="preserve"> </w:t>
      </w:r>
      <w:r w:rsidR="0033537C" w:rsidRPr="00902E12">
        <w:t>исключительное право автора или правообладателя на использование программы для ЭВМ, базы данных, владение «ноу-хау»</w:t>
      </w:r>
      <w:r w:rsidR="0033537C" w:rsidRPr="00902E12">
        <w:rPr>
          <w:szCs w:val="16"/>
        </w:rPr>
        <w:t>).</w:t>
      </w:r>
      <w:r w:rsidR="0033537C" w:rsidRPr="00902E12">
        <w:rPr>
          <w:rFonts w:eastAsia="Calibri"/>
          <w:lang w:eastAsia="en-US"/>
        </w:rPr>
        <w:t xml:space="preserve"> </w:t>
      </w:r>
    </w:p>
    <w:p w:rsidR="0033537C" w:rsidRPr="00902E12" w:rsidRDefault="00DB6298" w:rsidP="0033537C">
      <w:pPr>
        <w:pStyle w:val="23"/>
        <w:spacing w:after="0" w:line="240" w:lineRule="auto"/>
        <w:ind w:left="0" w:firstLine="440"/>
        <w:rPr>
          <w:rFonts w:eastAsia="Calibri"/>
          <w:lang w:eastAsia="en-US"/>
        </w:rPr>
      </w:pPr>
      <w:r>
        <w:rPr>
          <w:rFonts w:eastAsia="Calibri"/>
          <w:lang w:eastAsia="en-US"/>
        </w:rPr>
        <w:t xml:space="preserve"> </w:t>
      </w:r>
      <w:r w:rsidR="0033537C" w:rsidRPr="00902E12">
        <w:rPr>
          <w:rFonts w:eastAsia="Calibri"/>
          <w:lang w:eastAsia="en-US"/>
        </w:rPr>
        <w:t xml:space="preserve">Нематериальные активы учитываются </w:t>
      </w:r>
      <w:proofErr w:type="gramStart"/>
      <w:r w:rsidR="0033537C" w:rsidRPr="00902E12">
        <w:rPr>
          <w:rFonts w:eastAsia="Calibri"/>
          <w:lang w:eastAsia="en-US"/>
        </w:rPr>
        <w:t>на счетах бухгалтерского учета по первоначальной стоимости на дату перехода прав собственности на данный объект к банку</w:t>
      </w:r>
      <w:proofErr w:type="gramEnd"/>
      <w:r w:rsidR="0033537C" w:rsidRPr="00902E12">
        <w:rPr>
          <w:rFonts w:eastAsia="Calibri"/>
          <w:lang w:eastAsia="en-US"/>
        </w:rPr>
        <w:t xml:space="preserve"> на основании акта ввода в эксплуатацию. Первоначальная стоимость нематериального актива определяется в соответствии с Учетной политикой.</w:t>
      </w:r>
    </w:p>
    <w:p w:rsidR="0033537C" w:rsidRPr="00902E12" w:rsidRDefault="00DB6298" w:rsidP="0033537C">
      <w:pPr>
        <w:pStyle w:val="23"/>
        <w:spacing w:after="0" w:line="240" w:lineRule="auto"/>
        <w:ind w:left="0" w:firstLine="440"/>
      </w:pPr>
      <w:r>
        <w:t xml:space="preserve"> </w:t>
      </w:r>
      <w:r w:rsidR="0033537C" w:rsidRPr="00902E12">
        <w:t xml:space="preserve">Материальными запасами признаются материальные ценности (за исключением учтенных в составе основных средств), используемые для оказания услуг, управленческих, хозяйственных и социально-бытовых нужд, а также </w:t>
      </w:r>
      <w:proofErr w:type="spellStart"/>
      <w:r w:rsidR="0033537C" w:rsidRPr="00902E12">
        <w:t>внеоборотные</w:t>
      </w:r>
      <w:proofErr w:type="spellEnd"/>
      <w:r w:rsidR="0033537C" w:rsidRPr="00902E12">
        <w:t xml:space="preserve"> запасы.</w:t>
      </w:r>
    </w:p>
    <w:p w:rsidR="0033537C" w:rsidRPr="00902E12" w:rsidRDefault="00DB6298" w:rsidP="0033537C">
      <w:pPr>
        <w:pStyle w:val="23"/>
        <w:spacing w:after="0" w:line="240" w:lineRule="auto"/>
        <w:ind w:left="0" w:firstLine="440"/>
      </w:pPr>
      <w:r>
        <w:rPr>
          <w:rFonts w:eastAsia="Calibri"/>
          <w:lang w:eastAsia="en-US"/>
        </w:rPr>
        <w:t xml:space="preserve"> </w:t>
      </w:r>
      <w:r w:rsidR="0033537C" w:rsidRPr="00902E12">
        <w:rPr>
          <w:rFonts w:eastAsia="Calibri"/>
          <w:lang w:eastAsia="en-US"/>
        </w:rPr>
        <w:t xml:space="preserve">Материальные запасы принимаются к учету по фактической стоимости приобретения, включая все расходы, связанные с их приобретением. Фактическая стоимость материальных запасов включает НДС, уплаченный при приобретении. </w:t>
      </w:r>
      <w:r w:rsidR="0033537C" w:rsidRPr="00902E12">
        <w:t xml:space="preserve">Материальные запасы (кроме </w:t>
      </w:r>
      <w:proofErr w:type="spellStart"/>
      <w:r w:rsidR="0033537C" w:rsidRPr="00902E12">
        <w:t>внеоборотных</w:t>
      </w:r>
      <w:proofErr w:type="spellEnd"/>
      <w:r w:rsidR="0033537C" w:rsidRPr="00902E12">
        <w:t xml:space="preserve"> запасов) списываются на расходы банка при их передаче материально ответственным лицом в эксплуатацию или на основании соответствующим образом утвержденного отчета материально ответственного лица об их использовании.</w:t>
      </w:r>
    </w:p>
    <w:p w:rsidR="0033537C" w:rsidRPr="00902E12" w:rsidRDefault="00DB6298" w:rsidP="0033537C">
      <w:pPr>
        <w:pStyle w:val="23"/>
        <w:spacing w:after="0" w:line="240" w:lineRule="auto"/>
        <w:ind w:left="0" w:firstLine="440"/>
        <w:rPr>
          <w:rFonts w:eastAsia="Calibri"/>
          <w:lang w:eastAsia="en-US"/>
        </w:rPr>
      </w:pPr>
      <w:r>
        <w:t xml:space="preserve"> </w:t>
      </w:r>
      <w:r w:rsidR="0033537C" w:rsidRPr="00902E12">
        <w:t>Амортизация объектов основных сре</w:t>
      </w:r>
      <w:proofErr w:type="gramStart"/>
      <w:r w:rsidR="0033537C" w:rsidRPr="00902E12">
        <w:t>дств пр</w:t>
      </w:r>
      <w:proofErr w:type="gramEnd"/>
      <w:r w:rsidR="0033537C" w:rsidRPr="00902E12">
        <w:t xml:space="preserve">оизводится линейным способом. Начисление амортизации по объекту основных средств начинается с даты, когда он становится готов к использованию.  </w:t>
      </w:r>
      <w:proofErr w:type="gramStart"/>
      <w:r w:rsidR="0033537C" w:rsidRPr="00902E12">
        <w:t>Начисление  амортизации по объекту основных средств прекращается, начиная с более ранней из дат: даты перевода объекта основных средств в состав недвижимости, временно неиспользуемой в основной деятельности, учитываемой по справедливой стоимости,  долгосрочных активов,  предназначенных для продажи, в соответствии с намерением руководства кредитной организации, даты прекращения признания объекта  или даты  полного начисления амортизации по объекту.</w:t>
      </w:r>
      <w:proofErr w:type="gramEnd"/>
    </w:p>
    <w:p w:rsidR="0033537C" w:rsidRPr="00902E12" w:rsidRDefault="00DB6298" w:rsidP="0033537C">
      <w:pPr>
        <w:pStyle w:val="23"/>
        <w:spacing w:after="0" w:line="240" w:lineRule="auto"/>
        <w:ind w:left="0" w:firstLine="440"/>
      </w:pPr>
      <w:r>
        <w:t xml:space="preserve"> </w:t>
      </w:r>
      <w:r w:rsidR="0033537C" w:rsidRPr="00902E12">
        <w:t xml:space="preserve">Недвижимостью, временно неиспользуемой в основной деятельности, признается имущество, способное приносить банку экономические выгоды в будущем, стоимость </w:t>
      </w:r>
      <w:r w:rsidR="0033537C" w:rsidRPr="00902E12">
        <w:lastRenderedPageBreak/>
        <w:t>которого может быть надежно определена, находящееся в собственности банка, предназначенное для получения арендных платежей и также отвечающее иным условиям, определенным Учетной политикой. Учет недвижимости, временно неиспользуемой в основной деятельности, после ее первоначального признания осуществляется по текущей (справедливой) стоимости. По недвижимости, временно неиспользуемой в основной деятельности, отражаемой в бухгалтерском учете по текущей (справедливой) стоимости, амортизация не начисляется. Если отсутствует возможность достоверно определить текущую (справедливую) стоимость объекта, впервые классифицируемого в качестве недвижимости, временно неиспользуемой в основной деятельности, после изменения способа его использования, объект оценивается по первоначальной стоимости за вычетом накопленной амортизации и накопленных убытков от обесценения.</w:t>
      </w:r>
    </w:p>
    <w:p w:rsidR="0033537C" w:rsidRPr="00902E12" w:rsidRDefault="0033537C" w:rsidP="0033537C">
      <w:pPr>
        <w:pStyle w:val="23"/>
        <w:spacing w:after="0" w:line="240" w:lineRule="auto"/>
        <w:ind w:left="0" w:firstLine="440"/>
        <w:rPr>
          <w:rFonts w:eastAsia="Calibri"/>
          <w:lang w:eastAsia="en-US"/>
        </w:rPr>
      </w:pPr>
      <w:r w:rsidRPr="00902E12">
        <w:rPr>
          <w:rFonts w:eastAsia="Calibri"/>
          <w:lang w:eastAsia="en-US"/>
        </w:rPr>
        <w:t>Дебиторская задолженность, возникающая в валюте Российской Федерации, отражается в учете в рублях в сумме фактической задолженности, а возникающая в иностранной валюте - в рублевом эквиваленте валютной дебиторской задолженности по официальному курсу Банка России на дату постановки задолженности на учет (с последующей переоценкой в установленном порядке).</w:t>
      </w:r>
    </w:p>
    <w:p w:rsidR="0033537C" w:rsidRPr="00902E12" w:rsidRDefault="0033537C" w:rsidP="0033537C">
      <w:pPr>
        <w:pStyle w:val="23"/>
        <w:spacing w:after="0" w:line="240" w:lineRule="auto"/>
        <w:ind w:left="0" w:firstLine="440"/>
        <w:rPr>
          <w:rFonts w:eastAsia="Calibri"/>
          <w:lang w:eastAsia="en-US"/>
        </w:rPr>
      </w:pPr>
      <w:r w:rsidRPr="00902E12">
        <w:rPr>
          <w:rFonts w:eastAsia="Calibri"/>
          <w:lang w:eastAsia="en-US"/>
        </w:rPr>
        <w:t>Кредиторская задолженность, возникающая в валюте Российской Федерации, отражается в учете в рублях в сумме фактической задолженности, а возникающая в иностранной валюте - в рублевом эквиваленте валютной кредиторской задолженности по официальному курсу на дату постановки задолженности на учет (с последующей переоценкой в установленном порядке).</w:t>
      </w:r>
    </w:p>
    <w:p w:rsidR="0033537C" w:rsidRPr="00902E12" w:rsidRDefault="0033537C" w:rsidP="0033537C">
      <w:pPr>
        <w:pStyle w:val="23"/>
        <w:spacing w:after="0" w:line="240" w:lineRule="auto"/>
        <w:ind w:left="0" w:firstLine="440"/>
      </w:pPr>
      <w:r w:rsidRPr="00902E12">
        <w:t>Бухгалтерский учет имущества, обязательств и хозяйственных операций ведется в валюте РФ (рублях и копейках) на основе натуральных измерителей в денежном выражении.</w:t>
      </w:r>
    </w:p>
    <w:p w:rsidR="0033537C" w:rsidRPr="00902E12" w:rsidRDefault="0033537C" w:rsidP="0033537C">
      <w:pPr>
        <w:pStyle w:val="a8"/>
        <w:spacing w:after="0" w:line="240" w:lineRule="auto"/>
        <w:ind w:left="0" w:right="-7" w:firstLine="440"/>
        <w:contextualSpacing w:val="0"/>
        <w:jc w:val="both"/>
        <w:rPr>
          <w:rFonts w:ascii="Times New Roman" w:eastAsia="Times New Roman" w:hAnsi="Times New Roman"/>
          <w:sz w:val="24"/>
          <w:szCs w:val="24"/>
          <w:lang w:eastAsia="ru-RU"/>
        </w:rPr>
      </w:pPr>
      <w:r w:rsidRPr="00902E12">
        <w:rPr>
          <w:rFonts w:ascii="Times New Roman" w:eastAsia="Times New Roman" w:hAnsi="Times New Roman"/>
          <w:sz w:val="24"/>
          <w:szCs w:val="24"/>
          <w:lang w:eastAsia="ru-RU"/>
        </w:rPr>
        <w:t>Аналитический учет операций с иностранной валютой ведется в двойной оценке: в иностранной валюте и в рублях по курсу, устанавливаемому Банком России.</w:t>
      </w:r>
    </w:p>
    <w:p w:rsidR="0033537C" w:rsidRPr="00902E12" w:rsidRDefault="0033537C" w:rsidP="0033537C">
      <w:pPr>
        <w:pStyle w:val="a8"/>
        <w:spacing w:after="0" w:line="240" w:lineRule="auto"/>
        <w:ind w:left="0" w:right="-7" w:firstLine="440"/>
        <w:contextualSpacing w:val="0"/>
        <w:jc w:val="both"/>
        <w:rPr>
          <w:rFonts w:ascii="Times New Roman" w:eastAsia="Times New Roman" w:hAnsi="Times New Roman"/>
          <w:sz w:val="24"/>
          <w:szCs w:val="24"/>
          <w:lang w:eastAsia="ru-RU"/>
        </w:rPr>
      </w:pPr>
    </w:p>
    <w:p w:rsidR="0033537C" w:rsidRPr="00902E12" w:rsidRDefault="0033537C" w:rsidP="008B6B35">
      <w:pPr>
        <w:pStyle w:val="a8"/>
        <w:numPr>
          <w:ilvl w:val="1"/>
          <w:numId w:val="32"/>
        </w:numPr>
        <w:spacing w:after="0" w:line="240" w:lineRule="auto"/>
        <w:ind w:right="-7"/>
        <w:contextualSpacing w:val="0"/>
        <w:jc w:val="both"/>
        <w:rPr>
          <w:rFonts w:ascii="Times New Roman" w:hAnsi="Times New Roman"/>
          <w:b/>
          <w:sz w:val="24"/>
          <w:szCs w:val="24"/>
        </w:rPr>
      </w:pPr>
      <w:r w:rsidRPr="00902E12">
        <w:rPr>
          <w:rFonts w:ascii="Times New Roman" w:hAnsi="Times New Roman"/>
          <w:b/>
          <w:sz w:val="24"/>
          <w:szCs w:val="24"/>
        </w:rPr>
        <w:t>Информация о характере и величине корректировок, связанных с изменением учетной политики</w:t>
      </w:r>
    </w:p>
    <w:p w:rsidR="0033537C" w:rsidRPr="00DA64D2" w:rsidRDefault="0033537C" w:rsidP="0033537C">
      <w:pPr>
        <w:pStyle w:val="23"/>
        <w:spacing w:after="0" w:line="240" w:lineRule="auto"/>
        <w:ind w:left="0"/>
        <w:rPr>
          <w:rFonts w:eastAsia="Calibri"/>
          <w:lang w:eastAsia="en-US"/>
        </w:rPr>
      </w:pPr>
    </w:p>
    <w:p w:rsidR="0033537C" w:rsidRPr="00DA64D2" w:rsidRDefault="0033537C" w:rsidP="0033537C">
      <w:pPr>
        <w:pStyle w:val="23"/>
        <w:spacing w:after="0" w:line="240" w:lineRule="auto"/>
        <w:ind w:left="0"/>
        <w:rPr>
          <w:rFonts w:eastAsia="Calibri"/>
          <w:lang w:eastAsia="en-US"/>
        </w:rPr>
      </w:pPr>
      <w:r w:rsidRPr="00DA64D2">
        <w:rPr>
          <w:rFonts w:eastAsia="Calibri"/>
          <w:lang w:eastAsia="en-US"/>
        </w:rPr>
        <w:t>В отчетном периоде в учетную политику не вносились изменения, влияющие на сопоставимость отдельных показателей деятельности Банка.</w:t>
      </w:r>
    </w:p>
    <w:p w:rsidR="00B22C3C" w:rsidRPr="00DA64D2" w:rsidRDefault="00B22C3C" w:rsidP="0033537C">
      <w:pPr>
        <w:pStyle w:val="23"/>
        <w:spacing w:after="0" w:line="240" w:lineRule="auto"/>
        <w:ind w:left="0"/>
        <w:rPr>
          <w:rFonts w:eastAsia="Calibri"/>
          <w:lang w:eastAsia="en-US"/>
        </w:rPr>
      </w:pPr>
    </w:p>
    <w:p w:rsidR="0033537C" w:rsidRPr="00DA64D2" w:rsidRDefault="0033537C" w:rsidP="0033537C">
      <w:pPr>
        <w:pStyle w:val="a8"/>
        <w:spacing w:after="0" w:line="240" w:lineRule="auto"/>
        <w:ind w:left="550" w:right="-7"/>
        <w:contextualSpacing w:val="0"/>
        <w:jc w:val="both"/>
        <w:rPr>
          <w:rFonts w:ascii="Times New Roman" w:hAnsi="Times New Roman"/>
          <w:b/>
          <w:sz w:val="24"/>
          <w:szCs w:val="24"/>
        </w:rPr>
      </w:pPr>
      <w:r w:rsidRPr="00DA64D2">
        <w:rPr>
          <w:rFonts w:ascii="Times New Roman" w:hAnsi="Times New Roman"/>
          <w:b/>
          <w:sz w:val="24"/>
          <w:szCs w:val="24"/>
        </w:rPr>
        <w:t>2.3 Информация о характере допущений и основных источниках неопределенности в оценках на конец отчетного периода</w:t>
      </w:r>
    </w:p>
    <w:p w:rsidR="0033537C" w:rsidRPr="00DA64D2" w:rsidRDefault="0033537C" w:rsidP="0033537C">
      <w:pPr>
        <w:pStyle w:val="21"/>
        <w:spacing w:after="0" w:line="240" w:lineRule="auto"/>
        <w:ind w:right="-7" w:firstLine="440"/>
        <w:jc w:val="both"/>
        <w:rPr>
          <w:sz w:val="24"/>
          <w:szCs w:val="24"/>
        </w:rPr>
      </w:pPr>
    </w:p>
    <w:p w:rsidR="0033537C" w:rsidRPr="00DA64D2" w:rsidRDefault="0033537C" w:rsidP="0033537C">
      <w:pPr>
        <w:pStyle w:val="21"/>
        <w:spacing w:after="0" w:line="240" w:lineRule="auto"/>
        <w:ind w:right="-7" w:firstLine="440"/>
        <w:jc w:val="both"/>
        <w:rPr>
          <w:sz w:val="24"/>
          <w:szCs w:val="24"/>
        </w:rPr>
      </w:pPr>
      <w:r w:rsidRPr="00DA64D2">
        <w:rPr>
          <w:sz w:val="24"/>
          <w:szCs w:val="24"/>
        </w:rPr>
        <w:t>Оценки и допущения влияют на стоимость отражаемых в отчетности сумм активов. Оценки и профессиональные суждения постоянно анализируются на основе имеющегося опыта и других факторов.</w:t>
      </w:r>
    </w:p>
    <w:p w:rsidR="0033537C" w:rsidRPr="00DA64D2" w:rsidRDefault="0033537C" w:rsidP="0033537C">
      <w:pPr>
        <w:pStyle w:val="21"/>
        <w:spacing w:after="0" w:line="240" w:lineRule="auto"/>
        <w:ind w:right="-7" w:firstLine="440"/>
        <w:jc w:val="both"/>
        <w:rPr>
          <w:sz w:val="24"/>
          <w:szCs w:val="24"/>
        </w:rPr>
      </w:pPr>
      <w:r w:rsidRPr="00DA64D2">
        <w:rPr>
          <w:sz w:val="24"/>
          <w:szCs w:val="24"/>
        </w:rPr>
        <w:t>Профессиональными суждениями, которые оказывают наиболее существенное воздействие на отражаемые в отчетности суммы, являются профессиональные суждения о категории качества активов и условных обязатель</w:t>
      </w:r>
      <w:proofErr w:type="gramStart"/>
      <w:r w:rsidRPr="00DA64D2">
        <w:rPr>
          <w:sz w:val="24"/>
          <w:szCs w:val="24"/>
        </w:rPr>
        <w:t>ств кр</w:t>
      </w:r>
      <w:proofErr w:type="gramEnd"/>
      <w:r w:rsidRPr="00DA64D2">
        <w:rPr>
          <w:sz w:val="24"/>
          <w:szCs w:val="24"/>
        </w:rPr>
        <w:t xml:space="preserve">едитного характера.     </w:t>
      </w:r>
    </w:p>
    <w:p w:rsidR="0033537C" w:rsidRPr="00DA64D2" w:rsidRDefault="0033537C" w:rsidP="0033537C">
      <w:pPr>
        <w:pStyle w:val="21"/>
        <w:spacing w:after="0" w:line="240" w:lineRule="auto"/>
        <w:ind w:right="-7" w:firstLine="440"/>
        <w:jc w:val="both"/>
        <w:rPr>
          <w:sz w:val="24"/>
          <w:szCs w:val="24"/>
        </w:rPr>
      </w:pPr>
      <w:proofErr w:type="gramStart"/>
      <w:r w:rsidRPr="00DA64D2">
        <w:rPr>
          <w:sz w:val="24"/>
          <w:szCs w:val="24"/>
        </w:rPr>
        <w:t xml:space="preserve">Сотрудники Банка выносят профессиональные суждения о категории качества и нормах резервирования для остатков на счетах, несущих риск потерь, в соответствии с Положением Банка России от 26 июня 2017 года № 590-П «О порядке формирования кредитными организациями резервов на возможные потери по ссудам, по ссудной и приравненной к ней задолженности» (далее - Положение № 590-П) и Положением Банка России от </w:t>
      </w:r>
      <w:r w:rsidR="00B22C3C" w:rsidRPr="00DA64D2">
        <w:rPr>
          <w:sz w:val="24"/>
          <w:szCs w:val="24"/>
        </w:rPr>
        <w:t>23</w:t>
      </w:r>
      <w:r w:rsidRPr="00DA64D2">
        <w:rPr>
          <w:sz w:val="24"/>
          <w:szCs w:val="24"/>
        </w:rPr>
        <w:t> </w:t>
      </w:r>
      <w:r w:rsidR="00B22C3C" w:rsidRPr="00DA64D2">
        <w:rPr>
          <w:sz w:val="24"/>
          <w:szCs w:val="24"/>
        </w:rPr>
        <w:t>октября</w:t>
      </w:r>
      <w:r w:rsidRPr="00DA64D2">
        <w:rPr>
          <w:sz w:val="24"/>
          <w:szCs w:val="24"/>
        </w:rPr>
        <w:t xml:space="preserve"> 20</w:t>
      </w:r>
      <w:r w:rsidR="00B22C3C" w:rsidRPr="00DA64D2">
        <w:rPr>
          <w:sz w:val="24"/>
          <w:szCs w:val="24"/>
        </w:rPr>
        <w:t>17</w:t>
      </w:r>
      <w:r w:rsidRPr="00DA64D2">
        <w:rPr>
          <w:sz w:val="24"/>
          <w:szCs w:val="24"/>
        </w:rPr>
        <w:t xml:space="preserve"> года</w:t>
      </w:r>
      <w:proofErr w:type="gramEnd"/>
      <w:r w:rsidRPr="00DA64D2">
        <w:rPr>
          <w:sz w:val="24"/>
          <w:szCs w:val="24"/>
        </w:rPr>
        <w:t xml:space="preserve"> № </w:t>
      </w:r>
      <w:r w:rsidR="00B22C3C" w:rsidRPr="00DA64D2">
        <w:rPr>
          <w:sz w:val="24"/>
          <w:szCs w:val="24"/>
        </w:rPr>
        <w:t>611</w:t>
      </w:r>
      <w:r w:rsidRPr="00DA64D2">
        <w:rPr>
          <w:sz w:val="24"/>
          <w:szCs w:val="24"/>
        </w:rPr>
        <w:t>-П «О порядке формирования кредитными организациями резервов на возможные потери» (далее - Положение № </w:t>
      </w:r>
      <w:r w:rsidR="00B22C3C" w:rsidRPr="00DA64D2">
        <w:rPr>
          <w:sz w:val="24"/>
          <w:szCs w:val="24"/>
        </w:rPr>
        <w:t>611</w:t>
      </w:r>
      <w:r w:rsidRPr="00DA64D2">
        <w:rPr>
          <w:sz w:val="24"/>
          <w:szCs w:val="24"/>
        </w:rPr>
        <w:t>-П).</w:t>
      </w:r>
    </w:p>
    <w:p w:rsidR="0033537C" w:rsidRPr="007C368F" w:rsidRDefault="0033537C" w:rsidP="0033537C">
      <w:pPr>
        <w:pStyle w:val="21"/>
        <w:spacing w:after="0" w:line="240" w:lineRule="auto"/>
        <w:ind w:right="-7" w:firstLine="440"/>
        <w:jc w:val="both"/>
        <w:rPr>
          <w:sz w:val="24"/>
          <w:szCs w:val="24"/>
        </w:rPr>
      </w:pPr>
      <w:r w:rsidRPr="00DA64D2">
        <w:rPr>
          <w:sz w:val="24"/>
          <w:szCs w:val="24"/>
        </w:rPr>
        <w:t xml:space="preserve">Допущения </w:t>
      </w:r>
      <w:proofErr w:type="gramStart"/>
      <w:r w:rsidRPr="00DA64D2">
        <w:rPr>
          <w:sz w:val="24"/>
          <w:szCs w:val="24"/>
        </w:rPr>
        <w:t>оценщиков</w:t>
      </w:r>
      <w:proofErr w:type="gramEnd"/>
      <w:r w:rsidRPr="00DA64D2">
        <w:rPr>
          <w:sz w:val="24"/>
          <w:szCs w:val="24"/>
        </w:rPr>
        <w:t xml:space="preserve"> при оценке принадлежащего </w:t>
      </w:r>
      <w:r w:rsidRPr="007C368F">
        <w:rPr>
          <w:sz w:val="24"/>
          <w:szCs w:val="24"/>
        </w:rPr>
        <w:t>Банку недвижимого имущества подробно описаны в п. 3.</w:t>
      </w:r>
      <w:r w:rsidR="00617B8D" w:rsidRPr="007C368F">
        <w:rPr>
          <w:sz w:val="24"/>
          <w:szCs w:val="24"/>
        </w:rPr>
        <w:t>3</w:t>
      </w:r>
      <w:r w:rsidRPr="007C368F">
        <w:rPr>
          <w:sz w:val="24"/>
          <w:szCs w:val="24"/>
        </w:rPr>
        <w:t>. настоящей пояснительной информации.</w:t>
      </w:r>
    </w:p>
    <w:p w:rsidR="00FD224E" w:rsidRPr="00C467C6" w:rsidRDefault="00FD224E" w:rsidP="00230F88">
      <w:pPr>
        <w:pStyle w:val="23"/>
        <w:spacing w:after="0" w:line="240" w:lineRule="auto"/>
        <w:ind w:left="0" w:right="-7"/>
        <w:rPr>
          <w:rFonts w:eastAsia="Calibri"/>
          <w:bCs/>
          <w:color w:val="FF0000"/>
          <w:lang w:eastAsia="en-US"/>
        </w:rPr>
      </w:pPr>
    </w:p>
    <w:p w:rsidR="00596D2C" w:rsidRPr="00DA64D2" w:rsidRDefault="00A55187" w:rsidP="008B6B35">
      <w:pPr>
        <w:pStyle w:val="a8"/>
        <w:numPr>
          <w:ilvl w:val="1"/>
          <w:numId w:val="30"/>
        </w:numPr>
        <w:spacing w:after="0" w:line="240" w:lineRule="auto"/>
        <w:ind w:right="-7"/>
        <w:jc w:val="both"/>
        <w:rPr>
          <w:rFonts w:ascii="Times New Roman" w:hAnsi="Times New Roman"/>
          <w:b/>
          <w:sz w:val="24"/>
          <w:szCs w:val="24"/>
        </w:rPr>
      </w:pPr>
      <w:r w:rsidRPr="00DA64D2">
        <w:t xml:space="preserve">     </w:t>
      </w:r>
      <w:r w:rsidR="00596D2C" w:rsidRPr="00DA64D2">
        <w:rPr>
          <w:rFonts w:ascii="Times New Roman" w:hAnsi="Times New Roman"/>
          <w:b/>
          <w:sz w:val="24"/>
          <w:szCs w:val="24"/>
        </w:rPr>
        <w:t>Сведения о корректирующих событиях после отчетной даты</w:t>
      </w:r>
    </w:p>
    <w:p w:rsidR="00E241D4" w:rsidRPr="00DA64D2" w:rsidRDefault="00E241D4" w:rsidP="00E241D4">
      <w:pPr>
        <w:pStyle w:val="af4"/>
        <w:widowControl w:val="0"/>
        <w:spacing w:after="0" w:line="240" w:lineRule="auto"/>
        <w:ind w:right="-7" w:firstLine="440"/>
        <w:jc w:val="both"/>
        <w:rPr>
          <w:rFonts w:ascii="Times New Roman" w:hAnsi="Times New Roman"/>
          <w:sz w:val="24"/>
          <w:szCs w:val="24"/>
          <w:lang w:val="de-DE"/>
        </w:rPr>
      </w:pPr>
    </w:p>
    <w:p w:rsidR="00DD62B1" w:rsidRPr="00DA64D2" w:rsidRDefault="00DD62B1" w:rsidP="004C531D">
      <w:pPr>
        <w:pStyle w:val="af4"/>
        <w:widowControl w:val="0"/>
        <w:tabs>
          <w:tab w:val="left" w:pos="567"/>
        </w:tabs>
        <w:spacing w:after="0" w:line="240" w:lineRule="auto"/>
        <w:ind w:right="-7" w:firstLine="440"/>
        <w:jc w:val="both"/>
        <w:rPr>
          <w:rFonts w:ascii="Times New Roman" w:hAnsi="Times New Roman"/>
          <w:sz w:val="24"/>
          <w:szCs w:val="24"/>
        </w:rPr>
      </w:pPr>
      <w:r w:rsidRPr="00DA64D2">
        <w:rPr>
          <w:rFonts w:ascii="Times New Roman" w:hAnsi="Times New Roman"/>
          <w:sz w:val="24"/>
          <w:szCs w:val="24"/>
        </w:rPr>
        <w:t xml:space="preserve">Под событием после отчетной даты (СПОД) признается факт деятельности Банка, который происходит в период между отчетной датой и датой подписания годового бухгалтерского отчета и который оказывает или может оказать влияние на его финансовое состояние. События после отчетной даты, подтверждающие существовавшие на отчетную дату условия, в которых Банк вел свою деятельность, отражены в бухгалтерском учете. </w:t>
      </w:r>
    </w:p>
    <w:p w:rsidR="00DD62B1" w:rsidRPr="00DA64D2" w:rsidRDefault="00DD62B1" w:rsidP="00DD62B1">
      <w:pPr>
        <w:pStyle w:val="af4"/>
        <w:widowControl w:val="0"/>
        <w:spacing w:after="0" w:line="240" w:lineRule="auto"/>
        <w:ind w:right="-7" w:firstLine="440"/>
        <w:jc w:val="both"/>
        <w:rPr>
          <w:rFonts w:ascii="Times New Roman" w:hAnsi="Times New Roman"/>
          <w:sz w:val="24"/>
          <w:szCs w:val="24"/>
        </w:rPr>
      </w:pPr>
      <w:r w:rsidRPr="00DA64D2">
        <w:rPr>
          <w:rFonts w:ascii="Times New Roman" w:hAnsi="Times New Roman"/>
          <w:sz w:val="24"/>
          <w:szCs w:val="24"/>
        </w:rPr>
        <w:t>В первый рабочий день 2021 года в балансе были проведены первые проводки по СПОД: остатки со счетов учета доходов и расходов текущего года были перенесены на соответствующие лицевые счета по учету финансового результата прошлого года.</w:t>
      </w:r>
    </w:p>
    <w:p w:rsidR="00DD62B1" w:rsidRPr="00DA64D2" w:rsidRDefault="00DD62B1" w:rsidP="00DD62B1">
      <w:pPr>
        <w:pStyle w:val="af4"/>
        <w:widowControl w:val="0"/>
        <w:spacing w:after="0" w:line="240" w:lineRule="auto"/>
        <w:ind w:right="-7" w:firstLine="440"/>
        <w:jc w:val="both"/>
        <w:rPr>
          <w:rFonts w:ascii="Times New Roman" w:hAnsi="Times New Roman"/>
          <w:sz w:val="24"/>
          <w:szCs w:val="24"/>
        </w:rPr>
      </w:pPr>
      <w:r w:rsidRPr="00DA64D2">
        <w:rPr>
          <w:rFonts w:ascii="Times New Roman" w:hAnsi="Times New Roman"/>
          <w:sz w:val="24"/>
          <w:szCs w:val="24"/>
        </w:rPr>
        <w:t>Банком отражены в учете корректирующие события после отчетной даты:</w:t>
      </w:r>
    </w:p>
    <w:p w:rsidR="00DD62B1" w:rsidRPr="00DA64D2" w:rsidRDefault="00DD62B1" w:rsidP="00DD62B1">
      <w:pPr>
        <w:pStyle w:val="Standard"/>
        <w:ind w:firstLine="510"/>
        <w:jc w:val="both"/>
      </w:pPr>
      <w:r w:rsidRPr="00DA64D2">
        <w:rPr>
          <w:lang w:val="ru-RU"/>
        </w:rPr>
        <w:t>1</w:t>
      </w:r>
      <w:r w:rsidRPr="00DA64D2">
        <w:t xml:space="preserve">) </w:t>
      </w:r>
      <w:r w:rsidRPr="00DA64D2">
        <w:rPr>
          <w:lang w:val="ru-RU"/>
        </w:rPr>
        <w:t xml:space="preserve"> </w:t>
      </w:r>
      <w:proofErr w:type="spellStart"/>
      <w:r w:rsidRPr="00DA64D2">
        <w:t>расходы</w:t>
      </w:r>
      <w:proofErr w:type="spellEnd"/>
      <w:r w:rsidRPr="00DA64D2">
        <w:t xml:space="preserve"> в </w:t>
      </w:r>
      <w:proofErr w:type="spellStart"/>
      <w:r w:rsidRPr="00DA64D2">
        <w:t>общей</w:t>
      </w:r>
      <w:proofErr w:type="spellEnd"/>
      <w:r w:rsidRPr="00DA64D2">
        <w:t xml:space="preserve"> </w:t>
      </w:r>
      <w:proofErr w:type="spellStart"/>
      <w:r w:rsidRPr="00DA64D2">
        <w:t>сумме</w:t>
      </w:r>
      <w:proofErr w:type="spellEnd"/>
      <w:r w:rsidRPr="00DA64D2">
        <w:t xml:space="preserve"> </w:t>
      </w:r>
      <w:r w:rsidRPr="00DA64D2">
        <w:rPr>
          <w:lang w:val="ru-RU"/>
        </w:rPr>
        <w:t>832</w:t>
      </w:r>
      <w:r w:rsidRPr="00DA64D2">
        <w:t xml:space="preserve"> </w:t>
      </w:r>
      <w:proofErr w:type="spellStart"/>
      <w:r w:rsidRPr="00DA64D2">
        <w:t>тыс</w:t>
      </w:r>
      <w:proofErr w:type="spellEnd"/>
      <w:r w:rsidRPr="00DA64D2">
        <w:t xml:space="preserve">. </w:t>
      </w:r>
      <w:proofErr w:type="spellStart"/>
      <w:r w:rsidRPr="00DA64D2">
        <w:t>руб</w:t>
      </w:r>
      <w:proofErr w:type="spellEnd"/>
      <w:r w:rsidRPr="00DA64D2">
        <w:t>.</w:t>
      </w:r>
      <w:r w:rsidRPr="00DA64D2">
        <w:rPr>
          <w:lang w:val="ru-RU"/>
        </w:rPr>
        <w:t>, в том числе</w:t>
      </w:r>
      <w:r w:rsidRPr="00DA64D2">
        <w:t>:</w:t>
      </w:r>
    </w:p>
    <w:p w:rsidR="00DD62B1" w:rsidRPr="00DA64D2" w:rsidRDefault="00DD62B1" w:rsidP="00DD62B1">
      <w:pPr>
        <w:pStyle w:val="Standard"/>
        <w:ind w:left="510"/>
        <w:jc w:val="both"/>
        <w:textAlignment w:val="baseline"/>
        <w:rPr>
          <w:lang w:val="ru-RU"/>
        </w:rPr>
      </w:pPr>
      <w:r w:rsidRPr="00DA64D2">
        <w:rPr>
          <w:lang w:val="ru-RU"/>
        </w:rPr>
        <w:t>-</w:t>
      </w:r>
      <w:r w:rsidRPr="00DA64D2">
        <w:t xml:space="preserve"> </w:t>
      </w:r>
      <w:r w:rsidRPr="00DA64D2">
        <w:rPr>
          <w:lang w:val="ru-RU"/>
        </w:rPr>
        <w:t>увеличение (доплата ) налога на прибыль в бюджет за 2020 год</w:t>
      </w:r>
      <w:r w:rsidRPr="00DA64D2">
        <w:t xml:space="preserve"> – </w:t>
      </w:r>
      <w:r w:rsidRPr="00DA64D2">
        <w:rPr>
          <w:lang w:val="ru-RU"/>
        </w:rPr>
        <w:t xml:space="preserve"> 530 </w:t>
      </w:r>
      <w:proofErr w:type="spellStart"/>
      <w:r w:rsidRPr="00DA64D2">
        <w:rPr>
          <w:lang w:val="ru-RU"/>
        </w:rPr>
        <w:t>тыс</w:t>
      </w:r>
      <w:proofErr w:type="gramStart"/>
      <w:r w:rsidRPr="00DA64D2">
        <w:rPr>
          <w:lang w:val="ru-RU"/>
        </w:rPr>
        <w:t>.р</w:t>
      </w:r>
      <w:proofErr w:type="gramEnd"/>
      <w:r w:rsidRPr="00DA64D2">
        <w:rPr>
          <w:lang w:val="ru-RU"/>
        </w:rPr>
        <w:t>уб</w:t>
      </w:r>
      <w:proofErr w:type="spellEnd"/>
      <w:r w:rsidRPr="00DA64D2">
        <w:t>;</w:t>
      </w:r>
    </w:p>
    <w:p w:rsidR="00DD62B1" w:rsidRPr="00DA64D2" w:rsidRDefault="00DD62B1" w:rsidP="00DD62B1">
      <w:pPr>
        <w:pStyle w:val="Standard"/>
        <w:ind w:firstLine="510"/>
        <w:jc w:val="both"/>
        <w:rPr>
          <w:lang w:val="ru-RU"/>
        </w:rPr>
      </w:pPr>
      <w:r w:rsidRPr="00DA64D2">
        <w:rPr>
          <w:lang w:val="ru-RU"/>
        </w:rPr>
        <w:t xml:space="preserve">- увеличение налога на прибыль  на отложенный налог на прибыль – 302 </w:t>
      </w:r>
      <w:proofErr w:type="spellStart"/>
      <w:r w:rsidRPr="00DA64D2">
        <w:rPr>
          <w:lang w:val="ru-RU"/>
        </w:rPr>
        <w:t>тыс</w:t>
      </w:r>
      <w:proofErr w:type="gramStart"/>
      <w:r w:rsidRPr="00DA64D2">
        <w:rPr>
          <w:lang w:val="ru-RU"/>
        </w:rPr>
        <w:t>.р</w:t>
      </w:r>
      <w:proofErr w:type="gramEnd"/>
      <w:r w:rsidRPr="00DA64D2">
        <w:rPr>
          <w:lang w:val="ru-RU"/>
        </w:rPr>
        <w:t>уб</w:t>
      </w:r>
      <w:proofErr w:type="spellEnd"/>
      <w:r w:rsidRPr="00DA64D2">
        <w:rPr>
          <w:lang w:val="ru-RU"/>
        </w:rPr>
        <w:t>.;</w:t>
      </w:r>
    </w:p>
    <w:p w:rsidR="00DD62B1" w:rsidRPr="00DA64D2" w:rsidRDefault="00DD62B1" w:rsidP="00DD62B1">
      <w:pPr>
        <w:pStyle w:val="Standard"/>
        <w:ind w:firstLine="510"/>
        <w:jc w:val="both"/>
        <w:rPr>
          <w:lang w:val="ru-RU"/>
        </w:rPr>
      </w:pPr>
      <w:r w:rsidRPr="00DA64D2">
        <w:rPr>
          <w:lang w:val="ru-RU"/>
        </w:rPr>
        <w:t>2</w:t>
      </w:r>
      <w:r w:rsidRPr="00DA64D2">
        <w:t xml:space="preserve">) </w:t>
      </w:r>
      <w:proofErr w:type="spellStart"/>
      <w:r w:rsidRPr="00DA64D2">
        <w:t>операции</w:t>
      </w:r>
      <w:proofErr w:type="spellEnd"/>
      <w:r w:rsidRPr="00DA64D2">
        <w:t xml:space="preserve"> </w:t>
      </w:r>
      <w:proofErr w:type="spellStart"/>
      <w:r w:rsidRPr="00DA64D2">
        <w:t>по</w:t>
      </w:r>
      <w:proofErr w:type="spellEnd"/>
      <w:r w:rsidRPr="00DA64D2">
        <w:t xml:space="preserve"> </w:t>
      </w:r>
      <w:proofErr w:type="spellStart"/>
      <w:r w:rsidRPr="00DA64D2">
        <w:t>переносу</w:t>
      </w:r>
      <w:proofErr w:type="spellEnd"/>
      <w:r w:rsidRPr="00DA64D2">
        <w:t xml:space="preserve"> </w:t>
      </w:r>
      <w:proofErr w:type="spellStart"/>
      <w:r w:rsidRPr="00DA64D2">
        <w:t>остатков</w:t>
      </w:r>
      <w:proofErr w:type="spellEnd"/>
      <w:r w:rsidRPr="00DA64D2">
        <w:t xml:space="preserve"> с </w:t>
      </w:r>
      <w:proofErr w:type="spellStart"/>
      <w:r w:rsidRPr="00DA64D2">
        <w:t>балансовых</w:t>
      </w:r>
      <w:proofErr w:type="spellEnd"/>
      <w:r w:rsidRPr="00DA64D2">
        <w:t xml:space="preserve"> </w:t>
      </w:r>
      <w:proofErr w:type="spellStart"/>
      <w:r w:rsidRPr="00DA64D2">
        <w:t>счетов</w:t>
      </w:r>
      <w:proofErr w:type="spellEnd"/>
      <w:r w:rsidRPr="00DA64D2">
        <w:t xml:space="preserve"> № 707 «</w:t>
      </w:r>
      <w:proofErr w:type="spellStart"/>
      <w:r w:rsidRPr="00DA64D2">
        <w:t>Финансовый</w:t>
      </w:r>
      <w:proofErr w:type="spellEnd"/>
      <w:r w:rsidRPr="00DA64D2">
        <w:t xml:space="preserve"> </w:t>
      </w:r>
      <w:proofErr w:type="spellStart"/>
      <w:r w:rsidRPr="00DA64D2">
        <w:t>результат</w:t>
      </w:r>
      <w:proofErr w:type="spellEnd"/>
      <w:r w:rsidRPr="00DA64D2">
        <w:t xml:space="preserve"> </w:t>
      </w:r>
      <w:proofErr w:type="spellStart"/>
      <w:r w:rsidRPr="00DA64D2">
        <w:t>прошлого</w:t>
      </w:r>
      <w:proofErr w:type="spellEnd"/>
      <w:r w:rsidRPr="00DA64D2">
        <w:t xml:space="preserve"> </w:t>
      </w:r>
      <w:proofErr w:type="spellStart"/>
      <w:r w:rsidRPr="00DA64D2">
        <w:t>года</w:t>
      </w:r>
      <w:proofErr w:type="spellEnd"/>
      <w:r w:rsidRPr="00DA64D2">
        <w:t xml:space="preserve">» </w:t>
      </w:r>
      <w:proofErr w:type="spellStart"/>
      <w:r w:rsidRPr="00DA64D2">
        <w:t>на</w:t>
      </w:r>
      <w:proofErr w:type="spellEnd"/>
      <w:r w:rsidRPr="00DA64D2">
        <w:t xml:space="preserve"> </w:t>
      </w:r>
      <w:proofErr w:type="spellStart"/>
      <w:r w:rsidRPr="00DA64D2">
        <w:t>балансовый</w:t>
      </w:r>
      <w:proofErr w:type="spellEnd"/>
      <w:r w:rsidRPr="00DA64D2">
        <w:t xml:space="preserve"> </w:t>
      </w:r>
      <w:proofErr w:type="spellStart"/>
      <w:r w:rsidRPr="00DA64D2">
        <w:t>счет</w:t>
      </w:r>
      <w:proofErr w:type="spellEnd"/>
      <w:r w:rsidRPr="00DA64D2">
        <w:t xml:space="preserve"> № 70801 «</w:t>
      </w:r>
      <w:proofErr w:type="spellStart"/>
      <w:r w:rsidRPr="00DA64D2">
        <w:t>Прибыль</w:t>
      </w:r>
      <w:proofErr w:type="spellEnd"/>
      <w:r w:rsidRPr="00DA64D2">
        <w:t xml:space="preserve"> </w:t>
      </w:r>
      <w:proofErr w:type="spellStart"/>
      <w:r w:rsidRPr="00DA64D2">
        <w:t>прошлого</w:t>
      </w:r>
      <w:proofErr w:type="spellEnd"/>
      <w:r w:rsidRPr="00DA64D2">
        <w:t xml:space="preserve"> </w:t>
      </w:r>
      <w:proofErr w:type="spellStart"/>
      <w:r w:rsidRPr="00DA64D2">
        <w:t>года</w:t>
      </w:r>
      <w:proofErr w:type="spellEnd"/>
      <w:r w:rsidRPr="00DA64D2">
        <w:t>».</w:t>
      </w:r>
    </w:p>
    <w:p w:rsidR="00DD62B1" w:rsidRPr="0009295B" w:rsidRDefault="00DD62B1" w:rsidP="00DD62B1">
      <w:pPr>
        <w:pStyle w:val="Standard"/>
        <w:jc w:val="both"/>
      </w:pPr>
      <w:r w:rsidRPr="00DA64D2">
        <w:rPr>
          <w:lang w:val="ru-RU"/>
        </w:rPr>
        <w:t xml:space="preserve">      </w:t>
      </w:r>
      <w:r w:rsidRPr="00DA64D2">
        <w:t xml:space="preserve"> В </w:t>
      </w:r>
      <w:proofErr w:type="spellStart"/>
      <w:r w:rsidRPr="00DA64D2">
        <w:t>результате</w:t>
      </w:r>
      <w:proofErr w:type="spellEnd"/>
      <w:r w:rsidRPr="00DA64D2">
        <w:t xml:space="preserve"> </w:t>
      </w:r>
      <w:proofErr w:type="spellStart"/>
      <w:r w:rsidRPr="00DA64D2">
        <w:t>отражения</w:t>
      </w:r>
      <w:proofErr w:type="spellEnd"/>
      <w:r w:rsidRPr="00DA64D2">
        <w:t xml:space="preserve"> в </w:t>
      </w:r>
      <w:proofErr w:type="spellStart"/>
      <w:r w:rsidRPr="00DA64D2">
        <w:t>учете</w:t>
      </w:r>
      <w:proofErr w:type="spellEnd"/>
      <w:r w:rsidRPr="00DA64D2">
        <w:t xml:space="preserve"> </w:t>
      </w:r>
      <w:proofErr w:type="spellStart"/>
      <w:r w:rsidRPr="00DA64D2">
        <w:t>вышеуказанных</w:t>
      </w:r>
      <w:proofErr w:type="spellEnd"/>
      <w:r w:rsidRPr="00DA64D2">
        <w:t xml:space="preserve"> </w:t>
      </w:r>
      <w:proofErr w:type="spellStart"/>
      <w:r w:rsidRPr="00DA64D2">
        <w:t>корректирующих</w:t>
      </w:r>
      <w:proofErr w:type="spellEnd"/>
      <w:r w:rsidRPr="00DA64D2">
        <w:t xml:space="preserve"> </w:t>
      </w:r>
      <w:proofErr w:type="spellStart"/>
      <w:r w:rsidRPr="00DA64D2">
        <w:t>событий</w:t>
      </w:r>
      <w:proofErr w:type="spellEnd"/>
      <w:r w:rsidRPr="00DA64D2">
        <w:t xml:space="preserve"> </w:t>
      </w:r>
      <w:proofErr w:type="spellStart"/>
      <w:r w:rsidRPr="00DA64D2">
        <w:t>по</w:t>
      </w:r>
      <w:proofErr w:type="spellEnd"/>
      <w:r w:rsidRPr="00DA64D2">
        <w:t xml:space="preserve"> СПОД </w:t>
      </w:r>
      <w:proofErr w:type="spellStart"/>
      <w:r w:rsidRPr="00DA64D2">
        <w:t>произошло</w:t>
      </w:r>
      <w:proofErr w:type="spellEnd"/>
      <w:r w:rsidRPr="00DA64D2">
        <w:t xml:space="preserve"> </w:t>
      </w:r>
      <w:proofErr w:type="spellStart"/>
      <w:r w:rsidRPr="00DA64D2">
        <w:t>уточнение</w:t>
      </w:r>
      <w:proofErr w:type="spellEnd"/>
      <w:r w:rsidRPr="00DA64D2">
        <w:t xml:space="preserve"> </w:t>
      </w:r>
      <w:proofErr w:type="spellStart"/>
      <w:r w:rsidRPr="00DA64D2">
        <w:t>налогооблагаемой</w:t>
      </w:r>
      <w:proofErr w:type="spellEnd"/>
      <w:r w:rsidRPr="00DA64D2">
        <w:t xml:space="preserve"> </w:t>
      </w:r>
      <w:proofErr w:type="spellStart"/>
      <w:r w:rsidRPr="00DA64D2">
        <w:t>базы</w:t>
      </w:r>
      <w:proofErr w:type="spellEnd"/>
      <w:r w:rsidRPr="00DA64D2">
        <w:t xml:space="preserve"> </w:t>
      </w:r>
      <w:proofErr w:type="spellStart"/>
      <w:r w:rsidRPr="00DA64D2">
        <w:t>по</w:t>
      </w:r>
      <w:proofErr w:type="spellEnd"/>
      <w:r w:rsidRPr="00DA64D2">
        <w:t xml:space="preserve"> </w:t>
      </w:r>
      <w:proofErr w:type="spellStart"/>
      <w:r w:rsidRPr="00DA64D2">
        <w:t>налогу</w:t>
      </w:r>
      <w:proofErr w:type="spellEnd"/>
      <w:r w:rsidRPr="00DA64D2">
        <w:t xml:space="preserve"> </w:t>
      </w:r>
      <w:proofErr w:type="spellStart"/>
      <w:r w:rsidRPr="00DA64D2">
        <w:t>на</w:t>
      </w:r>
      <w:proofErr w:type="spellEnd"/>
      <w:r w:rsidRPr="00DA64D2">
        <w:t xml:space="preserve"> </w:t>
      </w:r>
      <w:proofErr w:type="spellStart"/>
      <w:r w:rsidRPr="00DA64D2">
        <w:t>прибыль</w:t>
      </w:r>
      <w:proofErr w:type="spellEnd"/>
      <w:r w:rsidRPr="00DA64D2">
        <w:t xml:space="preserve"> и </w:t>
      </w:r>
      <w:r w:rsidRPr="0009295B">
        <w:t>у</w:t>
      </w:r>
      <w:proofErr w:type="spellStart"/>
      <w:r w:rsidRPr="0009295B">
        <w:rPr>
          <w:lang w:val="ru-RU"/>
        </w:rPr>
        <w:t>меньшение</w:t>
      </w:r>
      <w:proofErr w:type="spellEnd"/>
      <w:r w:rsidRPr="0009295B">
        <w:rPr>
          <w:lang w:val="ru-RU"/>
        </w:rPr>
        <w:t xml:space="preserve"> прибыли </w:t>
      </w:r>
      <w:r w:rsidRPr="0009295B">
        <w:t xml:space="preserve"> </w:t>
      </w:r>
      <w:proofErr w:type="spellStart"/>
      <w:r w:rsidRPr="0009295B">
        <w:t>отчетного</w:t>
      </w:r>
      <w:proofErr w:type="spellEnd"/>
      <w:r w:rsidRPr="0009295B">
        <w:t xml:space="preserve"> </w:t>
      </w:r>
      <w:r w:rsidRPr="0009295B">
        <w:rPr>
          <w:lang w:val="ru-RU"/>
        </w:rPr>
        <w:t xml:space="preserve"> </w:t>
      </w:r>
      <w:proofErr w:type="spellStart"/>
      <w:r w:rsidRPr="0009295B">
        <w:t>года</w:t>
      </w:r>
      <w:proofErr w:type="spellEnd"/>
      <w:r w:rsidRPr="0009295B">
        <w:rPr>
          <w:lang w:val="ru-RU"/>
        </w:rPr>
        <w:t xml:space="preserve"> </w:t>
      </w:r>
      <w:r w:rsidRPr="0009295B">
        <w:t xml:space="preserve"> </w:t>
      </w:r>
      <w:proofErr w:type="spellStart"/>
      <w:r w:rsidRPr="0009295B">
        <w:t>Банка</w:t>
      </w:r>
      <w:proofErr w:type="spellEnd"/>
      <w:r w:rsidRPr="0009295B">
        <w:t xml:space="preserve"> </w:t>
      </w:r>
      <w:r w:rsidRPr="0009295B">
        <w:rPr>
          <w:lang w:val="ru-RU"/>
        </w:rPr>
        <w:t xml:space="preserve"> </w:t>
      </w:r>
      <w:proofErr w:type="spellStart"/>
      <w:r w:rsidRPr="0009295B">
        <w:t>на</w:t>
      </w:r>
      <w:proofErr w:type="spellEnd"/>
      <w:r w:rsidRPr="0009295B">
        <w:t xml:space="preserve"> </w:t>
      </w:r>
      <w:r w:rsidRPr="0009295B">
        <w:rPr>
          <w:lang w:val="ru-RU"/>
        </w:rPr>
        <w:t xml:space="preserve"> 832</w:t>
      </w:r>
      <w:r w:rsidRPr="0009295B">
        <w:t xml:space="preserve"> </w:t>
      </w:r>
      <w:proofErr w:type="spellStart"/>
      <w:r w:rsidRPr="0009295B">
        <w:t>тыс</w:t>
      </w:r>
      <w:proofErr w:type="spellEnd"/>
      <w:r w:rsidRPr="0009295B">
        <w:t xml:space="preserve">. </w:t>
      </w:r>
      <w:proofErr w:type="spellStart"/>
      <w:r w:rsidRPr="0009295B">
        <w:t>руб</w:t>
      </w:r>
      <w:proofErr w:type="spellEnd"/>
      <w:r w:rsidRPr="0009295B">
        <w:t>.</w:t>
      </w:r>
    </w:p>
    <w:p w:rsidR="00E241D4" w:rsidRPr="0009295B" w:rsidRDefault="00E241D4" w:rsidP="00E241D4">
      <w:pPr>
        <w:pStyle w:val="af4"/>
        <w:widowControl w:val="0"/>
        <w:spacing w:after="0" w:line="240" w:lineRule="auto"/>
        <w:ind w:right="-7" w:firstLine="440"/>
        <w:jc w:val="both"/>
        <w:rPr>
          <w:rFonts w:ascii="Times New Roman" w:hAnsi="Times New Roman"/>
          <w:b/>
          <w:sz w:val="24"/>
          <w:szCs w:val="24"/>
          <w:lang w:val="de-DE"/>
        </w:rPr>
      </w:pPr>
    </w:p>
    <w:p w:rsidR="00E241D4" w:rsidRPr="0009295B" w:rsidRDefault="00E241D4" w:rsidP="00E241D4">
      <w:pPr>
        <w:pStyle w:val="a8"/>
        <w:spacing w:after="0" w:line="240" w:lineRule="auto"/>
        <w:ind w:left="910" w:right="-7"/>
        <w:jc w:val="both"/>
        <w:rPr>
          <w:rFonts w:ascii="Times New Roman" w:hAnsi="Times New Roman"/>
          <w:b/>
          <w:sz w:val="24"/>
          <w:szCs w:val="24"/>
        </w:rPr>
      </w:pPr>
      <w:r w:rsidRPr="0009295B">
        <w:rPr>
          <w:rFonts w:ascii="Times New Roman" w:hAnsi="Times New Roman"/>
          <w:b/>
          <w:sz w:val="24"/>
          <w:szCs w:val="24"/>
        </w:rPr>
        <w:t xml:space="preserve"> 2.5 Сведения о </w:t>
      </w:r>
      <w:proofErr w:type="spellStart"/>
      <w:r w:rsidRPr="0009295B">
        <w:rPr>
          <w:rFonts w:ascii="Times New Roman" w:hAnsi="Times New Roman"/>
          <w:b/>
          <w:sz w:val="24"/>
          <w:szCs w:val="24"/>
        </w:rPr>
        <w:t>некорректирующих</w:t>
      </w:r>
      <w:proofErr w:type="spellEnd"/>
      <w:r w:rsidRPr="0009295B">
        <w:rPr>
          <w:rFonts w:ascii="Times New Roman" w:hAnsi="Times New Roman"/>
          <w:b/>
          <w:sz w:val="24"/>
          <w:szCs w:val="24"/>
        </w:rPr>
        <w:t xml:space="preserve"> событиях после отчетной даты</w:t>
      </w:r>
    </w:p>
    <w:p w:rsidR="00E241D4" w:rsidRPr="0009295B" w:rsidRDefault="00E241D4" w:rsidP="00E241D4">
      <w:pPr>
        <w:pStyle w:val="af4"/>
        <w:widowControl w:val="0"/>
        <w:spacing w:after="0" w:line="240" w:lineRule="auto"/>
        <w:ind w:right="-7" w:firstLine="440"/>
        <w:jc w:val="both"/>
        <w:rPr>
          <w:rFonts w:ascii="Times New Roman" w:hAnsi="Times New Roman"/>
          <w:sz w:val="24"/>
          <w:szCs w:val="24"/>
        </w:rPr>
      </w:pPr>
    </w:p>
    <w:p w:rsidR="00DD62B1" w:rsidRPr="0009295B" w:rsidRDefault="00DD62B1" w:rsidP="00DD62B1">
      <w:pPr>
        <w:pStyle w:val="af4"/>
        <w:widowControl w:val="0"/>
        <w:spacing w:after="0" w:line="240" w:lineRule="auto"/>
        <w:ind w:right="-7" w:firstLine="440"/>
        <w:jc w:val="both"/>
        <w:rPr>
          <w:rFonts w:ascii="Times New Roman" w:hAnsi="Times New Roman"/>
          <w:sz w:val="24"/>
          <w:szCs w:val="24"/>
        </w:rPr>
      </w:pPr>
      <w:proofErr w:type="spellStart"/>
      <w:r w:rsidRPr="0009295B">
        <w:rPr>
          <w:rFonts w:ascii="Times New Roman" w:hAnsi="Times New Roman"/>
          <w:sz w:val="24"/>
          <w:szCs w:val="24"/>
        </w:rPr>
        <w:t>Некорректирующих</w:t>
      </w:r>
      <w:proofErr w:type="spellEnd"/>
      <w:r w:rsidRPr="0009295B">
        <w:rPr>
          <w:rFonts w:ascii="Times New Roman" w:hAnsi="Times New Roman"/>
          <w:sz w:val="24"/>
          <w:szCs w:val="24"/>
        </w:rPr>
        <w:t xml:space="preserve"> событий после отчетной даты, существенно влияющих на финансовой состояние, состояние активов и обязатель</w:t>
      </w:r>
      <w:proofErr w:type="gramStart"/>
      <w:r w:rsidRPr="0009295B">
        <w:rPr>
          <w:rFonts w:ascii="Times New Roman" w:hAnsi="Times New Roman"/>
          <w:sz w:val="24"/>
          <w:szCs w:val="24"/>
        </w:rPr>
        <w:t>ств кр</w:t>
      </w:r>
      <w:proofErr w:type="gramEnd"/>
      <w:r w:rsidRPr="0009295B">
        <w:rPr>
          <w:rFonts w:ascii="Times New Roman" w:hAnsi="Times New Roman"/>
          <w:sz w:val="24"/>
          <w:szCs w:val="24"/>
        </w:rPr>
        <w:t>едитной организации и на оценку его последствий в денежном выражении в АО Банк «ТКПБ»  не происходило.</w:t>
      </w:r>
    </w:p>
    <w:p w:rsidR="00D25F24" w:rsidRPr="0009295B" w:rsidRDefault="00D25F24" w:rsidP="00E241D4">
      <w:pPr>
        <w:pStyle w:val="af4"/>
        <w:widowControl w:val="0"/>
        <w:spacing w:after="0" w:line="240" w:lineRule="auto"/>
        <w:ind w:right="-7" w:firstLine="440"/>
        <w:jc w:val="both"/>
        <w:rPr>
          <w:rFonts w:ascii="Times New Roman" w:hAnsi="Times New Roman"/>
          <w:sz w:val="24"/>
          <w:szCs w:val="24"/>
        </w:rPr>
      </w:pPr>
    </w:p>
    <w:p w:rsidR="000A3212" w:rsidRPr="0009295B" w:rsidRDefault="000A3212" w:rsidP="008B6B35">
      <w:pPr>
        <w:pStyle w:val="a8"/>
        <w:numPr>
          <w:ilvl w:val="0"/>
          <w:numId w:val="14"/>
        </w:numPr>
        <w:spacing w:after="0" w:line="240" w:lineRule="auto"/>
        <w:ind w:right="-7"/>
        <w:jc w:val="center"/>
        <w:rPr>
          <w:rFonts w:ascii="Times New Roman" w:hAnsi="Times New Roman"/>
          <w:b/>
          <w:sz w:val="24"/>
          <w:szCs w:val="24"/>
        </w:rPr>
      </w:pPr>
      <w:r w:rsidRPr="0009295B">
        <w:rPr>
          <w:rFonts w:ascii="Times New Roman" w:hAnsi="Times New Roman"/>
          <w:b/>
          <w:sz w:val="24"/>
          <w:szCs w:val="24"/>
        </w:rPr>
        <w:t xml:space="preserve">Сопроводительная информация к статьям бухгалтерского баланса, отчета о финансовых результатах, отчета об уровне достаточности капитала, сведений об обязательных нормативах, о показателе финансового рычага и нормативе краткосрочной ликвидности, отчета о движении денежных средств  </w:t>
      </w:r>
    </w:p>
    <w:p w:rsidR="00655079" w:rsidRPr="0009295B" w:rsidRDefault="00655079" w:rsidP="00655079">
      <w:pPr>
        <w:pStyle w:val="a8"/>
        <w:tabs>
          <w:tab w:val="left" w:pos="3686"/>
        </w:tabs>
        <w:spacing w:after="0" w:line="240" w:lineRule="auto"/>
        <w:ind w:left="0" w:right="-7" w:firstLine="440"/>
        <w:contextualSpacing w:val="0"/>
        <w:jc w:val="both"/>
        <w:rPr>
          <w:rFonts w:ascii="Times New Roman" w:hAnsi="Times New Roman"/>
          <w:b/>
          <w:sz w:val="24"/>
          <w:szCs w:val="24"/>
        </w:rPr>
      </w:pPr>
    </w:p>
    <w:p w:rsidR="00655079" w:rsidRPr="0009295B" w:rsidRDefault="00655079" w:rsidP="008B6B35">
      <w:pPr>
        <w:pStyle w:val="a8"/>
        <w:numPr>
          <w:ilvl w:val="1"/>
          <w:numId w:val="26"/>
        </w:numPr>
        <w:spacing w:after="0" w:line="240" w:lineRule="auto"/>
        <w:ind w:left="426" w:right="-7" w:firstLine="0"/>
        <w:contextualSpacing w:val="0"/>
        <w:jc w:val="both"/>
        <w:rPr>
          <w:rFonts w:ascii="Times New Roman" w:hAnsi="Times New Roman"/>
          <w:b/>
          <w:sz w:val="24"/>
          <w:szCs w:val="24"/>
        </w:rPr>
      </w:pPr>
      <w:r w:rsidRPr="0009295B">
        <w:rPr>
          <w:rFonts w:ascii="Times New Roman" w:hAnsi="Times New Roman"/>
          <w:b/>
          <w:sz w:val="24"/>
          <w:szCs w:val="24"/>
        </w:rPr>
        <w:t>Сопроводительная информация к статьям бухгалтерского баланса</w:t>
      </w:r>
    </w:p>
    <w:p w:rsidR="00230F88" w:rsidRPr="0009295B" w:rsidRDefault="00230F88" w:rsidP="00655079">
      <w:pPr>
        <w:pStyle w:val="a8"/>
        <w:spacing w:after="0" w:line="240" w:lineRule="auto"/>
        <w:ind w:left="910" w:right="-7"/>
        <w:contextualSpacing w:val="0"/>
        <w:jc w:val="both"/>
        <w:rPr>
          <w:rFonts w:ascii="Times New Roman" w:hAnsi="Times New Roman"/>
          <w:b/>
          <w:sz w:val="24"/>
          <w:szCs w:val="24"/>
        </w:rPr>
      </w:pPr>
    </w:p>
    <w:p w:rsidR="00655079" w:rsidRPr="0009295B" w:rsidRDefault="00655079" w:rsidP="00655079">
      <w:pPr>
        <w:pStyle w:val="a8"/>
        <w:spacing w:after="0" w:line="240" w:lineRule="auto"/>
        <w:ind w:left="910" w:right="-7"/>
        <w:contextualSpacing w:val="0"/>
        <w:jc w:val="both"/>
        <w:rPr>
          <w:rFonts w:ascii="Times New Roman" w:hAnsi="Times New Roman"/>
          <w:b/>
          <w:sz w:val="24"/>
          <w:szCs w:val="24"/>
        </w:rPr>
      </w:pPr>
      <w:r w:rsidRPr="0009295B">
        <w:rPr>
          <w:rFonts w:ascii="Times New Roman" w:hAnsi="Times New Roman"/>
          <w:b/>
          <w:sz w:val="24"/>
          <w:szCs w:val="24"/>
        </w:rPr>
        <w:t>3.1.1  Информация об объеме и структуре денежных средств и их эквивалентов</w:t>
      </w:r>
    </w:p>
    <w:p w:rsidR="00FB69D7" w:rsidRPr="0009295B" w:rsidRDefault="00655079" w:rsidP="00753E40">
      <w:pPr>
        <w:pStyle w:val="a8"/>
        <w:spacing w:after="0" w:line="240" w:lineRule="auto"/>
        <w:ind w:left="910" w:right="-7"/>
        <w:contextualSpacing w:val="0"/>
        <w:jc w:val="both"/>
        <w:rPr>
          <w:rFonts w:ascii="Times New Roman" w:hAnsi="Times New Roman"/>
          <w:sz w:val="24"/>
          <w:szCs w:val="24"/>
        </w:rPr>
      </w:pPr>
      <w:proofErr w:type="gramStart"/>
      <w:r w:rsidRPr="0009295B">
        <w:rPr>
          <w:rFonts w:ascii="Times New Roman" w:hAnsi="Times New Roman"/>
          <w:sz w:val="24"/>
          <w:szCs w:val="24"/>
        </w:rPr>
        <w:t>(Данные приведены по бухгалтерскому балансу (публикуемая форма) (форма 0409806)</w:t>
      </w:r>
      <w:proofErr w:type="gramEnd"/>
    </w:p>
    <w:p w:rsidR="000B6677" w:rsidRPr="0009295B" w:rsidRDefault="000B6677" w:rsidP="000B6677">
      <w:pPr>
        <w:pStyle w:val="a8"/>
        <w:spacing w:after="0" w:line="240" w:lineRule="auto"/>
        <w:ind w:left="0" w:right="-7" w:firstLine="440"/>
        <w:contextualSpacing w:val="0"/>
        <w:jc w:val="right"/>
        <w:rPr>
          <w:rFonts w:ascii="Times New Roman" w:hAnsi="Times New Roman"/>
          <w:sz w:val="24"/>
          <w:szCs w:val="24"/>
        </w:rPr>
      </w:pPr>
      <w:r w:rsidRPr="0009295B">
        <w:rPr>
          <w:rFonts w:ascii="Times New Roman" w:hAnsi="Times New Roman"/>
          <w:sz w:val="24"/>
          <w:szCs w:val="24"/>
        </w:rPr>
        <w:t>Таблица 1</w:t>
      </w:r>
    </w:p>
    <w:p w:rsidR="000B6677" w:rsidRPr="0009295B" w:rsidRDefault="000B6677" w:rsidP="000B6677">
      <w:pPr>
        <w:pStyle w:val="a8"/>
        <w:spacing w:after="0" w:line="240" w:lineRule="auto"/>
        <w:ind w:left="0" w:right="-7" w:firstLine="440"/>
        <w:contextualSpacing w:val="0"/>
        <w:jc w:val="both"/>
        <w:rPr>
          <w:rFonts w:ascii="Times New Roman" w:hAnsi="Times New Roman"/>
          <w:sz w:val="24"/>
          <w:szCs w:val="24"/>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2585"/>
        <w:gridCol w:w="1224"/>
        <w:gridCol w:w="1104"/>
        <w:gridCol w:w="976"/>
        <w:gridCol w:w="1234"/>
        <w:gridCol w:w="1074"/>
        <w:gridCol w:w="1074"/>
      </w:tblGrid>
      <w:tr w:rsidR="000B6677" w:rsidRPr="0009295B" w:rsidTr="000D6D3A">
        <w:trPr>
          <w:trHeight w:val="194"/>
          <w:tblHeader/>
        </w:trPr>
        <w:tc>
          <w:tcPr>
            <w:tcW w:w="296" w:type="pct"/>
            <w:vMerge w:val="restar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b/>
                <w:sz w:val="24"/>
                <w:szCs w:val="24"/>
              </w:rPr>
            </w:pPr>
            <w:r w:rsidRPr="0009295B">
              <w:rPr>
                <w:rFonts w:ascii="Times New Roman" w:hAnsi="Times New Roman"/>
                <w:b/>
                <w:sz w:val="24"/>
                <w:szCs w:val="24"/>
              </w:rPr>
              <w:t xml:space="preserve">№ </w:t>
            </w:r>
            <w:proofErr w:type="gramStart"/>
            <w:r w:rsidRPr="0009295B">
              <w:rPr>
                <w:rFonts w:ascii="Times New Roman" w:hAnsi="Times New Roman"/>
                <w:b/>
                <w:sz w:val="24"/>
                <w:szCs w:val="24"/>
              </w:rPr>
              <w:t>п</w:t>
            </w:r>
            <w:proofErr w:type="gramEnd"/>
            <w:r w:rsidRPr="0009295B">
              <w:rPr>
                <w:rFonts w:ascii="Times New Roman" w:hAnsi="Times New Roman"/>
                <w:b/>
                <w:sz w:val="24"/>
                <w:szCs w:val="24"/>
              </w:rPr>
              <w:t>/п</w:t>
            </w:r>
          </w:p>
        </w:tc>
        <w:tc>
          <w:tcPr>
            <w:tcW w:w="1311" w:type="pct"/>
            <w:vMerge w:val="restar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Показатели</w:t>
            </w:r>
          </w:p>
        </w:tc>
        <w:tc>
          <w:tcPr>
            <w:tcW w:w="1181" w:type="pct"/>
            <w:gridSpan w:val="2"/>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На 01.</w:t>
            </w:r>
            <w:r w:rsidRPr="0009295B">
              <w:rPr>
                <w:rFonts w:ascii="Times New Roman" w:hAnsi="Times New Roman"/>
                <w:sz w:val="24"/>
                <w:szCs w:val="24"/>
                <w:lang w:val="en-US"/>
              </w:rPr>
              <w:t>01.</w:t>
            </w:r>
            <w:r w:rsidRPr="0009295B">
              <w:rPr>
                <w:rFonts w:ascii="Times New Roman" w:hAnsi="Times New Roman"/>
                <w:sz w:val="24"/>
                <w:szCs w:val="24"/>
              </w:rPr>
              <w:t>20</w:t>
            </w:r>
            <w:r w:rsidRPr="0009295B">
              <w:rPr>
                <w:rFonts w:ascii="Times New Roman" w:hAnsi="Times New Roman"/>
                <w:sz w:val="24"/>
                <w:szCs w:val="24"/>
                <w:lang w:val="en-US"/>
              </w:rPr>
              <w:t>2</w:t>
            </w:r>
            <w:r w:rsidRPr="0009295B">
              <w:rPr>
                <w:rFonts w:ascii="Times New Roman" w:hAnsi="Times New Roman"/>
                <w:sz w:val="24"/>
                <w:szCs w:val="24"/>
              </w:rPr>
              <w:t>1</w:t>
            </w:r>
          </w:p>
        </w:tc>
        <w:tc>
          <w:tcPr>
            <w:tcW w:w="1121" w:type="pct"/>
            <w:gridSpan w:val="2"/>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На 01.</w:t>
            </w:r>
            <w:r w:rsidRPr="0009295B">
              <w:rPr>
                <w:rFonts w:ascii="Times New Roman" w:hAnsi="Times New Roman"/>
                <w:sz w:val="24"/>
                <w:szCs w:val="24"/>
                <w:lang w:val="en-US"/>
              </w:rPr>
              <w:t>01</w:t>
            </w:r>
            <w:r w:rsidRPr="0009295B">
              <w:rPr>
                <w:rFonts w:ascii="Times New Roman" w:hAnsi="Times New Roman"/>
                <w:sz w:val="24"/>
                <w:szCs w:val="24"/>
              </w:rPr>
              <w:t>.20</w:t>
            </w:r>
            <w:r w:rsidRPr="0009295B">
              <w:rPr>
                <w:rFonts w:ascii="Times New Roman" w:hAnsi="Times New Roman"/>
                <w:sz w:val="24"/>
                <w:szCs w:val="24"/>
                <w:lang w:val="en-US"/>
              </w:rPr>
              <w:t>20</w:t>
            </w:r>
          </w:p>
        </w:tc>
        <w:tc>
          <w:tcPr>
            <w:tcW w:w="1090" w:type="pct"/>
            <w:gridSpan w:val="2"/>
            <w:tcBorders>
              <w:top w:val="single" w:sz="4" w:space="0" w:color="000000"/>
              <w:left w:val="single" w:sz="4" w:space="0" w:color="000000"/>
              <w:bottom w:val="single" w:sz="4" w:space="0" w:color="000000"/>
              <w:right w:val="single" w:sz="4" w:space="0" w:color="000000"/>
            </w:tcBorders>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Темп роста</w:t>
            </w:r>
          </w:p>
        </w:tc>
      </w:tr>
      <w:tr w:rsidR="000B6677" w:rsidRPr="0009295B" w:rsidTr="000D6D3A">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spacing w:after="0" w:line="240" w:lineRule="auto"/>
              <w:rPr>
                <w:rFonts w:ascii="Times New Roman" w:hAnsi="Times New Roman"/>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spacing w:after="0" w:line="240" w:lineRule="auto"/>
              <w:rPr>
                <w:rFonts w:ascii="Times New Roman" w:hAnsi="Times New Roman"/>
                <w:sz w:val="24"/>
                <w:szCs w:val="24"/>
              </w:rPr>
            </w:pP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тыс. руб.</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уд</w:t>
            </w:r>
            <w:proofErr w:type="gramStart"/>
            <w:r w:rsidRPr="0009295B">
              <w:rPr>
                <w:rFonts w:ascii="Times New Roman" w:hAnsi="Times New Roman"/>
                <w:sz w:val="24"/>
                <w:szCs w:val="24"/>
              </w:rPr>
              <w:t>.</w:t>
            </w:r>
            <w:proofErr w:type="gramEnd"/>
            <w:r w:rsidRPr="0009295B">
              <w:rPr>
                <w:rFonts w:ascii="Times New Roman" w:hAnsi="Times New Roman"/>
                <w:sz w:val="24"/>
                <w:szCs w:val="24"/>
              </w:rPr>
              <w:t xml:space="preserve"> </w:t>
            </w:r>
            <w:proofErr w:type="gramStart"/>
            <w:r w:rsidRPr="0009295B">
              <w:rPr>
                <w:rFonts w:ascii="Times New Roman" w:hAnsi="Times New Roman"/>
                <w:sz w:val="24"/>
                <w:szCs w:val="24"/>
              </w:rPr>
              <w:t>в</w:t>
            </w:r>
            <w:proofErr w:type="gramEnd"/>
            <w:r w:rsidRPr="0009295B">
              <w:rPr>
                <w:rFonts w:ascii="Times New Roman" w:hAnsi="Times New Roman"/>
                <w:sz w:val="24"/>
                <w:szCs w:val="24"/>
              </w:rPr>
              <w:t>ес, %</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тыс. руб.</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уд</w:t>
            </w:r>
            <w:proofErr w:type="gramStart"/>
            <w:r w:rsidRPr="0009295B">
              <w:rPr>
                <w:rFonts w:ascii="Times New Roman" w:hAnsi="Times New Roman"/>
                <w:sz w:val="24"/>
                <w:szCs w:val="24"/>
              </w:rPr>
              <w:t>.</w:t>
            </w:r>
            <w:proofErr w:type="gramEnd"/>
            <w:r w:rsidRPr="0009295B">
              <w:rPr>
                <w:rFonts w:ascii="Times New Roman" w:hAnsi="Times New Roman"/>
                <w:sz w:val="24"/>
                <w:szCs w:val="24"/>
              </w:rPr>
              <w:t xml:space="preserve"> </w:t>
            </w:r>
            <w:proofErr w:type="gramStart"/>
            <w:r w:rsidRPr="0009295B">
              <w:rPr>
                <w:rFonts w:ascii="Times New Roman" w:hAnsi="Times New Roman"/>
                <w:sz w:val="24"/>
                <w:szCs w:val="24"/>
              </w:rPr>
              <w:t>в</w:t>
            </w:r>
            <w:proofErr w:type="gramEnd"/>
            <w:r w:rsidRPr="0009295B">
              <w:rPr>
                <w:rFonts w:ascii="Times New Roman" w:hAnsi="Times New Roman"/>
                <w:sz w:val="24"/>
                <w:szCs w:val="24"/>
              </w:rPr>
              <w:t>ес, %</w:t>
            </w:r>
          </w:p>
        </w:tc>
        <w:tc>
          <w:tcPr>
            <w:tcW w:w="545" w:type="pct"/>
            <w:tcBorders>
              <w:top w:val="single" w:sz="4" w:space="0" w:color="auto"/>
              <w:left w:val="single" w:sz="4" w:space="0" w:color="000000"/>
              <w:bottom w:val="single" w:sz="4" w:space="0" w:color="000000"/>
              <w:right w:val="single" w:sz="4" w:space="0" w:color="auto"/>
            </w:tcBorders>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Тыс. руб.</w:t>
            </w:r>
          </w:p>
        </w:tc>
        <w:tc>
          <w:tcPr>
            <w:tcW w:w="545" w:type="pct"/>
            <w:tcBorders>
              <w:top w:val="single" w:sz="4" w:space="0" w:color="000000"/>
              <w:left w:val="single" w:sz="4" w:space="0" w:color="auto"/>
              <w:bottom w:val="single" w:sz="4" w:space="0" w:color="000000"/>
              <w:right w:val="single" w:sz="4" w:space="0" w:color="000000"/>
            </w:tcBorders>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w:t>
            </w:r>
          </w:p>
        </w:tc>
      </w:tr>
      <w:tr w:rsidR="000B6677" w:rsidRPr="0009295B" w:rsidTr="000D6D3A">
        <w:tc>
          <w:tcPr>
            <w:tcW w:w="296"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1</w:t>
            </w:r>
          </w:p>
        </w:tc>
        <w:tc>
          <w:tcPr>
            <w:tcW w:w="1311" w:type="pct"/>
            <w:tcBorders>
              <w:top w:val="single" w:sz="4" w:space="0" w:color="000000"/>
              <w:left w:val="single" w:sz="4" w:space="0" w:color="000000"/>
              <w:bottom w:val="single" w:sz="4" w:space="0" w:color="000000"/>
              <w:right w:val="single" w:sz="4" w:space="0" w:color="000000"/>
            </w:tcBorders>
            <w:hideMark/>
          </w:tcPr>
          <w:p w:rsidR="000B6677" w:rsidRPr="0009295B" w:rsidRDefault="000B6677" w:rsidP="000D6D3A">
            <w:pPr>
              <w:pStyle w:val="a8"/>
              <w:spacing w:after="0" w:line="240" w:lineRule="auto"/>
              <w:ind w:left="0"/>
              <w:jc w:val="both"/>
              <w:rPr>
                <w:rFonts w:ascii="Times New Roman" w:hAnsi="Times New Roman"/>
                <w:sz w:val="24"/>
                <w:szCs w:val="24"/>
              </w:rPr>
            </w:pPr>
            <w:r w:rsidRPr="0009295B">
              <w:rPr>
                <w:rFonts w:ascii="Times New Roman" w:hAnsi="Times New Roman"/>
                <w:sz w:val="24"/>
                <w:szCs w:val="24"/>
              </w:rPr>
              <w:t xml:space="preserve">Наличные денежные средства </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86370</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lang w:val="en-US"/>
              </w:rPr>
            </w:pPr>
            <w:r w:rsidRPr="0009295B">
              <w:rPr>
                <w:rFonts w:ascii="Times New Roman" w:hAnsi="Times New Roman"/>
                <w:sz w:val="24"/>
                <w:szCs w:val="24"/>
                <w:lang w:val="en-US"/>
              </w:rPr>
              <w:t>6</w:t>
            </w:r>
            <w:r w:rsidRPr="0009295B">
              <w:rPr>
                <w:rFonts w:ascii="Times New Roman" w:hAnsi="Times New Roman"/>
                <w:sz w:val="24"/>
                <w:szCs w:val="24"/>
              </w:rPr>
              <w:t>6,0</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lang w:val="en-US"/>
              </w:rPr>
            </w:pPr>
            <w:r w:rsidRPr="0009295B">
              <w:rPr>
                <w:rFonts w:ascii="Times New Roman" w:hAnsi="Times New Roman"/>
                <w:sz w:val="24"/>
                <w:szCs w:val="24"/>
                <w:lang w:val="en-US"/>
              </w:rPr>
              <w:t>133453</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lang w:val="en-US"/>
              </w:rPr>
              <w:t>68</w:t>
            </w:r>
            <w:r w:rsidRPr="0009295B">
              <w:rPr>
                <w:rFonts w:ascii="Times New Roman" w:hAnsi="Times New Roman"/>
                <w:sz w:val="24"/>
                <w:szCs w:val="24"/>
              </w:rPr>
              <w:t>,</w:t>
            </w:r>
            <w:r w:rsidRPr="0009295B">
              <w:rPr>
                <w:rFonts w:ascii="Times New Roman" w:hAnsi="Times New Roman"/>
                <w:sz w:val="24"/>
                <w:szCs w:val="24"/>
                <w:lang w:val="en-US"/>
              </w:rPr>
              <w:t>4</w:t>
            </w:r>
          </w:p>
        </w:tc>
        <w:tc>
          <w:tcPr>
            <w:tcW w:w="545" w:type="pct"/>
            <w:tcBorders>
              <w:top w:val="single" w:sz="4" w:space="0" w:color="000000"/>
              <w:left w:val="single" w:sz="4" w:space="0" w:color="000000"/>
              <w:bottom w:val="single" w:sz="4" w:space="0" w:color="000000"/>
              <w:right w:val="single" w:sz="4" w:space="0" w:color="auto"/>
            </w:tcBorders>
          </w:tcPr>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lang w:val="en-US"/>
              </w:rPr>
              <w:t>-47083</w:t>
            </w:r>
          </w:p>
          <w:p w:rsidR="000B6677" w:rsidRPr="0009295B" w:rsidRDefault="000B6677" w:rsidP="000D6D3A">
            <w:pPr>
              <w:pStyle w:val="a8"/>
              <w:spacing w:after="0" w:line="240" w:lineRule="auto"/>
              <w:ind w:left="0"/>
              <w:jc w:val="center"/>
              <w:rPr>
                <w:rFonts w:ascii="Times New Roman" w:hAnsi="Times New Roman"/>
                <w:sz w:val="24"/>
                <w:szCs w:val="24"/>
              </w:rPr>
            </w:pPr>
          </w:p>
        </w:tc>
        <w:tc>
          <w:tcPr>
            <w:tcW w:w="545" w:type="pct"/>
            <w:tcBorders>
              <w:top w:val="single" w:sz="4" w:space="0" w:color="000000"/>
              <w:left w:val="single" w:sz="4" w:space="0" w:color="auto"/>
              <w:bottom w:val="single" w:sz="4" w:space="0" w:color="000000"/>
              <w:right w:val="single" w:sz="4" w:space="0" w:color="000000"/>
            </w:tcBorders>
          </w:tcPr>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lang w:val="en-US"/>
              </w:rPr>
              <w:t>-35</w:t>
            </w:r>
            <w:r w:rsidRPr="0009295B">
              <w:rPr>
                <w:rFonts w:ascii="Times New Roman" w:hAnsi="Times New Roman"/>
                <w:sz w:val="24"/>
                <w:szCs w:val="24"/>
              </w:rPr>
              <w:t>,</w:t>
            </w:r>
            <w:r w:rsidRPr="0009295B">
              <w:rPr>
                <w:rFonts w:ascii="Times New Roman" w:hAnsi="Times New Roman"/>
                <w:sz w:val="24"/>
                <w:szCs w:val="24"/>
                <w:lang w:val="en-US"/>
              </w:rPr>
              <w:t>3</w:t>
            </w:r>
          </w:p>
        </w:tc>
      </w:tr>
      <w:tr w:rsidR="000B6677" w:rsidRPr="0009295B" w:rsidTr="000D6D3A">
        <w:tc>
          <w:tcPr>
            <w:tcW w:w="296"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2</w:t>
            </w:r>
          </w:p>
        </w:tc>
        <w:tc>
          <w:tcPr>
            <w:tcW w:w="1311" w:type="pct"/>
            <w:tcBorders>
              <w:top w:val="single" w:sz="4" w:space="0" w:color="000000"/>
              <w:left w:val="single" w:sz="4" w:space="0" w:color="000000"/>
              <w:bottom w:val="single" w:sz="4" w:space="0" w:color="000000"/>
              <w:right w:val="single" w:sz="4" w:space="0" w:color="000000"/>
            </w:tcBorders>
            <w:hideMark/>
          </w:tcPr>
          <w:p w:rsidR="000B6677" w:rsidRPr="0009295B" w:rsidRDefault="000B6677" w:rsidP="000D6D3A">
            <w:pPr>
              <w:pStyle w:val="a8"/>
              <w:spacing w:after="0" w:line="240" w:lineRule="auto"/>
              <w:ind w:left="0"/>
              <w:jc w:val="both"/>
              <w:rPr>
                <w:rFonts w:ascii="Times New Roman" w:hAnsi="Times New Roman"/>
                <w:sz w:val="24"/>
                <w:szCs w:val="24"/>
              </w:rPr>
            </w:pPr>
            <w:r w:rsidRPr="0009295B">
              <w:rPr>
                <w:rFonts w:ascii="Times New Roman" w:hAnsi="Times New Roman"/>
                <w:sz w:val="24"/>
                <w:szCs w:val="24"/>
              </w:rPr>
              <w:t>Денежные средства на счетах  в Банке России (кроме обязательных резервов)</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15459</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11,8</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30630</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15,7</w:t>
            </w:r>
          </w:p>
        </w:tc>
        <w:tc>
          <w:tcPr>
            <w:tcW w:w="545" w:type="pct"/>
            <w:tcBorders>
              <w:top w:val="single" w:sz="4" w:space="0" w:color="000000"/>
              <w:left w:val="single" w:sz="4" w:space="0" w:color="000000"/>
              <w:bottom w:val="single" w:sz="4" w:space="0" w:color="000000"/>
              <w:right w:val="single" w:sz="4" w:space="0" w:color="auto"/>
            </w:tcBorders>
          </w:tcPr>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rPr>
                <w:rFonts w:ascii="Times New Roman" w:hAnsi="Times New Roman"/>
                <w:sz w:val="24"/>
                <w:szCs w:val="24"/>
              </w:rPr>
            </w:pPr>
            <w:r w:rsidRPr="0009295B">
              <w:rPr>
                <w:rFonts w:ascii="Times New Roman" w:hAnsi="Times New Roman"/>
                <w:sz w:val="24"/>
                <w:szCs w:val="24"/>
                <w:lang w:val="en-US"/>
              </w:rPr>
              <w:t>-15171</w:t>
            </w:r>
          </w:p>
          <w:p w:rsidR="000B6677" w:rsidRPr="0009295B" w:rsidRDefault="000B6677" w:rsidP="000D6D3A">
            <w:pPr>
              <w:pStyle w:val="a8"/>
              <w:spacing w:after="0" w:line="240" w:lineRule="auto"/>
              <w:ind w:left="0"/>
              <w:jc w:val="center"/>
              <w:rPr>
                <w:rFonts w:ascii="Times New Roman" w:hAnsi="Times New Roman"/>
                <w:sz w:val="24"/>
                <w:szCs w:val="24"/>
              </w:rPr>
            </w:pPr>
          </w:p>
        </w:tc>
        <w:tc>
          <w:tcPr>
            <w:tcW w:w="545" w:type="pct"/>
            <w:tcBorders>
              <w:top w:val="single" w:sz="4" w:space="0" w:color="000000"/>
              <w:left w:val="single" w:sz="4" w:space="0" w:color="auto"/>
              <w:bottom w:val="single" w:sz="4" w:space="0" w:color="000000"/>
              <w:right w:val="single" w:sz="4" w:space="0" w:color="000000"/>
            </w:tcBorders>
          </w:tcPr>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lang w:val="en-US"/>
              </w:rPr>
              <w:t>-49</w:t>
            </w:r>
            <w:r w:rsidRPr="0009295B">
              <w:rPr>
                <w:rFonts w:ascii="Times New Roman" w:hAnsi="Times New Roman"/>
                <w:sz w:val="24"/>
                <w:szCs w:val="24"/>
              </w:rPr>
              <w:t>,5</w:t>
            </w:r>
          </w:p>
        </w:tc>
      </w:tr>
      <w:tr w:rsidR="000B6677" w:rsidRPr="0009295B" w:rsidTr="000D6D3A">
        <w:tc>
          <w:tcPr>
            <w:tcW w:w="296"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3</w:t>
            </w:r>
          </w:p>
        </w:tc>
        <w:tc>
          <w:tcPr>
            <w:tcW w:w="1311" w:type="pct"/>
            <w:tcBorders>
              <w:top w:val="single" w:sz="4" w:space="0" w:color="000000"/>
              <w:left w:val="single" w:sz="4" w:space="0" w:color="000000"/>
              <w:bottom w:val="single" w:sz="4" w:space="0" w:color="000000"/>
              <w:right w:val="single" w:sz="4" w:space="0" w:color="000000"/>
            </w:tcBorders>
            <w:hideMark/>
          </w:tcPr>
          <w:p w:rsidR="000B6677" w:rsidRPr="0009295B" w:rsidRDefault="000B6677" w:rsidP="000D6D3A">
            <w:pPr>
              <w:pStyle w:val="a8"/>
              <w:spacing w:after="0" w:line="240" w:lineRule="auto"/>
              <w:ind w:left="0"/>
              <w:jc w:val="both"/>
              <w:rPr>
                <w:rFonts w:ascii="Times New Roman" w:hAnsi="Times New Roman"/>
                <w:sz w:val="24"/>
                <w:szCs w:val="24"/>
              </w:rPr>
            </w:pPr>
            <w:r w:rsidRPr="0009295B">
              <w:rPr>
                <w:rFonts w:ascii="Times New Roman" w:hAnsi="Times New Roman"/>
                <w:sz w:val="24"/>
                <w:szCs w:val="24"/>
              </w:rPr>
              <w:t>Денежные средства  на корреспондентских счетах в кредитных организациях в РФ</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28997</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22,2</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30977</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15,9</w:t>
            </w:r>
          </w:p>
        </w:tc>
        <w:tc>
          <w:tcPr>
            <w:tcW w:w="545" w:type="pct"/>
            <w:tcBorders>
              <w:top w:val="single" w:sz="4" w:space="0" w:color="000000"/>
              <w:left w:val="single" w:sz="4" w:space="0" w:color="000000"/>
              <w:bottom w:val="single" w:sz="4" w:space="0" w:color="000000"/>
              <w:right w:val="single" w:sz="4" w:space="0" w:color="auto"/>
            </w:tcBorders>
          </w:tcPr>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-1980</w:t>
            </w:r>
          </w:p>
        </w:tc>
        <w:tc>
          <w:tcPr>
            <w:tcW w:w="545" w:type="pct"/>
            <w:tcBorders>
              <w:top w:val="single" w:sz="4" w:space="0" w:color="000000"/>
              <w:left w:val="single" w:sz="4" w:space="0" w:color="auto"/>
              <w:bottom w:val="single" w:sz="4" w:space="0" w:color="000000"/>
              <w:right w:val="single" w:sz="4" w:space="0" w:color="000000"/>
            </w:tcBorders>
          </w:tcPr>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-6,4</w:t>
            </w:r>
          </w:p>
        </w:tc>
      </w:tr>
      <w:tr w:rsidR="000B6677" w:rsidRPr="0009295B" w:rsidTr="000D6D3A">
        <w:tc>
          <w:tcPr>
            <w:tcW w:w="296"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4</w:t>
            </w:r>
          </w:p>
        </w:tc>
        <w:tc>
          <w:tcPr>
            <w:tcW w:w="1311" w:type="pct"/>
            <w:tcBorders>
              <w:top w:val="single" w:sz="4" w:space="0" w:color="000000"/>
              <w:left w:val="single" w:sz="4" w:space="0" w:color="000000"/>
              <w:bottom w:val="single" w:sz="4" w:space="0" w:color="000000"/>
              <w:right w:val="single" w:sz="4" w:space="0" w:color="000000"/>
            </w:tcBorders>
            <w:hideMark/>
          </w:tcPr>
          <w:p w:rsidR="000B6677" w:rsidRPr="0009295B" w:rsidRDefault="000B6677" w:rsidP="000D6D3A">
            <w:pPr>
              <w:pStyle w:val="a8"/>
              <w:spacing w:after="0" w:line="240" w:lineRule="auto"/>
              <w:ind w:left="0"/>
              <w:jc w:val="both"/>
              <w:rPr>
                <w:rFonts w:ascii="Times New Roman" w:hAnsi="Times New Roman"/>
                <w:sz w:val="24"/>
                <w:szCs w:val="24"/>
              </w:rPr>
            </w:pPr>
            <w:r w:rsidRPr="0009295B">
              <w:rPr>
                <w:rFonts w:ascii="Times New Roman" w:hAnsi="Times New Roman"/>
                <w:sz w:val="24"/>
                <w:szCs w:val="24"/>
              </w:rPr>
              <w:t xml:space="preserve">Итого денежных </w:t>
            </w:r>
            <w:r w:rsidRPr="0009295B">
              <w:rPr>
                <w:rFonts w:ascii="Times New Roman" w:hAnsi="Times New Roman"/>
                <w:sz w:val="24"/>
                <w:szCs w:val="24"/>
              </w:rPr>
              <w:lastRenderedPageBreak/>
              <w:t>средств и их эквивалентов</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lastRenderedPageBreak/>
              <w:t>130826</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100</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195060</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t>100</w:t>
            </w:r>
          </w:p>
        </w:tc>
        <w:tc>
          <w:tcPr>
            <w:tcW w:w="545" w:type="pct"/>
            <w:tcBorders>
              <w:top w:val="single" w:sz="4" w:space="0" w:color="000000"/>
              <w:left w:val="single" w:sz="4" w:space="0" w:color="000000"/>
              <w:bottom w:val="single" w:sz="4" w:space="0" w:color="000000"/>
              <w:right w:val="single" w:sz="4" w:space="0" w:color="auto"/>
            </w:tcBorders>
          </w:tcPr>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jc w:val="center"/>
              <w:rPr>
                <w:rFonts w:ascii="Times New Roman" w:hAnsi="Times New Roman"/>
                <w:sz w:val="24"/>
                <w:szCs w:val="24"/>
              </w:rPr>
            </w:pPr>
            <w:r w:rsidRPr="0009295B">
              <w:rPr>
                <w:rFonts w:ascii="Times New Roman" w:hAnsi="Times New Roman"/>
                <w:sz w:val="24"/>
                <w:szCs w:val="24"/>
              </w:rPr>
              <w:lastRenderedPageBreak/>
              <w:t>-64234</w:t>
            </w:r>
          </w:p>
        </w:tc>
        <w:tc>
          <w:tcPr>
            <w:tcW w:w="545" w:type="pct"/>
            <w:tcBorders>
              <w:top w:val="single" w:sz="4" w:space="0" w:color="000000"/>
              <w:left w:val="single" w:sz="4" w:space="0" w:color="auto"/>
              <w:bottom w:val="single" w:sz="4" w:space="0" w:color="000000"/>
              <w:right w:val="single" w:sz="4" w:space="0" w:color="000000"/>
            </w:tcBorders>
          </w:tcPr>
          <w:p w:rsidR="000B6677" w:rsidRPr="0009295B" w:rsidRDefault="000B6677" w:rsidP="000D6D3A">
            <w:pPr>
              <w:pStyle w:val="a8"/>
              <w:spacing w:after="0" w:line="240" w:lineRule="auto"/>
              <w:ind w:left="0"/>
              <w:jc w:val="center"/>
              <w:rPr>
                <w:rFonts w:ascii="Times New Roman" w:hAnsi="Times New Roman"/>
                <w:sz w:val="24"/>
                <w:szCs w:val="24"/>
              </w:rPr>
            </w:pPr>
          </w:p>
          <w:p w:rsidR="000B6677" w:rsidRPr="0009295B" w:rsidRDefault="000B6677" w:rsidP="000D6D3A">
            <w:pPr>
              <w:pStyle w:val="a8"/>
              <w:spacing w:after="0" w:line="240" w:lineRule="auto"/>
              <w:ind w:left="0"/>
              <w:jc w:val="center"/>
              <w:rPr>
                <w:rFonts w:ascii="Times New Roman" w:hAnsi="Times New Roman"/>
                <w:sz w:val="24"/>
                <w:szCs w:val="24"/>
                <w:lang w:val="en-US"/>
              </w:rPr>
            </w:pPr>
            <w:r w:rsidRPr="0009295B">
              <w:rPr>
                <w:rFonts w:ascii="Times New Roman" w:hAnsi="Times New Roman"/>
                <w:sz w:val="24"/>
                <w:szCs w:val="24"/>
              </w:rPr>
              <w:lastRenderedPageBreak/>
              <w:t>-32,9</w:t>
            </w:r>
          </w:p>
        </w:tc>
      </w:tr>
    </w:tbl>
    <w:p w:rsidR="000B6677" w:rsidRDefault="000B6677" w:rsidP="000B6677">
      <w:pPr>
        <w:pStyle w:val="a8"/>
        <w:spacing w:after="0" w:line="240" w:lineRule="auto"/>
        <w:ind w:left="0" w:right="-7" w:firstLine="440"/>
        <w:contextualSpacing w:val="0"/>
        <w:jc w:val="both"/>
        <w:rPr>
          <w:rFonts w:ascii="Times New Roman" w:hAnsi="Times New Roman"/>
          <w:sz w:val="24"/>
          <w:szCs w:val="24"/>
          <w:lang w:val="en-US"/>
        </w:rPr>
      </w:pPr>
    </w:p>
    <w:p w:rsidR="00060959" w:rsidRDefault="00060959" w:rsidP="00060959">
      <w:pPr>
        <w:spacing w:line="240" w:lineRule="auto"/>
        <w:jc w:val="both"/>
        <w:rPr>
          <w:rFonts w:ascii="Times New Roman" w:hAnsi="Times New Roman"/>
          <w:sz w:val="24"/>
          <w:szCs w:val="24"/>
        </w:rPr>
      </w:pPr>
      <w:r w:rsidRPr="00060959">
        <w:rPr>
          <w:rFonts w:ascii="Times New Roman" w:hAnsi="Times New Roman"/>
          <w:sz w:val="24"/>
          <w:szCs w:val="24"/>
        </w:rPr>
        <w:t xml:space="preserve">           </w:t>
      </w:r>
      <w:r>
        <w:rPr>
          <w:rFonts w:ascii="Times New Roman" w:hAnsi="Times New Roman"/>
          <w:sz w:val="24"/>
          <w:szCs w:val="24"/>
        </w:rPr>
        <w:t>Банк совершает операции с денежной наличностью и осуществляет их бухгалтерский учет в соответствии с законодательством Российской Федерации.</w:t>
      </w:r>
    </w:p>
    <w:p w:rsidR="00060959" w:rsidRDefault="00060959" w:rsidP="00060959">
      <w:pPr>
        <w:spacing w:line="240" w:lineRule="auto"/>
        <w:jc w:val="both"/>
        <w:rPr>
          <w:rFonts w:ascii="Times New Roman" w:hAnsi="Times New Roman"/>
          <w:sz w:val="24"/>
          <w:szCs w:val="24"/>
        </w:rPr>
      </w:pPr>
      <w:r>
        <w:rPr>
          <w:rFonts w:ascii="Times New Roman" w:hAnsi="Times New Roman"/>
          <w:sz w:val="24"/>
          <w:szCs w:val="24"/>
        </w:rPr>
        <w:t xml:space="preserve">            Денежные средства представляют собой наличные денежные средства в кассе Банка, банкоматах. Банк совершает операции с наличными денежными средствами в рублях и иностранной валюте.</w:t>
      </w:r>
    </w:p>
    <w:p w:rsidR="00060959" w:rsidRDefault="00060959" w:rsidP="00060959">
      <w:pPr>
        <w:spacing w:line="240" w:lineRule="auto"/>
        <w:jc w:val="both"/>
        <w:rPr>
          <w:rFonts w:ascii="Times New Roman" w:hAnsi="Times New Roman"/>
          <w:sz w:val="24"/>
          <w:szCs w:val="24"/>
        </w:rPr>
      </w:pPr>
      <w:r>
        <w:rPr>
          <w:rFonts w:ascii="Times New Roman" w:hAnsi="Times New Roman"/>
          <w:sz w:val="24"/>
          <w:szCs w:val="24"/>
        </w:rPr>
        <w:t xml:space="preserve">            Обязательные резервы представляют собой средства, депонированные в Банке России и не предназначенные для финансирования ежедневных операций Банка.</w:t>
      </w:r>
    </w:p>
    <w:p w:rsidR="00060959" w:rsidRDefault="00060959" w:rsidP="00060959">
      <w:pPr>
        <w:spacing w:line="240" w:lineRule="auto"/>
        <w:jc w:val="both"/>
        <w:rPr>
          <w:rFonts w:ascii="Times New Roman" w:hAnsi="Times New Roman"/>
          <w:sz w:val="24"/>
          <w:szCs w:val="24"/>
        </w:rPr>
      </w:pPr>
      <w:r>
        <w:rPr>
          <w:rFonts w:ascii="Times New Roman" w:hAnsi="Times New Roman"/>
          <w:sz w:val="24"/>
          <w:szCs w:val="24"/>
        </w:rPr>
        <w:t xml:space="preserve">             Банк  имеет  корреспондентские  счета  НОСТРО  в  рублях  РФ,  долларах  США,  ЕВРО и китайских юанях  в  следующих  кредитных  организациях:  ПАО  «Сбербанк  России»,   ООО «НКО «Вестерн </w:t>
      </w:r>
      <w:proofErr w:type="spellStart"/>
      <w:r>
        <w:rPr>
          <w:rFonts w:ascii="Times New Roman" w:hAnsi="Times New Roman"/>
          <w:sz w:val="24"/>
          <w:szCs w:val="24"/>
        </w:rPr>
        <w:t>Юнион</w:t>
      </w:r>
      <w:proofErr w:type="spellEnd"/>
      <w:r>
        <w:rPr>
          <w:rFonts w:ascii="Times New Roman" w:hAnsi="Times New Roman"/>
          <w:sz w:val="24"/>
          <w:szCs w:val="24"/>
        </w:rPr>
        <w:t xml:space="preserve"> ДП Восток», ПАО «Банк УРАЛСИБ»,  БАНК РСБ 24 (АО),  АО КБ «</w:t>
      </w:r>
      <w:proofErr w:type="spellStart"/>
      <w:r>
        <w:rPr>
          <w:rFonts w:ascii="Times New Roman" w:hAnsi="Times New Roman"/>
          <w:sz w:val="24"/>
          <w:szCs w:val="24"/>
        </w:rPr>
        <w:t>Юнистрим</w:t>
      </w:r>
      <w:proofErr w:type="spellEnd"/>
      <w:r>
        <w:rPr>
          <w:rFonts w:ascii="Times New Roman" w:hAnsi="Times New Roman"/>
          <w:sz w:val="24"/>
          <w:szCs w:val="24"/>
        </w:rPr>
        <w:t>», Банк ВТБ (ПАО), РНКО «Платежный Центр</w:t>
      </w:r>
      <w:proofErr w:type="gramStart"/>
      <w:r>
        <w:rPr>
          <w:rFonts w:ascii="Times New Roman" w:hAnsi="Times New Roman"/>
          <w:sz w:val="24"/>
          <w:szCs w:val="24"/>
        </w:rPr>
        <w:t>»(</w:t>
      </w:r>
      <w:proofErr w:type="gramEnd"/>
      <w:r>
        <w:rPr>
          <w:rFonts w:ascii="Times New Roman" w:hAnsi="Times New Roman"/>
          <w:sz w:val="24"/>
          <w:szCs w:val="24"/>
        </w:rPr>
        <w:t>ООО), АО «МСП Банк»,  КИВИ Банк (АО).</w:t>
      </w:r>
    </w:p>
    <w:p w:rsidR="00060959" w:rsidRPr="00060959" w:rsidRDefault="004C531D" w:rsidP="00C17AE9">
      <w:pPr>
        <w:tabs>
          <w:tab w:val="left" w:pos="709"/>
        </w:tabs>
        <w:spacing w:line="240" w:lineRule="auto"/>
        <w:jc w:val="both"/>
        <w:rPr>
          <w:rFonts w:ascii="Times New Roman" w:hAnsi="Times New Roman"/>
          <w:sz w:val="24"/>
          <w:szCs w:val="24"/>
        </w:rPr>
      </w:pPr>
      <w:r>
        <w:rPr>
          <w:rFonts w:ascii="Times New Roman" w:hAnsi="Times New Roman"/>
          <w:sz w:val="24"/>
          <w:szCs w:val="24"/>
        </w:rPr>
        <w:t xml:space="preserve">            </w:t>
      </w:r>
      <w:r w:rsidR="00060959">
        <w:rPr>
          <w:rFonts w:ascii="Times New Roman" w:hAnsi="Times New Roman"/>
          <w:sz w:val="24"/>
          <w:szCs w:val="24"/>
        </w:rPr>
        <w:t>Ограничения на денежные средства и их эквиваленты отсутствуют.</w:t>
      </w:r>
    </w:p>
    <w:p w:rsidR="001C3D49" w:rsidRDefault="00C17AE9" w:rsidP="001C3D49">
      <w:pPr>
        <w:pStyle w:val="a8"/>
        <w:spacing w:after="0" w:line="240" w:lineRule="auto"/>
        <w:ind w:left="0" w:right="-7" w:firstLine="440"/>
        <w:contextualSpacing w:val="0"/>
        <w:jc w:val="both"/>
        <w:rPr>
          <w:rFonts w:ascii="Times New Roman" w:hAnsi="Times New Roman"/>
          <w:sz w:val="24"/>
          <w:szCs w:val="24"/>
        </w:rPr>
      </w:pPr>
      <w:r>
        <w:rPr>
          <w:rFonts w:ascii="Times New Roman" w:hAnsi="Times New Roman"/>
          <w:sz w:val="24"/>
          <w:szCs w:val="24"/>
        </w:rPr>
        <w:t xml:space="preserve">     </w:t>
      </w:r>
      <w:r w:rsidR="000B6677" w:rsidRPr="0009295B">
        <w:rPr>
          <w:rFonts w:ascii="Times New Roman" w:hAnsi="Times New Roman"/>
          <w:sz w:val="24"/>
          <w:szCs w:val="24"/>
        </w:rPr>
        <w:t xml:space="preserve">Денежные средства и их эквиваленты на 01.01.2021г. уменьшились на 32,9% или на 64234 </w:t>
      </w:r>
      <w:proofErr w:type="spellStart"/>
      <w:r w:rsidR="000B6677" w:rsidRPr="0009295B">
        <w:rPr>
          <w:rFonts w:ascii="Times New Roman" w:hAnsi="Times New Roman"/>
          <w:sz w:val="24"/>
          <w:szCs w:val="24"/>
        </w:rPr>
        <w:t>тыс</w:t>
      </w:r>
      <w:proofErr w:type="gramStart"/>
      <w:r w:rsidR="000B6677" w:rsidRPr="0009295B">
        <w:rPr>
          <w:rFonts w:ascii="Times New Roman" w:hAnsi="Times New Roman"/>
          <w:sz w:val="24"/>
          <w:szCs w:val="24"/>
        </w:rPr>
        <w:t>.р</w:t>
      </w:r>
      <w:proofErr w:type="gramEnd"/>
      <w:r w:rsidR="000B6677" w:rsidRPr="0009295B">
        <w:rPr>
          <w:rFonts w:ascii="Times New Roman" w:hAnsi="Times New Roman"/>
          <w:sz w:val="24"/>
          <w:szCs w:val="24"/>
        </w:rPr>
        <w:t>уб</w:t>
      </w:r>
      <w:proofErr w:type="spellEnd"/>
      <w:r w:rsidR="000B6677" w:rsidRPr="0009295B">
        <w:rPr>
          <w:rFonts w:ascii="Times New Roman" w:hAnsi="Times New Roman"/>
          <w:sz w:val="24"/>
          <w:szCs w:val="24"/>
        </w:rPr>
        <w:t>., в том числе средства на счетах в Банке России (кроме обязательных резервов) на 49,5% (15171 тыс. руб.), наличные денежные средства – на 35,3% (47083 тыс. руб.), денежные средства на корреспондентских счетах в кредитных организациях РФ - на 6,4% (1980 тыс. руб.)</w:t>
      </w:r>
    </w:p>
    <w:p w:rsidR="001B6845" w:rsidRPr="0009295B" w:rsidRDefault="00617B8D" w:rsidP="001C3D49">
      <w:pPr>
        <w:pStyle w:val="a8"/>
        <w:spacing w:after="0" w:line="240" w:lineRule="auto"/>
        <w:ind w:left="0" w:right="-7" w:firstLine="440"/>
        <w:contextualSpacing w:val="0"/>
        <w:jc w:val="both"/>
        <w:rPr>
          <w:rFonts w:ascii="Times New Roman" w:hAnsi="Times New Roman"/>
          <w:sz w:val="24"/>
          <w:szCs w:val="24"/>
        </w:rPr>
      </w:pPr>
      <w:r w:rsidRPr="0009295B">
        <w:rPr>
          <w:rFonts w:ascii="Times New Roman" w:hAnsi="Times New Roman"/>
          <w:sz w:val="24"/>
          <w:szCs w:val="24"/>
        </w:rPr>
        <w:t xml:space="preserve">       </w:t>
      </w:r>
    </w:p>
    <w:p w:rsidR="0094072B" w:rsidRPr="0009295B" w:rsidRDefault="0094072B" w:rsidP="0094072B">
      <w:pPr>
        <w:pStyle w:val="a8"/>
        <w:spacing w:after="0" w:line="240" w:lineRule="auto"/>
        <w:ind w:left="440" w:right="-7" w:hanging="440"/>
        <w:jc w:val="both"/>
        <w:rPr>
          <w:rFonts w:ascii="Times New Roman" w:hAnsi="Times New Roman"/>
          <w:b/>
          <w:sz w:val="24"/>
          <w:szCs w:val="24"/>
        </w:rPr>
      </w:pPr>
      <w:r w:rsidRPr="0009295B">
        <w:rPr>
          <w:rFonts w:ascii="Times New Roman" w:hAnsi="Times New Roman"/>
          <w:b/>
          <w:sz w:val="24"/>
          <w:szCs w:val="24"/>
        </w:rPr>
        <w:t>3.1.2 Информация об объеме вложений в финансовые активы, оцениваемые по справедливой стоимости через прибыль или убыток.</w:t>
      </w:r>
    </w:p>
    <w:p w:rsidR="00202197" w:rsidRPr="0009295B" w:rsidRDefault="00202197" w:rsidP="00202197">
      <w:pPr>
        <w:pStyle w:val="a8"/>
        <w:spacing w:after="0" w:line="240" w:lineRule="auto"/>
        <w:ind w:left="0" w:right="-7"/>
        <w:jc w:val="center"/>
        <w:rPr>
          <w:rFonts w:ascii="Times New Roman" w:hAnsi="Times New Roman"/>
          <w:sz w:val="24"/>
          <w:szCs w:val="24"/>
        </w:rPr>
      </w:pPr>
    </w:p>
    <w:p w:rsidR="00202197" w:rsidRPr="0009295B" w:rsidRDefault="00202197" w:rsidP="00202197">
      <w:pPr>
        <w:pStyle w:val="a8"/>
        <w:spacing w:after="0" w:line="240" w:lineRule="auto"/>
        <w:ind w:left="0" w:right="19"/>
        <w:jc w:val="both"/>
        <w:rPr>
          <w:rFonts w:ascii="Times New Roman" w:hAnsi="Times New Roman"/>
          <w:sz w:val="24"/>
          <w:szCs w:val="24"/>
        </w:rPr>
      </w:pPr>
      <w:r w:rsidRPr="0009295B">
        <w:rPr>
          <w:rFonts w:ascii="Times New Roman" w:eastAsia="Times New Roman" w:hAnsi="Times New Roman"/>
          <w:sz w:val="24"/>
          <w:szCs w:val="24"/>
          <w:lang w:eastAsia="ru-RU"/>
        </w:rPr>
        <w:t xml:space="preserve">         Вложений  в финансовые активы,  оцениваемые по справедливой стоимости через прибыль или убыток, </w:t>
      </w:r>
      <w:r w:rsidRPr="0009295B">
        <w:rPr>
          <w:rFonts w:ascii="Times New Roman" w:hAnsi="Times New Roman"/>
          <w:sz w:val="24"/>
          <w:szCs w:val="24"/>
        </w:rPr>
        <w:t xml:space="preserve"> в 2020 году  не было.</w:t>
      </w:r>
    </w:p>
    <w:p w:rsidR="00202197" w:rsidRPr="00CE6F26" w:rsidRDefault="00202197" w:rsidP="00202197">
      <w:pPr>
        <w:pStyle w:val="a8"/>
        <w:spacing w:after="0" w:line="240" w:lineRule="auto"/>
        <w:ind w:left="0" w:right="-7"/>
        <w:jc w:val="center"/>
        <w:rPr>
          <w:rFonts w:ascii="Times New Roman" w:hAnsi="Times New Roman"/>
          <w:b/>
          <w:color w:val="9BBB59" w:themeColor="accent3"/>
          <w:sz w:val="24"/>
          <w:szCs w:val="24"/>
        </w:rPr>
      </w:pPr>
      <w:r w:rsidRPr="00CE6F26">
        <w:rPr>
          <w:rFonts w:ascii="Times New Roman" w:hAnsi="Times New Roman"/>
          <w:b/>
          <w:color w:val="9BBB59" w:themeColor="accent3"/>
          <w:sz w:val="24"/>
          <w:szCs w:val="24"/>
        </w:rPr>
        <w:t xml:space="preserve"> </w:t>
      </w:r>
    </w:p>
    <w:p w:rsidR="00CE422C" w:rsidRPr="00594713" w:rsidRDefault="00202197" w:rsidP="0009295B">
      <w:pPr>
        <w:pStyle w:val="a8"/>
        <w:tabs>
          <w:tab w:val="left" w:pos="1701"/>
        </w:tabs>
        <w:spacing w:after="0" w:line="240" w:lineRule="auto"/>
        <w:ind w:left="0" w:right="-7"/>
        <w:contextualSpacing w:val="0"/>
        <w:rPr>
          <w:rFonts w:ascii="Times New Roman" w:hAnsi="Times New Roman"/>
          <w:b/>
          <w:bCs/>
          <w:sz w:val="24"/>
          <w:szCs w:val="24"/>
        </w:rPr>
      </w:pPr>
      <w:r w:rsidRPr="00CE6F26">
        <w:rPr>
          <w:rFonts w:ascii="Times New Roman" w:hAnsi="Times New Roman"/>
          <w:b/>
          <w:color w:val="9BBB59" w:themeColor="accent3"/>
          <w:sz w:val="24"/>
          <w:szCs w:val="24"/>
        </w:rPr>
        <w:t xml:space="preserve">  </w:t>
      </w:r>
      <w:r w:rsidR="00CE422C" w:rsidRPr="00C467C6">
        <w:rPr>
          <w:rFonts w:ascii="Times New Roman" w:hAnsi="Times New Roman"/>
          <w:b/>
          <w:color w:val="FF0000"/>
          <w:sz w:val="24"/>
          <w:szCs w:val="24"/>
        </w:rPr>
        <w:t xml:space="preserve">     </w:t>
      </w:r>
      <w:r w:rsidR="00CE422C" w:rsidRPr="00594713">
        <w:rPr>
          <w:rFonts w:ascii="Times New Roman" w:hAnsi="Times New Roman"/>
          <w:b/>
          <w:bCs/>
          <w:sz w:val="24"/>
          <w:szCs w:val="24"/>
        </w:rPr>
        <w:t>3.1.3 Информация о методах оценки активов и обязательств после первоначального признания по справедливой стоимости и об исходных данных, используемых для оценки активов и обязательств по справедливой стоимости</w:t>
      </w:r>
    </w:p>
    <w:p w:rsidR="00CE422C" w:rsidRPr="00594713" w:rsidRDefault="00CE422C" w:rsidP="00CE422C">
      <w:pPr>
        <w:spacing w:line="240" w:lineRule="auto"/>
        <w:jc w:val="both"/>
        <w:rPr>
          <w:rFonts w:ascii="Times New Roman" w:hAnsi="Times New Roman"/>
          <w:sz w:val="24"/>
          <w:szCs w:val="24"/>
        </w:rPr>
      </w:pPr>
      <w:r w:rsidRPr="00594713">
        <w:rPr>
          <w:rFonts w:ascii="Times New Roman" w:hAnsi="Times New Roman"/>
          <w:sz w:val="24"/>
          <w:szCs w:val="24"/>
        </w:rPr>
        <w:t xml:space="preserve">                </w:t>
      </w:r>
    </w:p>
    <w:p w:rsidR="00CE422C" w:rsidRPr="00594713" w:rsidRDefault="00CE422C" w:rsidP="00C17AE9">
      <w:pPr>
        <w:tabs>
          <w:tab w:val="left" w:pos="567"/>
        </w:tabs>
        <w:spacing w:line="240" w:lineRule="auto"/>
        <w:jc w:val="both"/>
        <w:rPr>
          <w:rFonts w:ascii="Times New Roman" w:eastAsia="Times New Roman" w:hAnsi="Times New Roman"/>
          <w:sz w:val="24"/>
          <w:szCs w:val="24"/>
          <w:lang w:eastAsia="ru-RU"/>
        </w:rPr>
      </w:pPr>
      <w:r w:rsidRPr="00594713">
        <w:rPr>
          <w:rFonts w:ascii="Times New Roman" w:hAnsi="Times New Roman"/>
          <w:sz w:val="24"/>
          <w:szCs w:val="24"/>
        </w:rPr>
        <w:t xml:space="preserve">          </w:t>
      </w:r>
      <w:r w:rsidRPr="00594713">
        <w:rPr>
          <w:rFonts w:ascii="Times New Roman" w:eastAsia="Times New Roman" w:hAnsi="Times New Roman"/>
          <w:sz w:val="24"/>
          <w:szCs w:val="24"/>
          <w:lang w:eastAsia="ru-RU"/>
        </w:rPr>
        <w:t>При первоначальном признании финансовые инструменты оцениваются по справедливой стоимости, определяемой в соответствии с Международным стандартом финансовой отчетности (IFRS) 13 "Оценка справедливой стоимости".</w:t>
      </w:r>
    </w:p>
    <w:p w:rsidR="00CE422C" w:rsidRPr="00594713" w:rsidRDefault="00CE422C" w:rsidP="00C17AE9">
      <w:pPr>
        <w:tabs>
          <w:tab w:val="left" w:pos="567"/>
        </w:tabs>
        <w:spacing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w:t>
      </w:r>
      <w:r w:rsidR="00C17AE9">
        <w:rPr>
          <w:rFonts w:ascii="Times New Roman" w:eastAsia="Times New Roman" w:hAnsi="Times New Roman"/>
          <w:sz w:val="24"/>
          <w:szCs w:val="24"/>
          <w:lang w:eastAsia="ru-RU"/>
        </w:rPr>
        <w:t xml:space="preserve"> </w:t>
      </w:r>
      <w:r w:rsidRPr="00594713">
        <w:rPr>
          <w:rFonts w:ascii="Times New Roman" w:eastAsia="Times New Roman" w:hAnsi="Times New Roman"/>
          <w:sz w:val="24"/>
          <w:szCs w:val="24"/>
          <w:lang w:eastAsia="ru-RU"/>
        </w:rPr>
        <w:t xml:space="preserve"> При определении справедливой стоимости финансовых  активов и обязательств используется рыночный метод. </w:t>
      </w:r>
      <w:proofErr w:type="gramStart"/>
      <w:r w:rsidRPr="00594713">
        <w:rPr>
          <w:rFonts w:ascii="Times New Roman" w:eastAsia="Times New Roman" w:hAnsi="Times New Roman"/>
          <w:sz w:val="24"/>
          <w:szCs w:val="24"/>
          <w:lang w:eastAsia="ru-RU"/>
        </w:rPr>
        <w:t>Рыночный подход - это метод оценки, в котором используются цены и другая соответствующая информация, основанная на результатах рыночных сделок, связанных с идентичными или сопоставимыми (то есть аналогичными) активами, обязательствами или группой активов и обязательств.</w:t>
      </w:r>
      <w:proofErr w:type="gramEnd"/>
    </w:p>
    <w:p w:rsidR="00CE422C" w:rsidRPr="00594713" w:rsidRDefault="00CE422C" w:rsidP="00CE422C">
      <w:pPr>
        <w:spacing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w:t>
      </w:r>
      <w:r w:rsidR="00C17AE9">
        <w:rPr>
          <w:rFonts w:ascii="Times New Roman" w:eastAsia="Times New Roman" w:hAnsi="Times New Roman"/>
          <w:sz w:val="24"/>
          <w:szCs w:val="24"/>
          <w:lang w:eastAsia="ru-RU"/>
        </w:rPr>
        <w:t xml:space="preserve"> </w:t>
      </w:r>
      <w:r w:rsidRPr="00594713">
        <w:rPr>
          <w:rFonts w:ascii="Times New Roman" w:eastAsia="Times New Roman" w:hAnsi="Times New Roman"/>
          <w:sz w:val="24"/>
          <w:szCs w:val="24"/>
          <w:lang w:eastAsia="ru-RU"/>
        </w:rPr>
        <w:t>Справедливая стоимость – это цена, по которой проводилась бы операция, осуществляемая на организованном рынке, по продаже актива иди передаче обязательства между участниками рынка на дату оценки в текущих рыночных условиях.</w:t>
      </w:r>
    </w:p>
    <w:p w:rsidR="00CE422C" w:rsidRPr="00594713" w:rsidRDefault="00CE422C" w:rsidP="00CE422C">
      <w:pPr>
        <w:spacing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lastRenderedPageBreak/>
        <w:t xml:space="preserve">        Справедливая стоимость - оценка, основанная на рыночных данных. В отношении некоторых активов и обязательств могут быть доступны наблюдаемые рыночные сделки или рыночная информация. В отношении других активов и обязательств могут не быть доступными наблюдаемые рыночные сделки или рыночная информация. </w:t>
      </w:r>
      <w:proofErr w:type="gramStart"/>
      <w:r w:rsidRPr="00594713">
        <w:rPr>
          <w:rFonts w:ascii="Times New Roman" w:eastAsia="Times New Roman" w:hAnsi="Times New Roman"/>
          <w:sz w:val="24"/>
          <w:szCs w:val="24"/>
          <w:lang w:eastAsia="ru-RU"/>
        </w:rPr>
        <w:t>Цель оценки справедливой стоимости в обоих случаях одна - определить цену, по которой была бы осуществлена обычная сделка между участниками рынка с целью продажи актива или передачи обязательства на дату оценки в текущих рыночных условиях (то есть цену выхода на дату оценки с позиции участника рынка, который удерживает указанный актив или является должником по указанному обязательству).</w:t>
      </w:r>
      <w:proofErr w:type="gramEnd"/>
    </w:p>
    <w:p w:rsidR="00CE422C" w:rsidRPr="00594713" w:rsidRDefault="00CE422C" w:rsidP="00CE422C">
      <w:pPr>
        <w:spacing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В тех случаях, когда цена на идентичный актив или обязательство не является наблюдаемой на рынке, Банк оценивает справедливую стоимость, используя другой метод оценки, который обеспечивает максимальное использование наблюдаемых исходных данных и минимальное использование ненаблюдаемых исходных данных. Поскольку справедливая стоимость является оценкой, основанной на рыночных данных, она определяется с использованием таких допущений, которые участники рынка приняли бы во внимание при определении цены актива, включая допущения о риске. </w:t>
      </w:r>
    </w:p>
    <w:p w:rsidR="00CE422C" w:rsidRPr="00594713" w:rsidRDefault="00CE422C" w:rsidP="00CE422C">
      <w:pPr>
        <w:spacing w:after="0" w:line="240" w:lineRule="auto"/>
        <w:jc w:val="both"/>
        <w:rPr>
          <w:rFonts w:ascii="Times New Roman" w:eastAsia="Times New Roman" w:hAnsi="Times New Roman"/>
          <w:sz w:val="24"/>
          <w:szCs w:val="24"/>
          <w:lang w:eastAsia="ru-RU"/>
        </w:rPr>
      </w:pPr>
    </w:p>
    <w:p w:rsidR="00CE422C" w:rsidRPr="00594713" w:rsidRDefault="00CE422C" w:rsidP="00CE422C">
      <w:pPr>
        <w:spacing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1-й уровень оценки справедливой стоимости. Надежным доказательством справедливой стоимости актива являются котируемые цены на активном рынке. Активным признается рынок, на котором проводятся с достаточной частотой и в достаточном объеме, позволяющем получать информацию об оценках на постоянной основе.</w:t>
      </w:r>
    </w:p>
    <w:p w:rsidR="00CE422C" w:rsidRPr="00594713" w:rsidRDefault="00CE422C" w:rsidP="00CE422C">
      <w:pPr>
        <w:spacing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2-й уровень оценки справедливой стоимости. В отсутствии котируемых цен актива на активном рынке Банк использует котируемые цены на аналогичные активы, а также иные наблюдаемые исходные данные (например, кривые доходности, волатильность и кредитные спреды по данному активу).</w:t>
      </w:r>
    </w:p>
    <w:p w:rsidR="00CE422C" w:rsidRPr="00594713" w:rsidRDefault="00CE422C" w:rsidP="00CE422C">
      <w:pPr>
        <w:spacing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3-й уровень оценки справедливой стоимости. В случае отсутствия по активу наблюдаемых исходных данных для его оценки по справедливой стоимости Банк использует ненаблюдаемые исходные данные с допущением о наличии риска, присущего методу, используемому для оценки актива по справедливой стоимости (например, исторические данные по активам, аналогичным оцениваемому).</w:t>
      </w:r>
    </w:p>
    <w:p w:rsidR="00CE422C" w:rsidRPr="00594713" w:rsidRDefault="00CE422C" w:rsidP="00CE422C">
      <w:pPr>
        <w:spacing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Корректировка исходных данных 2-ого уровня, которые являются существенными для оценки в целом, может привести к получению оценки справедливой стоимости, которая относится  к 3-ему уровню в иерархии справедливой стоимости, если для корректировки используются существенные ненаблюдаемые исходные данные.</w:t>
      </w:r>
    </w:p>
    <w:p w:rsidR="00CE422C" w:rsidRPr="00594713" w:rsidRDefault="00CE422C" w:rsidP="00CE422C">
      <w:pPr>
        <w:spacing w:after="0" w:line="240" w:lineRule="auto"/>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В  20</w:t>
      </w:r>
      <w:r w:rsidR="00594713" w:rsidRPr="00594713">
        <w:rPr>
          <w:rFonts w:ascii="Times New Roman" w:eastAsia="Times New Roman" w:hAnsi="Times New Roman"/>
          <w:sz w:val="24"/>
          <w:szCs w:val="24"/>
          <w:lang w:eastAsia="ru-RU"/>
        </w:rPr>
        <w:t>20</w:t>
      </w:r>
      <w:r w:rsidRPr="00594713">
        <w:rPr>
          <w:rFonts w:ascii="Times New Roman" w:eastAsia="Times New Roman" w:hAnsi="Times New Roman"/>
          <w:sz w:val="24"/>
          <w:szCs w:val="24"/>
          <w:lang w:eastAsia="ru-RU"/>
        </w:rPr>
        <w:t xml:space="preserve"> году перевод активов, учитываемых по справедливой стоимости, между уровнями  иерархии Банк не осуществлял. </w:t>
      </w:r>
    </w:p>
    <w:p w:rsidR="00CE422C" w:rsidRPr="00594713" w:rsidRDefault="00CE422C" w:rsidP="00CE422C">
      <w:pPr>
        <w:spacing w:after="0" w:line="240" w:lineRule="auto"/>
        <w:jc w:val="both"/>
        <w:rPr>
          <w:rFonts w:ascii="Times New Roman" w:eastAsia="Times New Roman" w:hAnsi="Times New Roman"/>
          <w:sz w:val="24"/>
          <w:szCs w:val="24"/>
          <w:lang w:eastAsia="ru-RU"/>
        </w:rPr>
      </w:pPr>
    </w:p>
    <w:p w:rsidR="00CE422C" w:rsidRPr="00594713" w:rsidRDefault="00CE422C" w:rsidP="00CE422C">
      <w:pPr>
        <w:spacing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Допускается использование в качестве упрощения практического характера – среднерыночных процентных  </w:t>
      </w:r>
      <w:proofErr w:type="gramStart"/>
      <w:r w:rsidRPr="00594713">
        <w:rPr>
          <w:rFonts w:ascii="Times New Roman" w:eastAsia="Times New Roman" w:hAnsi="Times New Roman"/>
          <w:sz w:val="24"/>
          <w:szCs w:val="24"/>
          <w:lang w:val="en-US" w:eastAsia="ru-RU"/>
        </w:rPr>
        <w:t>c</w:t>
      </w:r>
      <w:proofErr w:type="spellStart"/>
      <w:proofErr w:type="gramEnd"/>
      <w:r w:rsidRPr="00594713">
        <w:rPr>
          <w:rFonts w:ascii="Times New Roman" w:eastAsia="Times New Roman" w:hAnsi="Times New Roman"/>
          <w:sz w:val="24"/>
          <w:szCs w:val="24"/>
          <w:lang w:eastAsia="ru-RU"/>
        </w:rPr>
        <w:t>тавок</w:t>
      </w:r>
      <w:proofErr w:type="spellEnd"/>
      <w:r w:rsidRPr="00594713">
        <w:rPr>
          <w:rFonts w:ascii="Times New Roman" w:eastAsia="Times New Roman" w:hAnsi="Times New Roman"/>
          <w:sz w:val="24"/>
          <w:szCs w:val="24"/>
          <w:lang w:eastAsia="ru-RU"/>
        </w:rPr>
        <w:t>, традиционно используемых участниками рынка, для оценки справедливой стоимости в пределах спрэда между ценой продавца и ценой покупателя.</w:t>
      </w:r>
    </w:p>
    <w:p w:rsidR="00CE422C" w:rsidRPr="00594713"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Оценка финансовых обязательств осуществляется с учетом следующего.     </w:t>
      </w:r>
    </w:p>
    <w:p w:rsidR="00CE422C" w:rsidRPr="00594713" w:rsidRDefault="00CE422C" w:rsidP="00523FEF">
      <w:pPr>
        <w:widowControl w:val="0"/>
        <w:tabs>
          <w:tab w:val="left" w:pos="426"/>
        </w:tabs>
        <w:autoSpaceDE w:val="0"/>
        <w:autoSpaceDN w:val="0"/>
        <w:adjustRightInd w:val="0"/>
        <w:spacing w:before="240"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w:t>
      </w:r>
      <w:r w:rsidR="00523FEF">
        <w:rPr>
          <w:rFonts w:ascii="Times New Roman" w:eastAsia="Times New Roman" w:hAnsi="Times New Roman"/>
          <w:sz w:val="24"/>
          <w:szCs w:val="24"/>
          <w:lang w:eastAsia="ru-RU"/>
        </w:rPr>
        <w:t xml:space="preserve">      </w:t>
      </w:r>
      <w:r w:rsidRPr="00594713">
        <w:rPr>
          <w:rFonts w:ascii="Times New Roman" w:eastAsia="Times New Roman" w:hAnsi="Times New Roman"/>
          <w:sz w:val="24"/>
          <w:szCs w:val="24"/>
          <w:lang w:eastAsia="ru-RU"/>
        </w:rPr>
        <w:t xml:space="preserve">В случае если справедливая стоимость финансового обязательства отличается от стоимости сделки по договору, то справедливая стоимость оценивается в соответствии с Международным </w:t>
      </w:r>
      <w:hyperlink r:id="rId10" w:history="1">
        <w:r w:rsidRPr="00594713">
          <w:rPr>
            <w:rFonts w:ascii="Times New Roman" w:eastAsia="Times New Roman" w:hAnsi="Times New Roman"/>
            <w:sz w:val="24"/>
            <w:szCs w:val="24"/>
            <w:lang w:eastAsia="ru-RU"/>
          </w:rPr>
          <w:t>стандартом</w:t>
        </w:r>
      </w:hyperlink>
      <w:r w:rsidRPr="00594713">
        <w:rPr>
          <w:rFonts w:ascii="Times New Roman" w:eastAsia="Times New Roman" w:hAnsi="Times New Roman"/>
          <w:sz w:val="24"/>
          <w:szCs w:val="24"/>
          <w:lang w:eastAsia="ru-RU"/>
        </w:rPr>
        <w:t xml:space="preserve"> финансовой отчетности (IFRS) 9 "Финансовые инструменты" (далее - МСФО (IFRS) 9).</w:t>
      </w:r>
    </w:p>
    <w:p w:rsidR="00CE422C" w:rsidRPr="00594713"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b/>
          <w:sz w:val="24"/>
          <w:szCs w:val="24"/>
          <w:lang w:eastAsia="ru-RU"/>
        </w:rPr>
        <w:t xml:space="preserve">       </w:t>
      </w:r>
      <w:r w:rsidRPr="00594713">
        <w:rPr>
          <w:rFonts w:ascii="Times New Roman" w:eastAsia="Times New Roman" w:hAnsi="Times New Roman"/>
          <w:sz w:val="24"/>
          <w:szCs w:val="24"/>
          <w:lang w:eastAsia="ru-RU"/>
        </w:rPr>
        <w:t xml:space="preserve"> После первоначального признания финансовые обязательства отражаются в бухгалтерском учете по амортизированной стоимости, которая определяется в соответствии с приложением A МСФО (IFRS) 9.</w:t>
      </w:r>
    </w:p>
    <w:p w:rsidR="00CE422C" w:rsidRPr="00594713"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lastRenderedPageBreak/>
        <w:t xml:space="preserve">      Для оценки справедливой стоимости привлеченных вкладов и депозитов юридических лиц и индивидуальных предпринимателей сроком возврата более одного года при  первоначальном признании используются только наблюдаемые данные: определяется рыночная процентная ставка на дату привлечения денежных средств. В качестве критерия существенности для расчета стоимости обязательства (вклада, кредита) с использованием эффективной процентной ставки устанавливается диапазон отклонения от рыночной ставки в размере 10%. Если диапазон отклонений ставки привлечения по вкладам и депозитам отличается менее 10% от рыночной ставки, то справедливой стоимостью указанных обязательств является сумма привлеченных денежных средств.</w:t>
      </w:r>
    </w:p>
    <w:p w:rsidR="00CE422C" w:rsidRPr="00594713" w:rsidRDefault="00CE422C" w:rsidP="00CE422C">
      <w:pPr>
        <w:widowControl w:val="0"/>
        <w:autoSpaceDE w:val="0"/>
        <w:autoSpaceDN w:val="0"/>
        <w:adjustRightInd w:val="0"/>
        <w:spacing w:before="240" w:line="240" w:lineRule="auto"/>
        <w:jc w:val="both"/>
        <w:rPr>
          <w:rFonts w:ascii="Times New Roman" w:eastAsia="Times New Roman" w:hAnsi="Times New Roman"/>
          <w:sz w:val="24"/>
          <w:szCs w:val="24"/>
          <w:lang w:eastAsia="ru-RU"/>
        </w:rPr>
      </w:pPr>
      <w:proofErr w:type="gramStart"/>
      <w:r w:rsidRPr="00594713">
        <w:rPr>
          <w:rFonts w:ascii="Times New Roman" w:hAnsi="Times New Roman"/>
          <w:sz w:val="24"/>
          <w:szCs w:val="24"/>
        </w:rPr>
        <w:t xml:space="preserve">Банк  не применяет метод ЭПС для расчета амортизированной стоимости к финансовым обязательствам со сроком погашения (возврата) по требованию (сроком до востребования), за исключением   </w:t>
      </w:r>
      <w:r w:rsidRPr="00594713">
        <w:rPr>
          <w:rFonts w:ascii="Times New Roman" w:eastAsia="Times New Roman" w:hAnsi="Times New Roman"/>
          <w:sz w:val="24"/>
          <w:szCs w:val="24"/>
          <w:lang w:eastAsia="ru-RU"/>
        </w:rPr>
        <w:t xml:space="preserve"> на операций по привлечению денежных средств на условиях, не соответствующих рыночным.</w:t>
      </w:r>
      <w:proofErr w:type="gramEnd"/>
    </w:p>
    <w:p w:rsidR="00CE422C" w:rsidRPr="00594713"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594713">
        <w:rPr>
          <w:rFonts w:ascii="Times New Roman" w:hAnsi="Times New Roman"/>
          <w:sz w:val="24"/>
          <w:szCs w:val="24"/>
        </w:rPr>
        <w:t xml:space="preserve"> </w:t>
      </w:r>
      <w:r w:rsidRPr="00594713">
        <w:rPr>
          <w:rFonts w:ascii="Times New Roman" w:eastAsia="Times New Roman" w:hAnsi="Times New Roman"/>
          <w:sz w:val="24"/>
          <w:szCs w:val="24"/>
          <w:lang w:eastAsia="ru-RU"/>
        </w:rPr>
        <w:t>Для вкладов и депозитов со сроком погашения до одного года, привлеченных по ставкам существенно (более 10 %), отличающихся от рыночных ставок, применяется метод ЭПС.</w:t>
      </w:r>
    </w:p>
    <w:p w:rsidR="00CE422C" w:rsidRPr="00594713"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Амортизированная стоимость обязательств определяется линейным методом при соответствии ставки привлечения обязательства по договору рыночным условиям.</w:t>
      </w:r>
    </w:p>
    <w:p w:rsidR="00CE422C" w:rsidRPr="00594713"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E422C" w:rsidRPr="00594713"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Оценка финансовых активов осуществляется с учетом следующего.</w:t>
      </w:r>
    </w:p>
    <w:p w:rsidR="00CE422C" w:rsidRPr="00594713"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E422C" w:rsidRPr="00594713"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В связи с тем, что бизнес-модель Банка для управления финансовыми активами , к которым относятся выданные кредиты, приобретенные права требования по договорам на предоставление и размещение денежных средств, предусматривает  получение предусмотренных условиями финансового актива денежных потоков и договорные условия таких финансовых активов обуславливают получение в указанные даты денежных потоков, являющихся исключительно платежами в счет основной суммы долга и </w:t>
      </w:r>
      <w:proofErr w:type="spellStart"/>
      <w:proofErr w:type="gramStart"/>
      <w:r w:rsidRPr="00594713">
        <w:rPr>
          <w:rFonts w:ascii="Times New Roman" w:eastAsia="Times New Roman" w:hAnsi="Times New Roman"/>
          <w:sz w:val="24"/>
          <w:szCs w:val="24"/>
          <w:lang w:eastAsia="ru-RU"/>
        </w:rPr>
        <w:t>и</w:t>
      </w:r>
      <w:proofErr w:type="spellEnd"/>
      <w:proofErr w:type="gramEnd"/>
      <w:r w:rsidRPr="00594713">
        <w:rPr>
          <w:rFonts w:ascii="Times New Roman" w:eastAsia="Times New Roman" w:hAnsi="Times New Roman"/>
          <w:sz w:val="24"/>
          <w:szCs w:val="24"/>
          <w:lang w:eastAsia="ru-RU"/>
        </w:rPr>
        <w:t xml:space="preserve"> процентов на непогашенную часть основной суммы долга, после первоначального признания указанные активы оцениваются по амортизированной стоимости.</w:t>
      </w:r>
    </w:p>
    <w:p w:rsidR="00CE422C" w:rsidRPr="00594713"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E422C" w:rsidRPr="00594713"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Для оценки справедливой стоимости выданных кредитов, сроком погашения более одного года при  первоначальном признании используются только наблюдаемые данные: определяется рыночная процентная ставка на дату размещения средств. В качестве критерия существенности для расчета стоимости актива с использованием ЭПС устанавливается диапазон отклонений от рыночной процентной ставки в размере 10%. Если диапазон отклонений ставки размещения по выданным кредитам отличается менее чем на 10% от рыночной процентной ставки, то справедливой стоимостью является сумма размещенных денежных средств.</w:t>
      </w:r>
    </w:p>
    <w:p w:rsidR="00CE422C" w:rsidRPr="00594713"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w:t>
      </w:r>
      <w:proofErr w:type="gramStart"/>
      <w:r w:rsidRPr="00594713">
        <w:rPr>
          <w:rFonts w:ascii="Times New Roman" w:eastAsia="Times New Roman" w:hAnsi="Times New Roman"/>
          <w:sz w:val="24"/>
          <w:szCs w:val="24"/>
          <w:lang w:eastAsia="ru-RU"/>
        </w:rPr>
        <w:t>К финансовым активам, если срок погашения (возврата) финансовых активов составляет менее одного года при первоначальном признании, включая финансовые активы, дата погашения (возврата) которых приходится на другой отчетный год, или если разница между амортизированной стоимостью финансового актива, определенной методом ЭПС, и амортизированной стоимостью финансового актива, определенной линейным методом менее 10%, метод  ЭПС не применяется.</w:t>
      </w:r>
      <w:proofErr w:type="gramEnd"/>
    </w:p>
    <w:p w:rsidR="00CE422C" w:rsidRPr="00594713" w:rsidRDefault="00CE422C" w:rsidP="00CE422C">
      <w:pPr>
        <w:spacing w:after="0" w:line="240" w:lineRule="auto"/>
        <w:ind w:firstLine="540"/>
        <w:jc w:val="both"/>
        <w:rPr>
          <w:rFonts w:ascii="Times New Roman" w:eastAsia="Times New Roman" w:hAnsi="Times New Roman"/>
          <w:strike/>
          <w:sz w:val="24"/>
          <w:szCs w:val="24"/>
          <w:lang w:eastAsia="ru-RU"/>
        </w:rPr>
      </w:pPr>
      <w:r w:rsidRPr="00594713">
        <w:rPr>
          <w:rFonts w:ascii="Times New Roman" w:eastAsia="Times New Roman" w:hAnsi="Times New Roman"/>
          <w:sz w:val="24"/>
          <w:szCs w:val="24"/>
          <w:lang w:eastAsia="ru-RU"/>
        </w:rPr>
        <w:t>В случае если на дату первоначального признания финансового актива срок его погашения (возврата) составлял менее одного года, а после продления договора (сделки) срок погашения (возврата) стал превышать один год более чем на три месяца, амортизированная стоимость рассчитывается с применением метода ЭСП.</w:t>
      </w:r>
    </w:p>
    <w:p w:rsidR="00CE422C" w:rsidRPr="00594713"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         К финансовым активам со сроком погашения (возврата) по требованию (сроком до </w:t>
      </w:r>
      <w:r w:rsidRPr="00594713">
        <w:rPr>
          <w:rFonts w:ascii="Times New Roman" w:eastAsia="Times New Roman" w:hAnsi="Times New Roman"/>
          <w:sz w:val="24"/>
          <w:szCs w:val="24"/>
          <w:lang w:eastAsia="ru-RU"/>
        </w:rPr>
        <w:lastRenderedPageBreak/>
        <w:t xml:space="preserve">востребования) метод ЭПС не применяется, за исключением операций по размещению денежных средств, по приобретению права требования от третьих лиц исполнения обязательств в денежной форме на условиях, отличных </w:t>
      </w:r>
      <w:proofErr w:type="gramStart"/>
      <w:r w:rsidRPr="00594713">
        <w:rPr>
          <w:rFonts w:ascii="Times New Roman" w:eastAsia="Times New Roman" w:hAnsi="Times New Roman"/>
          <w:sz w:val="24"/>
          <w:szCs w:val="24"/>
          <w:lang w:eastAsia="ru-RU"/>
        </w:rPr>
        <w:t>от</w:t>
      </w:r>
      <w:proofErr w:type="gramEnd"/>
      <w:r w:rsidRPr="00594713">
        <w:rPr>
          <w:rFonts w:ascii="Times New Roman" w:eastAsia="Times New Roman" w:hAnsi="Times New Roman"/>
          <w:sz w:val="24"/>
          <w:szCs w:val="24"/>
          <w:lang w:eastAsia="ru-RU"/>
        </w:rPr>
        <w:t xml:space="preserve"> рыночных.</w:t>
      </w:r>
    </w:p>
    <w:p w:rsidR="00CE422C" w:rsidRPr="00594713" w:rsidRDefault="00CE422C" w:rsidP="00CE422C">
      <w:pPr>
        <w:spacing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Амортизированная стоимость финансовых активов определяется линейным методом при соответствии ставки размещения актива по договору рыночным условиям.</w:t>
      </w:r>
    </w:p>
    <w:p w:rsidR="00CE422C" w:rsidRPr="00594713" w:rsidRDefault="00CE422C" w:rsidP="00CE422C">
      <w:pPr>
        <w:spacing w:after="0" w:line="240" w:lineRule="auto"/>
        <w:jc w:val="both"/>
        <w:rPr>
          <w:rFonts w:ascii="Times New Roman" w:eastAsia="Times New Roman" w:hAnsi="Times New Roman"/>
          <w:sz w:val="24"/>
          <w:szCs w:val="24"/>
          <w:lang w:eastAsia="ru-RU"/>
        </w:rPr>
      </w:pPr>
    </w:p>
    <w:p w:rsidR="00CE422C" w:rsidRPr="00594713" w:rsidRDefault="00CE422C" w:rsidP="00CE422C">
      <w:pPr>
        <w:spacing w:after="0" w:line="240" w:lineRule="auto"/>
        <w:jc w:val="both"/>
        <w:rPr>
          <w:rFonts w:ascii="Times New Roman" w:eastAsia="Times New Roman" w:hAnsi="Times New Roman"/>
          <w:sz w:val="24"/>
          <w:szCs w:val="24"/>
          <w:lang w:eastAsia="ru-RU"/>
        </w:rPr>
      </w:pPr>
      <w:proofErr w:type="gramStart"/>
      <w:r w:rsidRPr="00594713">
        <w:rPr>
          <w:rFonts w:ascii="Times New Roman" w:eastAsia="Times New Roman" w:hAnsi="Times New Roman"/>
          <w:sz w:val="24"/>
          <w:szCs w:val="24"/>
          <w:lang w:eastAsia="ru-RU"/>
        </w:rPr>
        <w:t>Существенным изменением условий финансового актива (выданного кредита, приобретенного права требования по договору на предоставление (размещение) денежных средств является диапазон отклонения новой ставки по договору на 10 % и более от рыночных ставок размещения на дату изменения условий договора.</w:t>
      </w:r>
      <w:proofErr w:type="gramEnd"/>
      <w:r w:rsidRPr="00594713">
        <w:rPr>
          <w:rFonts w:ascii="Times New Roman" w:eastAsia="Times New Roman" w:hAnsi="Times New Roman"/>
          <w:sz w:val="24"/>
          <w:szCs w:val="24"/>
          <w:lang w:eastAsia="ru-RU"/>
        </w:rPr>
        <w:t xml:space="preserve"> При существенном отклонении для оценки амортизированной стоимости используется метод ЭПС.</w:t>
      </w:r>
    </w:p>
    <w:p w:rsidR="00CE422C" w:rsidRPr="00594713" w:rsidRDefault="00CE422C" w:rsidP="00CE422C">
      <w:pPr>
        <w:spacing w:after="0" w:line="240" w:lineRule="auto"/>
        <w:jc w:val="both"/>
        <w:rPr>
          <w:rFonts w:ascii="Times New Roman" w:eastAsia="Times New Roman" w:hAnsi="Times New Roman"/>
          <w:sz w:val="24"/>
          <w:szCs w:val="24"/>
          <w:lang w:eastAsia="ru-RU"/>
        </w:rPr>
      </w:pPr>
      <w:r w:rsidRPr="00594713">
        <w:rPr>
          <w:rFonts w:ascii="Times New Roman" w:eastAsia="Times New Roman" w:hAnsi="Times New Roman"/>
          <w:sz w:val="24"/>
          <w:szCs w:val="24"/>
          <w:lang w:eastAsia="ru-RU"/>
        </w:rPr>
        <w:t xml:space="preserve">Банк </w:t>
      </w:r>
      <w:proofErr w:type="spellStart"/>
      <w:r w:rsidRPr="00594713">
        <w:rPr>
          <w:rFonts w:ascii="Times New Roman" w:eastAsia="Times New Roman" w:hAnsi="Times New Roman"/>
          <w:sz w:val="24"/>
          <w:szCs w:val="24"/>
          <w:lang w:eastAsia="ru-RU"/>
        </w:rPr>
        <w:t>реклассифицирует</w:t>
      </w:r>
      <w:proofErr w:type="spellEnd"/>
      <w:r w:rsidRPr="00594713">
        <w:rPr>
          <w:rFonts w:ascii="Times New Roman" w:eastAsia="Times New Roman" w:hAnsi="Times New Roman"/>
          <w:sz w:val="24"/>
          <w:szCs w:val="24"/>
          <w:lang w:eastAsia="ru-RU"/>
        </w:rPr>
        <w:t xml:space="preserve"> финансовые активы только в случае изменения </w:t>
      </w:r>
      <w:proofErr w:type="gramStart"/>
      <w:r w:rsidRPr="00594713">
        <w:rPr>
          <w:rFonts w:ascii="Times New Roman" w:eastAsia="Times New Roman" w:hAnsi="Times New Roman"/>
          <w:sz w:val="24"/>
          <w:szCs w:val="24"/>
          <w:lang w:eastAsia="ru-RU"/>
        </w:rPr>
        <w:t>Бизнес-модели</w:t>
      </w:r>
      <w:proofErr w:type="gramEnd"/>
      <w:r w:rsidRPr="00594713">
        <w:rPr>
          <w:rFonts w:ascii="Times New Roman" w:eastAsia="Times New Roman" w:hAnsi="Times New Roman"/>
          <w:sz w:val="24"/>
          <w:szCs w:val="24"/>
          <w:lang w:eastAsia="ru-RU"/>
        </w:rPr>
        <w:t>.</w:t>
      </w:r>
    </w:p>
    <w:p w:rsidR="00CE422C" w:rsidRPr="00C467C6" w:rsidRDefault="00CE422C" w:rsidP="00CE422C">
      <w:pPr>
        <w:autoSpaceDE w:val="0"/>
        <w:autoSpaceDN w:val="0"/>
        <w:adjustRightInd w:val="0"/>
        <w:spacing w:after="0" w:line="240" w:lineRule="auto"/>
        <w:jc w:val="both"/>
        <w:rPr>
          <w:rFonts w:ascii="Times New Roman" w:hAnsi="Times New Roman"/>
          <w:color w:val="FF0000"/>
          <w:sz w:val="24"/>
          <w:szCs w:val="24"/>
        </w:rPr>
      </w:pPr>
    </w:p>
    <w:p w:rsidR="00DC1631" w:rsidRPr="001C3D49" w:rsidRDefault="00DC1631" w:rsidP="00DC1631">
      <w:pPr>
        <w:autoSpaceDE w:val="0"/>
        <w:autoSpaceDN w:val="0"/>
        <w:adjustRightInd w:val="0"/>
        <w:spacing w:after="0" w:line="240" w:lineRule="auto"/>
        <w:ind w:firstLine="540"/>
        <w:jc w:val="both"/>
        <w:rPr>
          <w:rFonts w:ascii="Times New Roman" w:eastAsia="Times New Roman" w:hAnsi="Times New Roman"/>
          <w:b/>
          <w:sz w:val="24"/>
          <w:szCs w:val="24"/>
          <w:lang w:eastAsia="ru-RU"/>
        </w:rPr>
      </w:pPr>
      <w:r w:rsidRPr="00C467C6">
        <w:rPr>
          <w:rFonts w:ascii="Times New Roman" w:hAnsi="Times New Roman"/>
          <w:color w:val="FF0000"/>
          <w:sz w:val="24"/>
          <w:szCs w:val="24"/>
        </w:rPr>
        <w:t xml:space="preserve"> </w:t>
      </w:r>
      <w:r w:rsidRPr="001C3D49">
        <w:rPr>
          <w:rFonts w:ascii="Times New Roman" w:hAnsi="Times New Roman"/>
          <w:b/>
          <w:sz w:val="24"/>
          <w:szCs w:val="24"/>
        </w:rPr>
        <w:t xml:space="preserve">3.1.4. Информация </w:t>
      </w:r>
      <w:r w:rsidRPr="001C3D49">
        <w:rPr>
          <w:rFonts w:ascii="Times New Roman" w:eastAsia="Times New Roman" w:hAnsi="Times New Roman"/>
          <w:b/>
          <w:sz w:val="24"/>
          <w:szCs w:val="24"/>
          <w:lang w:eastAsia="ru-RU"/>
        </w:rPr>
        <w:t>об объемах чистых вложений в финансовые активы, оцениваемые по амортизированной стоимости, за вычетом оценочного резерва под ожидаемые кредитные убытки по состоянию на 01.01.202</w:t>
      </w:r>
      <w:r w:rsidR="00211D04" w:rsidRPr="001C3D49">
        <w:rPr>
          <w:rFonts w:ascii="Times New Roman" w:eastAsia="Times New Roman" w:hAnsi="Times New Roman"/>
          <w:b/>
          <w:sz w:val="24"/>
          <w:szCs w:val="24"/>
          <w:lang w:eastAsia="ru-RU"/>
        </w:rPr>
        <w:t>1</w:t>
      </w:r>
      <w:r w:rsidRPr="001C3D49">
        <w:rPr>
          <w:rFonts w:ascii="Times New Roman" w:eastAsia="Times New Roman" w:hAnsi="Times New Roman"/>
          <w:b/>
          <w:sz w:val="24"/>
          <w:szCs w:val="24"/>
          <w:lang w:eastAsia="ru-RU"/>
        </w:rPr>
        <w:t xml:space="preserve"> г.:</w:t>
      </w:r>
    </w:p>
    <w:p w:rsidR="00EE787F" w:rsidRPr="001C3D49" w:rsidRDefault="00EE787F" w:rsidP="00EE787F">
      <w:pPr>
        <w:pStyle w:val="a8"/>
        <w:spacing w:after="0" w:line="240" w:lineRule="auto"/>
        <w:ind w:right="-7" w:firstLine="440"/>
        <w:jc w:val="right"/>
        <w:rPr>
          <w:rFonts w:ascii="Times New Roman" w:hAnsi="Times New Roman"/>
          <w:b/>
          <w:sz w:val="24"/>
          <w:szCs w:val="24"/>
        </w:rPr>
      </w:pPr>
      <w:r w:rsidRPr="001C3D49">
        <w:rPr>
          <w:rFonts w:ascii="Times New Roman" w:hAnsi="Times New Roman"/>
          <w:sz w:val="24"/>
          <w:szCs w:val="24"/>
          <w:lang w:eastAsia="ru-RU"/>
        </w:rPr>
        <w:t>Таблица 2 </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1218"/>
        <w:gridCol w:w="2268"/>
        <w:gridCol w:w="2835"/>
        <w:gridCol w:w="2268"/>
      </w:tblGrid>
      <w:tr w:rsidR="00EE787F" w:rsidRPr="001C3D49" w:rsidTr="000D6D3A">
        <w:trPr>
          <w:trHeight w:val="562"/>
        </w:trPr>
        <w:tc>
          <w:tcPr>
            <w:tcW w:w="640" w:type="dxa"/>
            <w:shd w:val="clear" w:color="auto" w:fill="auto"/>
            <w:noWrap/>
          </w:tcPr>
          <w:p w:rsidR="00EE787F" w:rsidRPr="001C3D49" w:rsidRDefault="00EE787F" w:rsidP="000D6D3A">
            <w:pPr>
              <w:spacing w:after="0" w:line="240" w:lineRule="auto"/>
              <w:contextualSpacing/>
              <w:jc w:val="center"/>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 xml:space="preserve">№ </w:t>
            </w:r>
            <w:proofErr w:type="gramStart"/>
            <w:r w:rsidRPr="001C3D49">
              <w:rPr>
                <w:rFonts w:ascii="Times New Roman" w:eastAsia="Times New Roman" w:hAnsi="Times New Roman"/>
                <w:sz w:val="24"/>
                <w:szCs w:val="24"/>
                <w:lang w:eastAsia="ru-RU"/>
              </w:rPr>
              <w:t>п</w:t>
            </w:r>
            <w:proofErr w:type="gramEnd"/>
            <w:r w:rsidRPr="001C3D49">
              <w:rPr>
                <w:rFonts w:ascii="Times New Roman" w:eastAsia="Times New Roman" w:hAnsi="Times New Roman"/>
                <w:sz w:val="24"/>
                <w:szCs w:val="24"/>
                <w:lang w:eastAsia="ru-RU"/>
              </w:rPr>
              <w:t>/п</w:t>
            </w:r>
          </w:p>
        </w:tc>
        <w:tc>
          <w:tcPr>
            <w:tcW w:w="1218" w:type="dxa"/>
            <w:shd w:val="clear" w:color="auto" w:fill="auto"/>
            <w:noWrap/>
          </w:tcPr>
          <w:p w:rsidR="00EE787F" w:rsidRPr="001C3D49" w:rsidRDefault="00EE787F" w:rsidP="000D6D3A">
            <w:pPr>
              <w:spacing w:after="0" w:line="240" w:lineRule="auto"/>
              <w:contextualSpacing/>
              <w:jc w:val="center"/>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Стадии</w:t>
            </w:r>
          </w:p>
        </w:tc>
        <w:tc>
          <w:tcPr>
            <w:tcW w:w="2268" w:type="dxa"/>
            <w:shd w:val="clear" w:color="auto" w:fill="auto"/>
            <w:noWrap/>
          </w:tcPr>
          <w:p w:rsidR="00EE787F" w:rsidRPr="001C3D49" w:rsidRDefault="00EE787F" w:rsidP="000D6D3A">
            <w:pPr>
              <w:spacing w:after="0" w:line="240" w:lineRule="auto"/>
              <w:contextualSpacing/>
              <w:jc w:val="center"/>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Сумма ссуд, ссудной и приравненной к ней задолженности, тыс. руб.</w:t>
            </w:r>
          </w:p>
        </w:tc>
        <w:tc>
          <w:tcPr>
            <w:tcW w:w="2835" w:type="dxa"/>
          </w:tcPr>
          <w:p w:rsidR="00EE787F" w:rsidRPr="001C3D49" w:rsidRDefault="00EE787F" w:rsidP="000D6D3A">
            <w:pPr>
              <w:spacing w:after="0" w:line="240" w:lineRule="auto"/>
              <w:contextualSpacing/>
              <w:jc w:val="center"/>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Резерв на возможные потери по ссудам, ссудной и приравненной к ней задолженности,</w:t>
            </w:r>
          </w:p>
          <w:p w:rsidR="00EE787F" w:rsidRPr="001C3D49" w:rsidRDefault="00EE787F" w:rsidP="000D6D3A">
            <w:pPr>
              <w:spacing w:after="0" w:line="240" w:lineRule="auto"/>
              <w:contextualSpacing/>
              <w:jc w:val="center"/>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 xml:space="preserve"> тыс. руб.</w:t>
            </w:r>
          </w:p>
          <w:p w:rsidR="00EE787F" w:rsidRPr="001C3D49" w:rsidRDefault="00EE787F" w:rsidP="000D6D3A">
            <w:pPr>
              <w:spacing w:after="0" w:line="240" w:lineRule="auto"/>
              <w:contextualSpacing/>
              <w:jc w:val="center"/>
              <w:rPr>
                <w:rFonts w:ascii="Times New Roman" w:eastAsia="Times New Roman" w:hAnsi="Times New Roman"/>
                <w:sz w:val="24"/>
                <w:szCs w:val="24"/>
                <w:lang w:eastAsia="ru-RU"/>
              </w:rPr>
            </w:pPr>
          </w:p>
        </w:tc>
        <w:tc>
          <w:tcPr>
            <w:tcW w:w="2268" w:type="dxa"/>
          </w:tcPr>
          <w:p w:rsidR="00EE787F" w:rsidRPr="001C3D49" w:rsidRDefault="00EE787F" w:rsidP="000D6D3A">
            <w:pPr>
              <w:spacing w:after="0" w:line="240" w:lineRule="auto"/>
              <w:contextualSpacing/>
              <w:jc w:val="center"/>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 xml:space="preserve">Ссудная задолженность за вычетом резерва на возможные потери, </w:t>
            </w:r>
            <w:proofErr w:type="spellStart"/>
            <w:r w:rsidRPr="001C3D49">
              <w:rPr>
                <w:rFonts w:ascii="Times New Roman" w:eastAsia="Times New Roman" w:hAnsi="Times New Roman"/>
                <w:sz w:val="24"/>
                <w:szCs w:val="24"/>
                <w:lang w:eastAsia="ru-RU"/>
              </w:rPr>
              <w:t>тыс</w:t>
            </w:r>
            <w:proofErr w:type="gramStart"/>
            <w:r w:rsidRPr="001C3D49">
              <w:rPr>
                <w:rFonts w:ascii="Times New Roman" w:eastAsia="Times New Roman" w:hAnsi="Times New Roman"/>
                <w:sz w:val="24"/>
                <w:szCs w:val="24"/>
                <w:lang w:eastAsia="ru-RU"/>
              </w:rPr>
              <w:t>.р</w:t>
            </w:r>
            <w:proofErr w:type="gramEnd"/>
            <w:r w:rsidRPr="001C3D49">
              <w:rPr>
                <w:rFonts w:ascii="Times New Roman" w:eastAsia="Times New Roman" w:hAnsi="Times New Roman"/>
                <w:sz w:val="24"/>
                <w:szCs w:val="24"/>
                <w:lang w:eastAsia="ru-RU"/>
              </w:rPr>
              <w:t>уб</w:t>
            </w:r>
            <w:proofErr w:type="spellEnd"/>
            <w:r w:rsidRPr="001C3D49">
              <w:rPr>
                <w:rFonts w:ascii="Times New Roman" w:eastAsia="Times New Roman" w:hAnsi="Times New Roman"/>
                <w:sz w:val="24"/>
                <w:szCs w:val="24"/>
                <w:lang w:eastAsia="ru-RU"/>
              </w:rPr>
              <w:t>.</w:t>
            </w:r>
          </w:p>
        </w:tc>
      </w:tr>
      <w:tr w:rsidR="00EE787F" w:rsidRPr="006466FC" w:rsidTr="000D6D3A">
        <w:trPr>
          <w:trHeight w:val="255"/>
        </w:trPr>
        <w:tc>
          <w:tcPr>
            <w:tcW w:w="640" w:type="dxa"/>
            <w:shd w:val="clear" w:color="auto" w:fill="auto"/>
            <w:noWrap/>
            <w:vAlign w:val="center"/>
          </w:tcPr>
          <w:p w:rsidR="00EE787F" w:rsidRPr="001C3D49" w:rsidRDefault="00EE787F" w:rsidP="000D6D3A">
            <w:pPr>
              <w:spacing w:after="0" w:line="240" w:lineRule="auto"/>
              <w:contextualSpacing/>
              <w:jc w:val="center"/>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1</w:t>
            </w:r>
          </w:p>
        </w:tc>
        <w:tc>
          <w:tcPr>
            <w:tcW w:w="1218" w:type="dxa"/>
            <w:shd w:val="clear" w:color="auto" w:fill="auto"/>
            <w:noWrap/>
            <w:vAlign w:val="center"/>
          </w:tcPr>
          <w:p w:rsidR="00EE787F" w:rsidRPr="001C3D49" w:rsidRDefault="00EE787F" w:rsidP="000D6D3A">
            <w:pPr>
              <w:spacing w:after="0" w:line="240" w:lineRule="auto"/>
              <w:contextualSpacing/>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Стадия 1</w:t>
            </w:r>
          </w:p>
        </w:tc>
        <w:tc>
          <w:tcPr>
            <w:tcW w:w="2268" w:type="dxa"/>
            <w:shd w:val="clear" w:color="auto" w:fill="auto"/>
            <w:noWrap/>
            <w:vAlign w:val="center"/>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1 127 106</w:t>
            </w:r>
          </w:p>
        </w:tc>
        <w:tc>
          <w:tcPr>
            <w:tcW w:w="2835"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11 324</w:t>
            </w:r>
          </w:p>
        </w:tc>
        <w:tc>
          <w:tcPr>
            <w:tcW w:w="2268"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1 115 782</w:t>
            </w:r>
          </w:p>
        </w:tc>
      </w:tr>
      <w:tr w:rsidR="00EE787F" w:rsidRPr="006466FC" w:rsidTr="000D6D3A">
        <w:trPr>
          <w:trHeight w:val="255"/>
        </w:trPr>
        <w:tc>
          <w:tcPr>
            <w:tcW w:w="640" w:type="dxa"/>
            <w:shd w:val="clear" w:color="auto" w:fill="auto"/>
            <w:noWrap/>
            <w:vAlign w:val="center"/>
          </w:tcPr>
          <w:p w:rsidR="00EE787F" w:rsidRPr="001C3D49" w:rsidRDefault="00EE787F" w:rsidP="000D6D3A">
            <w:pPr>
              <w:spacing w:after="0" w:line="240" w:lineRule="auto"/>
              <w:contextualSpacing/>
              <w:jc w:val="center"/>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2</w:t>
            </w:r>
          </w:p>
        </w:tc>
        <w:tc>
          <w:tcPr>
            <w:tcW w:w="1218" w:type="dxa"/>
            <w:shd w:val="clear" w:color="auto" w:fill="auto"/>
            <w:noWrap/>
            <w:vAlign w:val="center"/>
          </w:tcPr>
          <w:p w:rsidR="00EE787F" w:rsidRPr="001C3D49" w:rsidRDefault="00EE787F" w:rsidP="000D6D3A">
            <w:pPr>
              <w:spacing w:after="0" w:line="240" w:lineRule="auto"/>
              <w:contextualSpacing/>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Стадия 2</w:t>
            </w:r>
          </w:p>
        </w:tc>
        <w:tc>
          <w:tcPr>
            <w:tcW w:w="2268" w:type="dxa"/>
            <w:shd w:val="clear" w:color="auto" w:fill="auto"/>
            <w:noWrap/>
            <w:vAlign w:val="center"/>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70 275</w:t>
            </w:r>
          </w:p>
        </w:tc>
        <w:tc>
          <w:tcPr>
            <w:tcW w:w="2835"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31 979</w:t>
            </w:r>
          </w:p>
        </w:tc>
        <w:tc>
          <w:tcPr>
            <w:tcW w:w="2268"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38 296</w:t>
            </w:r>
          </w:p>
        </w:tc>
      </w:tr>
      <w:tr w:rsidR="00EE787F" w:rsidRPr="001C3D49" w:rsidTr="000D6D3A">
        <w:trPr>
          <w:trHeight w:val="255"/>
        </w:trPr>
        <w:tc>
          <w:tcPr>
            <w:tcW w:w="640" w:type="dxa"/>
            <w:shd w:val="clear" w:color="auto" w:fill="auto"/>
            <w:noWrap/>
            <w:vAlign w:val="center"/>
          </w:tcPr>
          <w:p w:rsidR="00EE787F" w:rsidRPr="001C3D49" w:rsidRDefault="00EE787F" w:rsidP="000D6D3A">
            <w:pPr>
              <w:spacing w:after="0" w:line="240" w:lineRule="auto"/>
              <w:contextualSpacing/>
              <w:jc w:val="center"/>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3</w:t>
            </w:r>
          </w:p>
        </w:tc>
        <w:tc>
          <w:tcPr>
            <w:tcW w:w="1218" w:type="dxa"/>
            <w:shd w:val="clear" w:color="auto" w:fill="auto"/>
            <w:noWrap/>
            <w:vAlign w:val="center"/>
          </w:tcPr>
          <w:p w:rsidR="00EE787F" w:rsidRPr="001C3D49" w:rsidRDefault="00EE787F" w:rsidP="000D6D3A">
            <w:pPr>
              <w:spacing w:after="0" w:line="240" w:lineRule="auto"/>
              <w:contextualSpacing/>
              <w:rPr>
                <w:rFonts w:ascii="Times New Roman" w:eastAsia="Times New Roman" w:hAnsi="Times New Roman"/>
                <w:sz w:val="24"/>
                <w:szCs w:val="24"/>
                <w:lang w:eastAsia="ru-RU"/>
              </w:rPr>
            </w:pPr>
            <w:r w:rsidRPr="001C3D49">
              <w:rPr>
                <w:rFonts w:ascii="Times New Roman" w:eastAsia="Times New Roman" w:hAnsi="Times New Roman"/>
                <w:sz w:val="24"/>
                <w:szCs w:val="24"/>
                <w:lang w:eastAsia="ru-RU"/>
              </w:rPr>
              <w:t>Стадия 3</w:t>
            </w:r>
          </w:p>
        </w:tc>
        <w:tc>
          <w:tcPr>
            <w:tcW w:w="2268" w:type="dxa"/>
            <w:shd w:val="clear" w:color="auto" w:fill="auto"/>
            <w:noWrap/>
            <w:vAlign w:val="center"/>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84 706</w:t>
            </w:r>
          </w:p>
        </w:tc>
        <w:tc>
          <w:tcPr>
            <w:tcW w:w="2835"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84 706</w:t>
            </w:r>
          </w:p>
        </w:tc>
        <w:tc>
          <w:tcPr>
            <w:tcW w:w="2268"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0</w:t>
            </w:r>
          </w:p>
        </w:tc>
      </w:tr>
      <w:tr w:rsidR="00EE787F" w:rsidRPr="001C3D49" w:rsidTr="000D6D3A">
        <w:trPr>
          <w:trHeight w:val="255"/>
        </w:trPr>
        <w:tc>
          <w:tcPr>
            <w:tcW w:w="640" w:type="dxa"/>
            <w:shd w:val="clear" w:color="auto" w:fill="auto"/>
            <w:noWrap/>
            <w:vAlign w:val="center"/>
          </w:tcPr>
          <w:p w:rsidR="00EE787F" w:rsidRPr="001C3D49" w:rsidRDefault="00EE787F" w:rsidP="000D6D3A">
            <w:pPr>
              <w:spacing w:after="0" w:line="240" w:lineRule="auto"/>
              <w:contextualSpacing/>
              <w:jc w:val="center"/>
              <w:rPr>
                <w:rFonts w:ascii="Times New Roman" w:eastAsia="Times New Roman" w:hAnsi="Times New Roman"/>
                <w:bCs/>
                <w:sz w:val="24"/>
                <w:szCs w:val="24"/>
                <w:lang w:eastAsia="ru-RU"/>
              </w:rPr>
            </w:pPr>
          </w:p>
        </w:tc>
        <w:tc>
          <w:tcPr>
            <w:tcW w:w="1218" w:type="dxa"/>
            <w:shd w:val="clear" w:color="auto" w:fill="auto"/>
            <w:noWrap/>
            <w:vAlign w:val="center"/>
          </w:tcPr>
          <w:p w:rsidR="00EE787F" w:rsidRPr="001C3D49" w:rsidRDefault="00EE787F" w:rsidP="000D6D3A">
            <w:pPr>
              <w:spacing w:after="0" w:line="240" w:lineRule="auto"/>
              <w:contextualSpacing/>
              <w:rPr>
                <w:rFonts w:ascii="Times New Roman" w:eastAsia="Times New Roman" w:hAnsi="Times New Roman"/>
                <w:bCs/>
                <w:sz w:val="24"/>
                <w:szCs w:val="24"/>
                <w:lang w:eastAsia="ru-RU"/>
              </w:rPr>
            </w:pPr>
            <w:r w:rsidRPr="001C3D49">
              <w:rPr>
                <w:rFonts w:ascii="Times New Roman" w:eastAsia="Times New Roman" w:hAnsi="Times New Roman"/>
                <w:bCs/>
                <w:sz w:val="24"/>
                <w:szCs w:val="24"/>
                <w:lang w:eastAsia="ru-RU"/>
              </w:rPr>
              <w:t xml:space="preserve">Итого </w:t>
            </w:r>
          </w:p>
        </w:tc>
        <w:tc>
          <w:tcPr>
            <w:tcW w:w="2268" w:type="dxa"/>
            <w:shd w:val="clear" w:color="auto" w:fill="auto"/>
            <w:noWrap/>
            <w:vAlign w:val="center"/>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1 282 087</w:t>
            </w:r>
          </w:p>
        </w:tc>
        <w:tc>
          <w:tcPr>
            <w:tcW w:w="2835"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128 009</w:t>
            </w:r>
          </w:p>
        </w:tc>
        <w:tc>
          <w:tcPr>
            <w:tcW w:w="2268"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1 154 078</w:t>
            </w:r>
          </w:p>
        </w:tc>
      </w:tr>
    </w:tbl>
    <w:p w:rsidR="00EE787F" w:rsidRPr="001C3D49" w:rsidRDefault="00EE787F" w:rsidP="00EE787F">
      <w:pPr>
        <w:pStyle w:val="a8"/>
        <w:spacing w:after="0" w:line="240" w:lineRule="auto"/>
        <w:ind w:right="-7" w:firstLine="440"/>
        <w:jc w:val="center"/>
        <w:rPr>
          <w:rFonts w:ascii="Times New Roman" w:hAnsi="Times New Roman"/>
          <w:b/>
          <w:sz w:val="24"/>
          <w:szCs w:val="24"/>
        </w:rPr>
      </w:pPr>
    </w:p>
    <w:p w:rsidR="00EE787F" w:rsidRPr="001C3D49" w:rsidRDefault="00EE787F" w:rsidP="00EE787F">
      <w:pPr>
        <w:spacing w:after="0" w:line="240" w:lineRule="auto"/>
        <w:ind w:right="-7" w:firstLine="440"/>
        <w:contextualSpacing/>
        <w:rPr>
          <w:sz w:val="24"/>
          <w:szCs w:val="24"/>
          <w:lang w:eastAsia="ru-RU"/>
        </w:rPr>
      </w:pPr>
      <w:r w:rsidRPr="001C3D49">
        <w:rPr>
          <w:rFonts w:ascii="Times New Roman" w:hAnsi="Times New Roman"/>
          <w:sz w:val="24"/>
          <w:szCs w:val="24"/>
          <w:lang w:eastAsia="ru-RU"/>
        </w:rPr>
        <w:t xml:space="preserve">Далее представлена информация об объемах и сроках задержки платежей (до 30 дней, от 30 до 90 дней, от 90 до 180, </w:t>
      </w:r>
      <w:proofErr w:type="gramStart"/>
      <w:r w:rsidRPr="001C3D49">
        <w:rPr>
          <w:rFonts w:ascii="Times New Roman" w:hAnsi="Times New Roman"/>
          <w:sz w:val="24"/>
          <w:szCs w:val="24"/>
          <w:lang w:eastAsia="ru-RU"/>
        </w:rPr>
        <w:t>от</w:t>
      </w:r>
      <w:proofErr w:type="gramEnd"/>
      <w:r w:rsidRPr="001C3D49">
        <w:rPr>
          <w:rFonts w:ascii="Times New Roman" w:hAnsi="Times New Roman"/>
          <w:sz w:val="24"/>
          <w:szCs w:val="24"/>
          <w:lang w:eastAsia="ru-RU"/>
        </w:rPr>
        <w:t xml:space="preserve"> 180 </w:t>
      </w:r>
      <w:proofErr w:type="gramStart"/>
      <w:r w:rsidRPr="001C3D49">
        <w:rPr>
          <w:rFonts w:ascii="Times New Roman" w:hAnsi="Times New Roman"/>
          <w:sz w:val="24"/>
          <w:szCs w:val="24"/>
          <w:lang w:eastAsia="ru-RU"/>
        </w:rPr>
        <w:t>до</w:t>
      </w:r>
      <w:proofErr w:type="gramEnd"/>
      <w:r w:rsidRPr="001C3D49">
        <w:rPr>
          <w:rFonts w:ascii="Times New Roman" w:hAnsi="Times New Roman"/>
          <w:sz w:val="24"/>
          <w:szCs w:val="24"/>
          <w:lang w:eastAsia="ru-RU"/>
        </w:rPr>
        <w:t xml:space="preserve"> 360 и свыше 360 дней) по ссудам, ссудной и приравненной к ней задолженности.</w:t>
      </w:r>
    </w:p>
    <w:p w:rsidR="00EE787F" w:rsidRPr="001C3D49" w:rsidRDefault="00EE787F" w:rsidP="00EE787F">
      <w:pPr>
        <w:spacing w:after="0" w:line="240" w:lineRule="auto"/>
        <w:ind w:right="-7" w:firstLine="440"/>
        <w:contextualSpacing/>
        <w:rPr>
          <w:rFonts w:ascii="Times New Roman" w:hAnsi="Times New Roman"/>
          <w:sz w:val="24"/>
          <w:szCs w:val="24"/>
          <w:lang w:eastAsia="ru-RU"/>
        </w:rPr>
      </w:pPr>
      <w:r w:rsidRPr="001C3D49">
        <w:rPr>
          <w:rFonts w:ascii="Times New Roman" w:hAnsi="Times New Roman"/>
          <w:sz w:val="24"/>
          <w:szCs w:val="24"/>
          <w:lang w:eastAsia="ru-RU"/>
        </w:rPr>
        <w:t xml:space="preserve">                                                                                                                               Таблица 3 </w:t>
      </w:r>
    </w:p>
    <w:tbl>
      <w:tblPr>
        <w:tblW w:w="923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7"/>
        <w:gridCol w:w="2126"/>
        <w:gridCol w:w="2127"/>
      </w:tblGrid>
      <w:tr w:rsidR="00EE787F" w:rsidRPr="001C3D49" w:rsidTr="000D6D3A">
        <w:trPr>
          <w:trHeight w:val="82"/>
          <w:tblHeader/>
        </w:trPr>
        <w:tc>
          <w:tcPr>
            <w:tcW w:w="4977" w:type="dxa"/>
            <w:vMerge w:val="restart"/>
            <w:tcBorders>
              <w:top w:val="single" w:sz="4" w:space="0" w:color="auto"/>
              <w:left w:val="single" w:sz="4" w:space="0" w:color="auto"/>
              <w:bottom w:val="single" w:sz="4" w:space="0" w:color="auto"/>
              <w:right w:val="single" w:sz="4" w:space="0" w:color="auto"/>
            </w:tcBorders>
            <w:noWrap/>
            <w:vAlign w:val="center"/>
            <w:hideMark/>
          </w:tcPr>
          <w:p w:rsidR="00EE787F" w:rsidRPr="001C3D49" w:rsidRDefault="00EE787F" w:rsidP="000D6D3A">
            <w:pPr>
              <w:spacing w:before="100" w:beforeAutospacing="1" w:after="0" w:line="240" w:lineRule="auto"/>
              <w:contextualSpacing/>
              <w:jc w:val="center"/>
              <w:rPr>
                <w:rFonts w:ascii="Times New Roman" w:hAnsi="Times New Roman"/>
                <w:sz w:val="24"/>
                <w:szCs w:val="24"/>
                <w:lang w:eastAsia="ru-RU"/>
              </w:rPr>
            </w:pPr>
            <w:r w:rsidRPr="001C3D49">
              <w:rPr>
                <w:rFonts w:ascii="Times New Roman" w:eastAsia="Times New Roman" w:hAnsi="Times New Roman"/>
                <w:sz w:val="24"/>
                <w:szCs w:val="24"/>
                <w:lang w:eastAsia="ru-RU"/>
              </w:rPr>
              <w:t>Количество дней просрочки</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EE787F" w:rsidRPr="001C3D49" w:rsidRDefault="00EE787F" w:rsidP="000D6D3A">
            <w:pPr>
              <w:spacing w:before="100" w:beforeAutospacing="1" w:after="0" w:line="240" w:lineRule="auto"/>
              <w:contextualSpacing/>
              <w:jc w:val="center"/>
              <w:rPr>
                <w:rFonts w:ascii="Times New Roman" w:hAnsi="Times New Roman"/>
                <w:sz w:val="24"/>
                <w:szCs w:val="24"/>
                <w:lang w:eastAsia="ru-RU"/>
              </w:rPr>
            </w:pPr>
            <w:r w:rsidRPr="001C3D49">
              <w:rPr>
                <w:rFonts w:ascii="Times New Roman" w:eastAsia="Times New Roman" w:hAnsi="Times New Roman"/>
                <w:sz w:val="24"/>
                <w:szCs w:val="24"/>
                <w:lang w:eastAsia="ru-RU"/>
              </w:rPr>
              <w:t>На 01.01.2020 г.</w:t>
            </w:r>
          </w:p>
        </w:tc>
        <w:tc>
          <w:tcPr>
            <w:tcW w:w="2127" w:type="dxa"/>
            <w:tcBorders>
              <w:top w:val="single" w:sz="4" w:space="0" w:color="auto"/>
              <w:left w:val="single" w:sz="4" w:space="0" w:color="auto"/>
              <w:bottom w:val="single" w:sz="4" w:space="0" w:color="auto"/>
              <w:right w:val="single" w:sz="4" w:space="0" w:color="auto"/>
            </w:tcBorders>
            <w:vAlign w:val="center"/>
          </w:tcPr>
          <w:p w:rsidR="00EE787F" w:rsidRPr="001C3D49" w:rsidRDefault="00EE787F" w:rsidP="000D6D3A">
            <w:pPr>
              <w:spacing w:before="100" w:beforeAutospacing="1" w:after="0" w:line="240" w:lineRule="auto"/>
              <w:contextualSpacing/>
              <w:jc w:val="center"/>
              <w:rPr>
                <w:rFonts w:ascii="Times New Roman" w:hAnsi="Times New Roman"/>
                <w:sz w:val="24"/>
                <w:szCs w:val="24"/>
                <w:lang w:eastAsia="ru-RU"/>
              </w:rPr>
            </w:pPr>
            <w:r w:rsidRPr="001C3D49">
              <w:rPr>
                <w:rFonts w:ascii="Times New Roman" w:eastAsia="Times New Roman" w:hAnsi="Times New Roman"/>
                <w:sz w:val="24"/>
                <w:szCs w:val="24"/>
                <w:lang w:eastAsia="ru-RU"/>
              </w:rPr>
              <w:t>На 01.01.2021 г.</w:t>
            </w:r>
          </w:p>
        </w:tc>
      </w:tr>
      <w:tr w:rsidR="00EE787F" w:rsidRPr="001C3D49" w:rsidTr="000D6D3A">
        <w:trPr>
          <w:trHeight w:val="130"/>
          <w:tblHeader/>
        </w:trPr>
        <w:tc>
          <w:tcPr>
            <w:tcW w:w="4977" w:type="dxa"/>
            <w:vMerge/>
            <w:tcBorders>
              <w:top w:val="single" w:sz="4" w:space="0" w:color="auto"/>
              <w:left w:val="single" w:sz="4" w:space="0" w:color="auto"/>
              <w:bottom w:val="single" w:sz="4" w:space="0" w:color="auto"/>
              <w:right w:val="single" w:sz="4" w:space="0" w:color="auto"/>
            </w:tcBorders>
            <w:vAlign w:val="center"/>
            <w:hideMark/>
          </w:tcPr>
          <w:p w:rsidR="00EE787F" w:rsidRPr="001C3D49" w:rsidRDefault="00EE787F" w:rsidP="000D6D3A">
            <w:pPr>
              <w:spacing w:after="0" w:line="240" w:lineRule="auto"/>
              <w:rPr>
                <w:rFonts w:ascii="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EE787F" w:rsidRPr="001C3D49" w:rsidRDefault="00EE787F" w:rsidP="000D6D3A">
            <w:pPr>
              <w:spacing w:before="100" w:beforeAutospacing="1" w:after="0" w:line="240" w:lineRule="auto"/>
              <w:contextualSpacing/>
              <w:jc w:val="center"/>
              <w:rPr>
                <w:rFonts w:ascii="Times New Roman" w:hAnsi="Times New Roman"/>
                <w:sz w:val="24"/>
                <w:szCs w:val="24"/>
                <w:lang w:eastAsia="ru-RU"/>
              </w:rPr>
            </w:pPr>
            <w:r w:rsidRPr="001C3D49">
              <w:rPr>
                <w:rFonts w:ascii="Times New Roman" w:eastAsia="Times New Roman" w:hAnsi="Times New Roman"/>
                <w:sz w:val="24"/>
                <w:szCs w:val="24"/>
                <w:lang w:eastAsia="ru-RU"/>
              </w:rPr>
              <w:t>Сумма, тыс. руб.</w:t>
            </w:r>
          </w:p>
        </w:tc>
        <w:tc>
          <w:tcPr>
            <w:tcW w:w="2127" w:type="dxa"/>
            <w:tcBorders>
              <w:top w:val="single" w:sz="4" w:space="0" w:color="auto"/>
              <w:left w:val="single" w:sz="4" w:space="0" w:color="auto"/>
              <w:bottom w:val="single" w:sz="4" w:space="0" w:color="auto"/>
              <w:right w:val="single" w:sz="4" w:space="0" w:color="auto"/>
            </w:tcBorders>
            <w:vAlign w:val="center"/>
          </w:tcPr>
          <w:p w:rsidR="00EE787F" w:rsidRPr="001C3D49" w:rsidRDefault="00EE787F" w:rsidP="000D6D3A">
            <w:pPr>
              <w:spacing w:before="100" w:beforeAutospacing="1" w:after="0" w:line="240" w:lineRule="auto"/>
              <w:contextualSpacing/>
              <w:jc w:val="center"/>
              <w:rPr>
                <w:rFonts w:ascii="Times New Roman" w:hAnsi="Times New Roman"/>
                <w:sz w:val="24"/>
                <w:szCs w:val="24"/>
                <w:lang w:eastAsia="ru-RU"/>
              </w:rPr>
            </w:pPr>
            <w:r w:rsidRPr="001C3D49">
              <w:rPr>
                <w:rFonts w:ascii="Times New Roman" w:eastAsia="Times New Roman" w:hAnsi="Times New Roman"/>
                <w:sz w:val="24"/>
                <w:szCs w:val="24"/>
                <w:lang w:eastAsia="ru-RU"/>
              </w:rPr>
              <w:t>Сумма, тыс. руб.</w:t>
            </w:r>
          </w:p>
        </w:tc>
      </w:tr>
      <w:tr w:rsidR="00EE787F" w:rsidRPr="001C3D49" w:rsidTr="000D6D3A">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EE787F" w:rsidRPr="001C3D49" w:rsidRDefault="00EE787F" w:rsidP="000D6D3A">
            <w:pPr>
              <w:spacing w:before="100" w:beforeAutospacing="1" w:after="0" w:line="240" w:lineRule="auto"/>
              <w:contextualSpacing/>
              <w:rPr>
                <w:rFonts w:ascii="Times New Roman" w:hAnsi="Times New Roman"/>
                <w:sz w:val="24"/>
                <w:szCs w:val="24"/>
                <w:lang w:eastAsia="ru-RU"/>
              </w:rPr>
            </w:pPr>
            <w:r w:rsidRPr="001C3D49">
              <w:rPr>
                <w:rFonts w:ascii="Times New Roman" w:eastAsia="Times New Roman" w:hAnsi="Times New Roman"/>
                <w:sz w:val="24"/>
                <w:szCs w:val="24"/>
                <w:lang w:eastAsia="ru-RU"/>
              </w:rPr>
              <w:t>До 30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415</w:t>
            </w:r>
          </w:p>
        </w:tc>
        <w:tc>
          <w:tcPr>
            <w:tcW w:w="2127" w:type="dxa"/>
            <w:tcBorders>
              <w:top w:val="single" w:sz="4" w:space="0" w:color="auto"/>
              <w:left w:val="single" w:sz="4" w:space="0" w:color="auto"/>
              <w:bottom w:val="single" w:sz="4" w:space="0" w:color="auto"/>
              <w:right w:val="single" w:sz="4" w:space="0" w:color="auto"/>
            </w:tcBorders>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690</w:t>
            </w:r>
          </w:p>
        </w:tc>
      </w:tr>
      <w:tr w:rsidR="00EE787F" w:rsidRPr="001C3D49" w:rsidTr="000D6D3A">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EE787F" w:rsidRPr="001C3D49" w:rsidRDefault="00EE787F" w:rsidP="000D6D3A">
            <w:pPr>
              <w:spacing w:before="100" w:beforeAutospacing="1" w:after="0" w:line="240" w:lineRule="auto"/>
              <w:contextualSpacing/>
              <w:rPr>
                <w:rFonts w:ascii="Times New Roman" w:hAnsi="Times New Roman"/>
                <w:sz w:val="24"/>
                <w:szCs w:val="24"/>
                <w:lang w:eastAsia="ru-RU"/>
              </w:rPr>
            </w:pPr>
            <w:r w:rsidRPr="001C3D49">
              <w:rPr>
                <w:rFonts w:ascii="Times New Roman" w:eastAsia="Times New Roman" w:hAnsi="Times New Roman"/>
                <w:sz w:val="24"/>
                <w:szCs w:val="24"/>
                <w:lang w:eastAsia="ru-RU"/>
              </w:rPr>
              <w:t>От 31 до 90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w:t>
            </w:r>
          </w:p>
        </w:tc>
        <w:tc>
          <w:tcPr>
            <w:tcW w:w="2127" w:type="dxa"/>
            <w:tcBorders>
              <w:top w:val="single" w:sz="4" w:space="0" w:color="auto"/>
              <w:left w:val="single" w:sz="4" w:space="0" w:color="auto"/>
              <w:bottom w:val="single" w:sz="4" w:space="0" w:color="auto"/>
              <w:right w:val="single" w:sz="4" w:space="0" w:color="auto"/>
            </w:tcBorders>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152</w:t>
            </w:r>
          </w:p>
        </w:tc>
      </w:tr>
      <w:tr w:rsidR="00EE787F" w:rsidRPr="001C3D49" w:rsidTr="000D6D3A">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EE787F" w:rsidRPr="001C3D49" w:rsidRDefault="00EE787F" w:rsidP="000D6D3A">
            <w:pPr>
              <w:spacing w:before="100" w:beforeAutospacing="1" w:after="0" w:line="240" w:lineRule="auto"/>
              <w:contextualSpacing/>
              <w:rPr>
                <w:rFonts w:ascii="Times New Roman" w:hAnsi="Times New Roman"/>
                <w:sz w:val="24"/>
                <w:szCs w:val="24"/>
                <w:lang w:eastAsia="ru-RU"/>
              </w:rPr>
            </w:pPr>
            <w:r w:rsidRPr="001C3D49">
              <w:rPr>
                <w:rFonts w:ascii="Times New Roman" w:eastAsia="Times New Roman" w:hAnsi="Times New Roman"/>
                <w:sz w:val="24"/>
                <w:szCs w:val="24"/>
                <w:lang w:eastAsia="ru-RU"/>
              </w:rPr>
              <w:t>От 91 до 180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204</w:t>
            </w:r>
          </w:p>
        </w:tc>
        <w:tc>
          <w:tcPr>
            <w:tcW w:w="2127" w:type="dxa"/>
            <w:tcBorders>
              <w:top w:val="single" w:sz="4" w:space="0" w:color="auto"/>
              <w:left w:val="single" w:sz="4" w:space="0" w:color="auto"/>
              <w:bottom w:val="single" w:sz="4" w:space="0" w:color="auto"/>
              <w:right w:val="single" w:sz="4" w:space="0" w:color="auto"/>
            </w:tcBorders>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13 976</w:t>
            </w:r>
          </w:p>
        </w:tc>
      </w:tr>
      <w:tr w:rsidR="00EE787F" w:rsidRPr="001C3D49" w:rsidTr="000D6D3A">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EE787F" w:rsidRPr="001C3D49" w:rsidRDefault="00EE787F" w:rsidP="000D6D3A">
            <w:pPr>
              <w:spacing w:before="100" w:beforeAutospacing="1" w:after="0" w:line="240" w:lineRule="auto"/>
              <w:contextualSpacing/>
              <w:rPr>
                <w:rFonts w:ascii="Times New Roman" w:hAnsi="Times New Roman"/>
                <w:sz w:val="24"/>
                <w:szCs w:val="24"/>
                <w:lang w:eastAsia="ru-RU"/>
              </w:rPr>
            </w:pPr>
            <w:r w:rsidRPr="001C3D49">
              <w:rPr>
                <w:rFonts w:ascii="Times New Roman" w:eastAsia="Times New Roman" w:hAnsi="Times New Roman"/>
                <w:bCs/>
                <w:sz w:val="24"/>
                <w:szCs w:val="24"/>
                <w:lang w:eastAsia="ru-RU"/>
              </w:rPr>
              <w:t>От 181 до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25 021</w:t>
            </w:r>
          </w:p>
        </w:tc>
        <w:tc>
          <w:tcPr>
            <w:tcW w:w="2127" w:type="dxa"/>
            <w:tcBorders>
              <w:top w:val="single" w:sz="4" w:space="0" w:color="auto"/>
              <w:left w:val="single" w:sz="4" w:space="0" w:color="auto"/>
              <w:bottom w:val="single" w:sz="4" w:space="0" w:color="auto"/>
              <w:right w:val="single" w:sz="4" w:space="0" w:color="auto"/>
            </w:tcBorders>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410</w:t>
            </w:r>
          </w:p>
        </w:tc>
      </w:tr>
      <w:tr w:rsidR="00EE787F" w:rsidRPr="001C3D49" w:rsidTr="000D6D3A">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EE787F" w:rsidRPr="001C3D49" w:rsidRDefault="00EE787F" w:rsidP="000D6D3A">
            <w:pPr>
              <w:spacing w:before="100" w:beforeAutospacing="1" w:after="0" w:line="240" w:lineRule="auto"/>
              <w:contextualSpacing/>
              <w:rPr>
                <w:rFonts w:ascii="Times New Roman" w:hAnsi="Times New Roman"/>
                <w:sz w:val="24"/>
                <w:szCs w:val="24"/>
                <w:lang w:eastAsia="ru-RU"/>
              </w:rPr>
            </w:pPr>
            <w:r w:rsidRPr="001C3D49">
              <w:rPr>
                <w:rFonts w:ascii="Times New Roman" w:eastAsia="Times New Roman" w:hAnsi="Times New Roman"/>
                <w:bCs/>
                <w:sz w:val="24"/>
                <w:szCs w:val="24"/>
                <w:lang w:eastAsia="ru-RU"/>
              </w:rPr>
              <w:t>Свыше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46 536</w:t>
            </w:r>
          </w:p>
        </w:tc>
        <w:tc>
          <w:tcPr>
            <w:tcW w:w="2127" w:type="dxa"/>
            <w:tcBorders>
              <w:top w:val="single" w:sz="4" w:space="0" w:color="auto"/>
              <w:left w:val="single" w:sz="4" w:space="0" w:color="auto"/>
              <w:bottom w:val="single" w:sz="4" w:space="0" w:color="auto"/>
              <w:right w:val="single" w:sz="4" w:space="0" w:color="auto"/>
            </w:tcBorders>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58 716</w:t>
            </w:r>
          </w:p>
        </w:tc>
      </w:tr>
      <w:tr w:rsidR="00EE787F" w:rsidRPr="001C3D49" w:rsidTr="000D6D3A">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EE787F" w:rsidRPr="001C3D49" w:rsidRDefault="00EE787F" w:rsidP="000D6D3A">
            <w:pPr>
              <w:spacing w:before="100" w:beforeAutospacing="1" w:after="0" w:line="240" w:lineRule="auto"/>
              <w:contextualSpacing/>
              <w:rPr>
                <w:rFonts w:ascii="Times New Roman" w:hAnsi="Times New Roman"/>
                <w:sz w:val="24"/>
                <w:szCs w:val="24"/>
                <w:lang w:eastAsia="ru-RU"/>
              </w:rPr>
            </w:pPr>
            <w:r w:rsidRPr="001C3D49">
              <w:rPr>
                <w:rFonts w:ascii="Times New Roman" w:eastAsia="Times New Roman" w:hAnsi="Times New Roman"/>
                <w:bCs/>
                <w:sz w:val="24"/>
                <w:szCs w:val="24"/>
                <w:lang w:eastAsia="ru-RU"/>
              </w:rPr>
              <w:t>Всего просроченных ссуд,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72 176</w:t>
            </w:r>
          </w:p>
        </w:tc>
        <w:tc>
          <w:tcPr>
            <w:tcW w:w="2127" w:type="dxa"/>
            <w:tcBorders>
              <w:top w:val="single" w:sz="4" w:space="0" w:color="auto"/>
              <w:left w:val="single" w:sz="4" w:space="0" w:color="auto"/>
              <w:bottom w:val="single" w:sz="4" w:space="0" w:color="auto"/>
              <w:right w:val="single" w:sz="4" w:space="0" w:color="auto"/>
            </w:tcBorders>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73 944</w:t>
            </w:r>
          </w:p>
        </w:tc>
      </w:tr>
      <w:tr w:rsidR="00EE787F" w:rsidRPr="001C3D49" w:rsidTr="000D6D3A">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EE787F" w:rsidRPr="001C3D49" w:rsidRDefault="00EE787F" w:rsidP="000D6D3A">
            <w:pPr>
              <w:spacing w:before="100" w:beforeAutospacing="1" w:after="0" w:line="240" w:lineRule="auto"/>
              <w:contextualSpacing/>
              <w:rPr>
                <w:rFonts w:ascii="Times New Roman" w:hAnsi="Times New Roman"/>
                <w:sz w:val="24"/>
                <w:szCs w:val="24"/>
                <w:lang w:eastAsia="ru-RU"/>
              </w:rPr>
            </w:pPr>
            <w:r w:rsidRPr="001C3D49">
              <w:rPr>
                <w:rFonts w:ascii="Times New Roman" w:hAnsi="Times New Roman"/>
                <w:sz w:val="24"/>
                <w:szCs w:val="24"/>
                <w:lang w:eastAsia="ru-RU"/>
              </w:rPr>
              <w:t xml:space="preserve">Резерв на возможные потери по просроченным </w:t>
            </w:r>
            <w:r w:rsidRPr="001C3D49">
              <w:rPr>
                <w:rFonts w:ascii="Times New Roman" w:eastAsia="Times New Roman" w:hAnsi="Times New Roman"/>
                <w:bCs/>
                <w:sz w:val="24"/>
                <w:szCs w:val="24"/>
                <w:lang w:eastAsia="ru-RU"/>
              </w:rPr>
              <w:t>ссудам,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71 554</w:t>
            </w:r>
          </w:p>
        </w:tc>
        <w:tc>
          <w:tcPr>
            <w:tcW w:w="2127" w:type="dxa"/>
            <w:tcBorders>
              <w:top w:val="single" w:sz="4" w:space="0" w:color="auto"/>
              <w:left w:val="single" w:sz="4" w:space="0" w:color="auto"/>
              <w:bottom w:val="single" w:sz="4" w:space="0" w:color="auto"/>
              <w:right w:val="single" w:sz="4" w:space="0" w:color="auto"/>
            </w:tcBorders>
            <w:vAlign w:val="center"/>
          </w:tcPr>
          <w:p w:rsidR="00EE787F" w:rsidRPr="001C3D49" w:rsidRDefault="00EE787F" w:rsidP="000D6D3A">
            <w:pPr>
              <w:spacing w:line="240" w:lineRule="atLeast"/>
              <w:jc w:val="center"/>
              <w:rPr>
                <w:rFonts w:ascii="Times New Roman" w:hAnsi="Times New Roman"/>
                <w:sz w:val="24"/>
                <w:szCs w:val="24"/>
                <w:highlight w:val="yellow"/>
                <w:lang w:eastAsia="ru-RU"/>
              </w:rPr>
            </w:pPr>
            <w:r w:rsidRPr="001C3D49">
              <w:rPr>
                <w:rFonts w:ascii="Times New Roman" w:hAnsi="Times New Roman"/>
                <w:sz w:val="24"/>
                <w:szCs w:val="24"/>
                <w:lang w:eastAsia="ru-RU"/>
              </w:rPr>
              <w:t>73 378</w:t>
            </w:r>
          </w:p>
        </w:tc>
      </w:tr>
      <w:tr w:rsidR="00EE787F" w:rsidRPr="001C3D49" w:rsidTr="000D6D3A">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EE787F" w:rsidRPr="001C3D49" w:rsidRDefault="00EE787F" w:rsidP="000D6D3A">
            <w:pPr>
              <w:spacing w:before="100" w:beforeAutospacing="1" w:after="0" w:line="240" w:lineRule="auto"/>
              <w:contextualSpacing/>
              <w:rPr>
                <w:rFonts w:ascii="Times New Roman" w:hAnsi="Times New Roman"/>
                <w:sz w:val="24"/>
                <w:szCs w:val="24"/>
                <w:lang w:eastAsia="ru-RU"/>
              </w:rPr>
            </w:pPr>
            <w:r w:rsidRPr="001C3D49">
              <w:rPr>
                <w:rFonts w:ascii="Times New Roman" w:eastAsia="Times New Roman" w:hAnsi="Times New Roman"/>
                <w:bCs/>
                <w:sz w:val="24"/>
                <w:szCs w:val="24"/>
                <w:lang w:eastAsia="ru-RU"/>
              </w:rPr>
              <w:lastRenderedPageBreak/>
              <w:t>Итого просроченных ссуд, ссудной и приравненной к ней задолженности за вычетом резерва  на возможные потери</w:t>
            </w:r>
          </w:p>
        </w:tc>
        <w:tc>
          <w:tcPr>
            <w:tcW w:w="2126" w:type="dxa"/>
            <w:tcBorders>
              <w:top w:val="single" w:sz="4" w:space="0" w:color="auto"/>
              <w:left w:val="single" w:sz="4" w:space="0" w:color="auto"/>
              <w:bottom w:val="single" w:sz="4" w:space="0" w:color="auto"/>
              <w:right w:val="single" w:sz="4" w:space="0" w:color="auto"/>
            </w:tcBorders>
            <w:noWrap/>
            <w:vAlign w:val="center"/>
          </w:tcPr>
          <w:p w:rsidR="00EE787F" w:rsidRPr="001C3D49" w:rsidRDefault="00EE787F" w:rsidP="000D6D3A">
            <w:pPr>
              <w:spacing w:line="240" w:lineRule="atLeast"/>
              <w:jc w:val="center"/>
              <w:rPr>
                <w:rFonts w:ascii="Times New Roman" w:hAnsi="Times New Roman"/>
                <w:sz w:val="24"/>
                <w:szCs w:val="24"/>
                <w:lang w:eastAsia="ru-RU"/>
              </w:rPr>
            </w:pPr>
            <w:r w:rsidRPr="001C3D49">
              <w:rPr>
                <w:rFonts w:ascii="Times New Roman" w:hAnsi="Times New Roman"/>
                <w:sz w:val="24"/>
                <w:szCs w:val="24"/>
                <w:lang w:eastAsia="ru-RU"/>
              </w:rPr>
              <w:t>622</w:t>
            </w:r>
          </w:p>
        </w:tc>
        <w:tc>
          <w:tcPr>
            <w:tcW w:w="2127" w:type="dxa"/>
            <w:tcBorders>
              <w:top w:val="single" w:sz="4" w:space="0" w:color="auto"/>
              <w:left w:val="single" w:sz="4" w:space="0" w:color="auto"/>
              <w:bottom w:val="single" w:sz="4" w:space="0" w:color="auto"/>
              <w:right w:val="single" w:sz="4" w:space="0" w:color="auto"/>
            </w:tcBorders>
            <w:vAlign w:val="center"/>
          </w:tcPr>
          <w:p w:rsidR="00EE787F" w:rsidRPr="001C3D49" w:rsidRDefault="00EE787F" w:rsidP="000D6D3A">
            <w:pPr>
              <w:spacing w:line="240" w:lineRule="atLeast"/>
              <w:jc w:val="center"/>
              <w:rPr>
                <w:rFonts w:ascii="Times New Roman" w:hAnsi="Times New Roman"/>
                <w:sz w:val="24"/>
                <w:szCs w:val="24"/>
                <w:highlight w:val="yellow"/>
                <w:lang w:eastAsia="ru-RU"/>
              </w:rPr>
            </w:pPr>
            <w:r w:rsidRPr="001C3D49">
              <w:rPr>
                <w:rFonts w:ascii="Times New Roman" w:hAnsi="Times New Roman"/>
                <w:sz w:val="24"/>
                <w:szCs w:val="24"/>
                <w:lang w:eastAsia="ru-RU"/>
              </w:rPr>
              <w:t>566</w:t>
            </w:r>
          </w:p>
        </w:tc>
      </w:tr>
    </w:tbl>
    <w:p w:rsidR="00EE787F" w:rsidRPr="001C3D49" w:rsidRDefault="00EE787F" w:rsidP="00EE787F">
      <w:pPr>
        <w:spacing w:after="0" w:line="240" w:lineRule="auto"/>
        <w:ind w:right="-7" w:firstLine="440"/>
        <w:jc w:val="both"/>
        <w:rPr>
          <w:rFonts w:ascii="Times New Roman" w:hAnsi="Times New Roman"/>
          <w:sz w:val="24"/>
          <w:szCs w:val="24"/>
          <w:lang w:eastAsia="ru-RU"/>
        </w:rPr>
      </w:pPr>
    </w:p>
    <w:p w:rsidR="00EE787F" w:rsidRPr="001C3D49" w:rsidRDefault="00664CED" w:rsidP="00EE787F">
      <w:pPr>
        <w:spacing w:after="0" w:line="240" w:lineRule="auto"/>
        <w:ind w:right="-7" w:firstLine="440"/>
        <w:jc w:val="both"/>
        <w:rPr>
          <w:rFonts w:ascii="Times New Roman" w:hAnsi="Times New Roman"/>
          <w:sz w:val="24"/>
          <w:szCs w:val="24"/>
          <w:lang w:eastAsia="ru-RU"/>
        </w:rPr>
      </w:pPr>
      <w:r w:rsidRPr="00664CED">
        <w:rPr>
          <w:rFonts w:ascii="Times New Roman" w:hAnsi="Times New Roman"/>
          <w:sz w:val="24"/>
          <w:szCs w:val="24"/>
          <w:lang w:eastAsia="ru-RU"/>
        </w:rPr>
        <w:t>В соответствии со стратегией развития Банк проводит взвешенную кредитную политику, направленную на поддержание экономики и развития отечественного предпринимательства.</w:t>
      </w:r>
    </w:p>
    <w:p w:rsidR="00EE787F" w:rsidRPr="001C3D49" w:rsidRDefault="00EE787F" w:rsidP="00EE787F">
      <w:pPr>
        <w:spacing w:after="0" w:line="240" w:lineRule="auto"/>
        <w:ind w:right="-7" w:firstLine="440"/>
        <w:jc w:val="both"/>
        <w:rPr>
          <w:rFonts w:ascii="Times New Roman" w:hAnsi="Times New Roman"/>
          <w:sz w:val="24"/>
          <w:szCs w:val="24"/>
          <w:lang w:eastAsia="ru-RU"/>
        </w:rPr>
      </w:pPr>
      <w:r w:rsidRPr="001C3D49">
        <w:rPr>
          <w:rFonts w:ascii="Times New Roman" w:hAnsi="Times New Roman"/>
          <w:sz w:val="24"/>
          <w:szCs w:val="24"/>
          <w:lang w:eastAsia="ru-RU"/>
        </w:rPr>
        <w:t>АО Банк «ТКПБ» на сегодня предлагает широкую линейку кредитных продуктов, в том числе:</w:t>
      </w:r>
    </w:p>
    <w:p w:rsidR="00EE787F" w:rsidRPr="001C3D49" w:rsidRDefault="00EE787F" w:rsidP="00EE787F">
      <w:pPr>
        <w:spacing w:after="0" w:line="240" w:lineRule="auto"/>
        <w:ind w:right="-7" w:firstLine="440"/>
        <w:jc w:val="both"/>
        <w:rPr>
          <w:rFonts w:ascii="Times New Roman" w:hAnsi="Times New Roman"/>
          <w:sz w:val="24"/>
          <w:szCs w:val="24"/>
          <w:lang w:eastAsia="ru-RU"/>
        </w:rPr>
      </w:pPr>
      <w:r w:rsidRPr="001C3D49">
        <w:rPr>
          <w:rFonts w:ascii="Times New Roman" w:hAnsi="Times New Roman"/>
          <w:sz w:val="24"/>
          <w:szCs w:val="24"/>
          <w:lang w:eastAsia="ru-RU"/>
        </w:rPr>
        <w:t>- диверсификация ссудного портфеля по сферам вложения, категориям заемщиков и срочности кредитования;</w:t>
      </w:r>
    </w:p>
    <w:p w:rsidR="00EE787F" w:rsidRPr="001C3D49" w:rsidRDefault="00EE787F" w:rsidP="00EE787F">
      <w:pPr>
        <w:spacing w:after="0" w:line="240" w:lineRule="auto"/>
        <w:ind w:right="-7" w:firstLine="440"/>
        <w:jc w:val="both"/>
        <w:rPr>
          <w:rFonts w:ascii="Times New Roman" w:hAnsi="Times New Roman"/>
          <w:sz w:val="24"/>
          <w:szCs w:val="24"/>
          <w:lang w:eastAsia="ru-RU"/>
        </w:rPr>
      </w:pPr>
      <w:r w:rsidRPr="001C3D49">
        <w:rPr>
          <w:rFonts w:ascii="Times New Roman" w:hAnsi="Times New Roman"/>
          <w:sz w:val="24"/>
          <w:szCs w:val="24"/>
          <w:lang w:eastAsia="ru-RU"/>
        </w:rPr>
        <w:t>- постоянный мониторинг состояния кредитного портфеля;</w:t>
      </w:r>
    </w:p>
    <w:p w:rsidR="00EE787F" w:rsidRPr="001C3D49" w:rsidRDefault="00EE787F" w:rsidP="00EE787F">
      <w:pPr>
        <w:spacing w:after="0" w:line="240" w:lineRule="auto"/>
        <w:ind w:right="-7" w:firstLine="440"/>
        <w:jc w:val="both"/>
        <w:rPr>
          <w:rFonts w:ascii="Times New Roman" w:hAnsi="Times New Roman"/>
          <w:sz w:val="24"/>
          <w:szCs w:val="24"/>
          <w:lang w:eastAsia="ru-RU"/>
        </w:rPr>
      </w:pPr>
      <w:r w:rsidRPr="006466FC">
        <w:rPr>
          <w:rFonts w:ascii="Times New Roman" w:hAnsi="Times New Roman"/>
          <w:color w:val="A6A6A6" w:themeColor="background1" w:themeShade="A6"/>
          <w:sz w:val="24"/>
          <w:szCs w:val="24"/>
          <w:lang w:eastAsia="ru-RU"/>
        </w:rPr>
        <w:t xml:space="preserve">- </w:t>
      </w:r>
      <w:r w:rsidRPr="001C3D49">
        <w:rPr>
          <w:rFonts w:ascii="Times New Roman" w:hAnsi="Times New Roman"/>
          <w:sz w:val="24"/>
          <w:szCs w:val="24"/>
          <w:lang w:eastAsia="ru-RU"/>
        </w:rPr>
        <w:t>увеличение числа надежных заемщиков;</w:t>
      </w:r>
    </w:p>
    <w:p w:rsidR="00EE787F" w:rsidRPr="001C3D49" w:rsidRDefault="00EE787F" w:rsidP="00EE787F">
      <w:pPr>
        <w:spacing w:after="0" w:line="240" w:lineRule="auto"/>
        <w:ind w:right="-7" w:firstLine="440"/>
        <w:jc w:val="both"/>
        <w:rPr>
          <w:rFonts w:ascii="Times New Roman" w:hAnsi="Times New Roman"/>
          <w:sz w:val="24"/>
          <w:szCs w:val="24"/>
          <w:lang w:eastAsia="ru-RU"/>
        </w:rPr>
      </w:pPr>
      <w:r w:rsidRPr="001C3D49">
        <w:rPr>
          <w:rFonts w:ascii="Times New Roman" w:hAnsi="Times New Roman"/>
          <w:sz w:val="24"/>
          <w:szCs w:val="24"/>
          <w:lang w:eastAsia="ru-RU"/>
        </w:rPr>
        <w:t>- разработка новых схем и инструментов кредитования.</w:t>
      </w:r>
    </w:p>
    <w:p w:rsidR="00DC1631" w:rsidRPr="00211D04" w:rsidRDefault="00DC1631" w:rsidP="00DC1631">
      <w:pPr>
        <w:spacing w:after="0" w:line="240" w:lineRule="auto"/>
        <w:jc w:val="both"/>
        <w:rPr>
          <w:rFonts w:ascii="Times New Roman" w:eastAsia="Times New Roman" w:hAnsi="Times New Roman"/>
          <w:sz w:val="24"/>
          <w:szCs w:val="24"/>
          <w:lang w:eastAsia="ru-RU"/>
        </w:rPr>
      </w:pPr>
    </w:p>
    <w:p w:rsidR="00DC1631" w:rsidRPr="00211D04" w:rsidRDefault="00DC1631" w:rsidP="00DC1631">
      <w:pPr>
        <w:autoSpaceDE w:val="0"/>
        <w:autoSpaceDN w:val="0"/>
        <w:adjustRightInd w:val="0"/>
        <w:spacing w:after="0" w:line="240" w:lineRule="auto"/>
        <w:jc w:val="both"/>
        <w:rPr>
          <w:rFonts w:ascii="Times New Roman" w:hAnsi="Times New Roman"/>
          <w:b/>
          <w:sz w:val="24"/>
          <w:szCs w:val="24"/>
        </w:rPr>
      </w:pPr>
      <w:r w:rsidRPr="00211D04">
        <w:rPr>
          <w:rFonts w:ascii="Times New Roman" w:hAnsi="Times New Roman"/>
          <w:b/>
          <w:sz w:val="24"/>
          <w:szCs w:val="24"/>
        </w:rPr>
        <w:t>3.1.5. Информация об объеме и структуре ссуд, ссудной и приравненной к ней задолженности, оцениваемых по амортизированной стоимости (далее - ссуды), в разрезе:</w:t>
      </w:r>
    </w:p>
    <w:p w:rsidR="00EE787F" w:rsidRPr="00211D04" w:rsidRDefault="00EE787F" w:rsidP="00EE787F">
      <w:pPr>
        <w:pStyle w:val="a8"/>
        <w:spacing w:after="0" w:line="240" w:lineRule="auto"/>
        <w:ind w:left="0" w:right="-7" w:firstLine="440"/>
        <w:jc w:val="both"/>
        <w:rPr>
          <w:rFonts w:ascii="Times New Roman" w:hAnsi="Times New Roman"/>
          <w:b/>
          <w:i/>
          <w:sz w:val="24"/>
          <w:szCs w:val="24"/>
        </w:rPr>
      </w:pPr>
    </w:p>
    <w:p w:rsidR="00EE787F" w:rsidRPr="00211D04" w:rsidRDefault="00EE787F" w:rsidP="00EE787F">
      <w:pPr>
        <w:jc w:val="both"/>
        <w:rPr>
          <w:rFonts w:ascii="Times New Roman" w:hAnsi="Times New Roman"/>
          <w:sz w:val="24"/>
          <w:szCs w:val="24"/>
        </w:rPr>
      </w:pPr>
      <w:r w:rsidRPr="00211D04">
        <w:rPr>
          <w:rFonts w:ascii="Times New Roman" w:hAnsi="Times New Roman"/>
          <w:sz w:val="24"/>
          <w:szCs w:val="24"/>
        </w:rPr>
        <w:t xml:space="preserve">       Структура ссуд, ссудной и приравненной к ней задолженности </w:t>
      </w:r>
      <w:r w:rsidRPr="00211D04">
        <w:rPr>
          <w:rFonts w:ascii="Times New Roman" w:hAnsi="Times New Roman"/>
          <w:spacing w:val="-2"/>
          <w:sz w:val="24"/>
          <w:szCs w:val="24"/>
        </w:rPr>
        <w:t>в разрезе</w:t>
      </w:r>
      <w:r w:rsidRPr="00211D04">
        <w:rPr>
          <w:rFonts w:ascii="Times New Roman" w:hAnsi="Times New Roman"/>
          <w:sz w:val="24"/>
          <w:szCs w:val="24"/>
        </w:rPr>
        <w:t xml:space="preserve"> видов заемщиков распределена следующим образом:</w:t>
      </w:r>
    </w:p>
    <w:p w:rsidR="00EE787F" w:rsidRPr="00211D04" w:rsidRDefault="00EE787F" w:rsidP="00EE787F">
      <w:pPr>
        <w:pStyle w:val="a8"/>
        <w:spacing w:after="0" w:line="240" w:lineRule="auto"/>
        <w:ind w:left="0" w:right="-7" w:firstLine="440"/>
        <w:rPr>
          <w:rFonts w:ascii="Times New Roman" w:hAnsi="Times New Roman"/>
          <w:sz w:val="24"/>
          <w:szCs w:val="24"/>
        </w:rPr>
      </w:pPr>
      <w:r w:rsidRPr="00211D04">
        <w:rPr>
          <w:rFonts w:ascii="Times New Roman" w:hAnsi="Times New Roman"/>
          <w:sz w:val="24"/>
          <w:szCs w:val="24"/>
        </w:rPr>
        <w:t xml:space="preserve">                                                                                                                                Таблица 4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1559"/>
        <w:gridCol w:w="1701"/>
        <w:gridCol w:w="1701"/>
        <w:gridCol w:w="1560"/>
      </w:tblGrid>
      <w:tr w:rsidR="00EE787F" w:rsidRPr="00211D04" w:rsidTr="000D6D3A">
        <w:trPr>
          <w:trHeight w:val="255"/>
          <w:tblHeader/>
        </w:trPr>
        <w:tc>
          <w:tcPr>
            <w:tcW w:w="2992" w:type="dxa"/>
            <w:vMerge w:val="restart"/>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 xml:space="preserve">Заемщики </w:t>
            </w:r>
          </w:p>
        </w:tc>
        <w:tc>
          <w:tcPr>
            <w:tcW w:w="3260" w:type="dxa"/>
            <w:gridSpan w:val="2"/>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На 01.01.2020 г.</w:t>
            </w:r>
          </w:p>
        </w:tc>
        <w:tc>
          <w:tcPr>
            <w:tcW w:w="3261" w:type="dxa"/>
            <w:gridSpan w:val="2"/>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На 01.01.2021 г.</w:t>
            </w:r>
          </w:p>
        </w:tc>
      </w:tr>
      <w:tr w:rsidR="00EE787F" w:rsidRPr="00211D04" w:rsidTr="000D6D3A">
        <w:trPr>
          <w:trHeight w:val="255"/>
          <w:tblHeader/>
        </w:trPr>
        <w:tc>
          <w:tcPr>
            <w:tcW w:w="2992" w:type="dxa"/>
            <w:vMerge/>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p>
        </w:tc>
        <w:tc>
          <w:tcPr>
            <w:tcW w:w="1559"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Сумма, тыс. руб.</w:t>
            </w:r>
          </w:p>
        </w:tc>
        <w:tc>
          <w:tcPr>
            <w:tcW w:w="1701"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Удельный вес, %</w:t>
            </w:r>
          </w:p>
        </w:tc>
        <w:tc>
          <w:tcPr>
            <w:tcW w:w="1701"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Сумма, тыс. руб.</w:t>
            </w:r>
          </w:p>
        </w:tc>
        <w:tc>
          <w:tcPr>
            <w:tcW w:w="1560"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Удельный вес, %</w:t>
            </w:r>
          </w:p>
        </w:tc>
      </w:tr>
      <w:tr w:rsidR="00EE787F" w:rsidRPr="00211D04" w:rsidTr="000D6D3A">
        <w:trPr>
          <w:trHeight w:val="255"/>
        </w:trPr>
        <w:tc>
          <w:tcPr>
            <w:tcW w:w="2992" w:type="dxa"/>
            <w:shd w:val="clear" w:color="auto" w:fill="auto"/>
            <w:noWrap/>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Юридические лица</w:t>
            </w:r>
          </w:p>
        </w:tc>
        <w:tc>
          <w:tcPr>
            <w:tcW w:w="1559"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977 169</w:t>
            </w:r>
          </w:p>
        </w:tc>
        <w:tc>
          <w:tcPr>
            <w:tcW w:w="1701" w:type="dxa"/>
            <w:shd w:val="clear" w:color="auto" w:fill="auto"/>
            <w:noWrap/>
            <w:vAlign w:val="center"/>
          </w:tcPr>
          <w:p w:rsidR="00EE787F" w:rsidRPr="00211D04" w:rsidRDefault="00EE787F" w:rsidP="000D6D3A">
            <w:pPr>
              <w:jc w:val="center"/>
              <w:rPr>
                <w:rFonts w:ascii="Times New Roman" w:hAnsi="Times New Roman"/>
                <w:sz w:val="24"/>
                <w:szCs w:val="24"/>
                <w:highlight w:val="yellow"/>
              </w:rPr>
            </w:pPr>
            <w:r w:rsidRPr="00211D04">
              <w:rPr>
                <w:rFonts w:ascii="Times New Roman" w:hAnsi="Times New Roman"/>
                <w:sz w:val="24"/>
                <w:szCs w:val="24"/>
              </w:rPr>
              <w:t>80,6</w:t>
            </w:r>
          </w:p>
        </w:tc>
        <w:tc>
          <w:tcPr>
            <w:tcW w:w="1701"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1 056 169</w:t>
            </w:r>
          </w:p>
        </w:tc>
        <w:tc>
          <w:tcPr>
            <w:tcW w:w="1560"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82</w:t>
            </w:r>
          </w:p>
        </w:tc>
      </w:tr>
      <w:tr w:rsidR="00EE787F" w:rsidRPr="00211D04" w:rsidTr="000D6D3A">
        <w:trPr>
          <w:trHeight w:val="255"/>
        </w:trPr>
        <w:tc>
          <w:tcPr>
            <w:tcW w:w="2992" w:type="dxa"/>
            <w:shd w:val="clear" w:color="auto" w:fill="auto"/>
            <w:noWrap/>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Индивидуальные предприниматели</w:t>
            </w:r>
          </w:p>
        </w:tc>
        <w:tc>
          <w:tcPr>
            <w:tcW w:w="1559"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91 186</w:t>
            </w:r>
          </w:p>
        </w:tc>
        <w:tc>
          <w:tcPr>
            <w:tcW w:w="1701" w:type="dxa"/>
            <w:shd w:val="clear" w:color="auto" w:fill="auto"/>
            <w:noWrap/>
            <w:vAlign w:val="center"/>
          </w:tcPr>
          <w:p w:rsidR="00EE787F" w:rsidRPr="00211D04" w:rsidRDefault="00EE787F" w:rsidP="000D6D3A">
            <w:pPr>
              <w:jc w:val="center"/>
              <w:rPr>
                <w:rFonts w:ascii="Times New Roman" w:hAnsi="Times New Roman"/>
                <w:sz w:val="24"/>
                <w:szCs w:val="24"/>
                <w:highlight w:val="yellow"/>
              </w:rPr>
            </w:pPr>
            <w:r w:rsidRPr="00211D04">
              <w:rPr>
                <w:rFonts w:ascii="Times New Roman" w:hAnsi="Times New Roman"/>
                <w:sz w:val="24"/>
                <w:szCs w:val="24"/>
              </w:rPr>
              <w:t>7,5</w:t>
            </w:r>
          </w:p>
        </w:tc>
        <w:tc>
          <w:tcPr>
            <w:tcW w:w="1701"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86 154</w:t>
            </w:r>
          </w:p>
        </w:tc>
        <w:tc>
          <w:tcPr>
            <w:tcW w:w="1560"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7</w:t>
            </w:r>
          </w:p>
        </w:tc>
      </w:tr>
      <w:tr w:rsidR="00EE787F" w:rsidRPr="00211D04" w:rsidTr="000D6D3A">
        <w:trPr>
          <w:trHeight w:val="255"/>
        </w:trPr>
        <w:tc>
          <w:tcPr>
            <w:tcW w:w="2992" w:type="dxa"/>
            <w:shd w:val="clear" w:color="auto" w:fill="auto"/>
            <w:noWrap/>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Физические лица</w:t>
            </w:r>
          </w:p>
        </w:tc>
        <w:tc>
          <w:tcPr>
            <w:tcW w:w="1559"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144 213</w:t>
            </w:r>
          </w:p>
        </w:tc>
        <w:tc>
          <w:tcPr>
            <w:tcW w:w="1701" w:type="dxa"/>
            <w:shd w:val="clear" w:color="auto" w:fill="auto"/>
            <w:noWrap/>
            <w:vAlign w:val="center"/>
          </w:tcPr>
          <w:p w:rsidR="00EE787F" w:rsidRPr="00211D04" w:rsidRDefault="00EE787F" w:rsidP="000D6D3A">
            <w:pPr>
              <w:jc w:val="center"/>
              <w:rPr>
                <w:rFonts w:ascii="Times New Roman" w:hAnsi="Times New Roman"/>
                <w:sz w:val="24"/>
                <w:szCs w:val="24"/>
                <w:highlight w:val="yellow"/>
              </w:rPr>
            </w:pPr>
            <w:r w:rsidRPr="00211D04">
              <w:rPr>
                <w:rFonts w:ascii="Times New Roman" w:hAnsi="Times New Roman"/>
                <w:sz w:val="24"/>
                <w:szCs w:val="24"/>
              </w:rPr>
              <w:t>11,9</w:t>
            </w:r>
          </w:p>
        </w:tc>
        <w:tc>
          <w:tcPr>
            <w:tcW w:w="1701"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139 764</w:t>
            </w:r>
          </w:p>
        </w:tc>
        <w:tc>
          <w:tcPr>
            <w:tcW w:w="1560"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11</w:t>
            </w:r>
          </w:p>
        </w:tc>
      </w:tr>
      <w:tr w:rsidR="00EE787F" w:rsidRPr="00211D04" w:rsidTr="000D6D3A">
        <w:trPr>
          <w:trHeight w:val="255"/>
        </w:trPr>
        <w:tc>
          <w:tcPr>
            <w:tcW w:w="2992" w:type="dxa"/>
            <w:shd w:val="clear" w:color="auto" w:fill="auto"/>
            <w:noWrap/>
            <w:vAlign w:val="center"/>
          </w:tcPr>
          <w:p w:rsidR="00EE787F" w:rsidRPr="00211D04" w:rsidRDefault="00EE787F" w:rsidP="000D6D3A">
            <w:pPr>
              <w:spacing w:after="0" w:line="240" w:lineRule="auto"/>
              <w:contextualSpacing/>
              <w:rPr>
                <w:rFonts w:ascii="Times New Roman" w:eastAsia="Times New Roman" w:hAnsi="Times New Roman"/>
                <w:bCs/>
                <w:sz w:val="24"/>
                <w:szCs w:val="24"/>
                <w:lang w:eastAsia="ru-RU"/>
              </w:rPr>
            </w:pPr>
            <w:r w:rsidRPr="00211D04">
              <w:rPr>
                <w:rFonts w:ascii="Times New Roman" w:eastAsia="Times New Roman" w:hAnsi="Times New Roman"/>
                <w:bCs/>
                <w:sz w:val="24"/>
                <w:szCs w:val="24"/>
                <w:lang w:eastAsia="ru-RU"/>
              </w:rPr>
              <w:t>Итого ссуды, ссудная и приравненная к ней задолженность до вычета резерва</w:t>
            </w:r>
          </w:p>
        </w:tc>
        <w:tc>
          <w:tcPr>
            <w:tcW w:w="1559"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1 212 568</w:t>
            </w:r>
          </w:p>
        </w:tc>
        <w:tc>
          <w:tcPr>
            <w:tcW w:w="1701" w:type="dxa"/>
            <w:shd w:val="clear" w:color="auto" w:fill="auto"/>
            <w:noWrap/>
            <w:vAlign w:val="center"/>
          </w:tcPr>
          <w:p w:rsidR="00EE787F" w:rsidRPr="00211D04" w:rsidRDefault="00EE787F" w:rsidP="000D6D3A">
            <w:pPr>
              <w:jc w:val="center"/>
              <w:rPr>
                <w:rFonts w:ascii="Times New Roman" w:hAnsi="Times New Roman"/>
                <w:sz w:val="24"/>
                <w:szCs w:val="24"/>
                <w:highlight w:val="yellow"/>
              </w:rPr>
            </w:pPr>
            <w:r w:rsidRPr="00211D04">
              <w:rPr>
                <w:rFonts w:ascii="Times New Roman" w:hAnsi="Times New Roman"/>
                <w:sz w:val="24"/>
                <w:szCs w:val="24"/>
              </w:rPr>
              <w:t>100</w:t>
            </w:r>
          </w:p>
        </w:tc>
        <w:tc>
          <w:tcPr>
            <w:tcW w:w="1701"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1 282 087</w:t>
            </w:r>
          </w:p>
        </w:tc>
        <w:tc>
          <w:tcPr>
            <w:tcW w:w="1560"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100</w:t>
            </w:r>
          </w:p>
        </w:tc>
      </w:tr>
      <w:tr w:rsidR="00EE787F" w:rsidRPr="00211D04" w:rsidTr="000D6D3A">
        <w:trPr>
          <w:trHeight w:val="255"/>
        </w:trPr>
        <w:tc>
          <w:tcPr>
            <w:tcW w:w="2992" w:type="dxa"/>
            <w:shd w:val="clear" w:color="auto" w:fill="auto"/>
            <w:noWrap/>
            <w:vAlign w:val="center"/>
          </w:tcPr>
          <w:p w:rsidR="00EE787F" w:rsidRPr="00211D04" w:rsidRDefault="00EE787F" w:rsidP="000D6D3A">
            <w:pPr>
              <w:spacing w:after="0" w:line="240" w:lineRule="auto"/>
              <w:contextualSpacing/>
              <w:rPr>
                <w:rFonts w:ascii="Times New Roman" w:eastAsia="Times New Roman" w:hAnsi="Times New Roman"/>
                <w:bCs/>
                <w:sz w:val="24"/>
                <w:szCs w:val="24"/>
                <w:lang w:eastAsia="ru-RU"/>
              </w:rPr>
            </w:pPr>
            <w:r w:rsidRPr="00211D04">
              <w:rPr>
                <w:rFonts w:ascii="Times New Roman" w:hAnsi="Times New Roman"/>
                <w:sz w:val="24"/>
                <w:szCs w:val="24"/>
              </w:rPr>
              <w:t xml:space="preserve">Резерв на возможные потери по </w:t>
            </w:r>
            <w:r w:rsidRPr="00211D04">
              <w:rPr>
                <w:rFonts w:ascii="Times New Roman" w:eastAsia="Times New Roman" w:hAnsi="Times New Roman"/>
                <w:bCs/>
                <w:sz w:val="24"/>
                <w:szCs w:val="24"/>
                <w:lang w:eastAsia="ru-RU"/>
              </w:rPr>
              <w:t>ссудам, ссудной и приравненной к ней задолженности</w:t>
            </w:r>
          </w:p>
        </w:tc>
        <w:tc>
          <w:tcPr>
            <w:tcW w:w="1559"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152 601</w:t>
            </w:r>
          </w:p>
        </w:tc>
        <w:tc>
          <w:tcPr>
            <w:tcW w:w="1701"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Х</w:t>
            </w:r>
          </w:p>
        </w:tc>
        <w:tc>
          <w:tcPr>
            <w:tcW w:w="1701"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141 013</w:t>
            </w:r>
          </w:p>
        </w:tc>
        <w:tc>
          <w:tcPr>
            <w:tcW w:w="1560"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Х</w:t>
            </w:r>
          </w:p>
        </w:tc>
      </w:tr>
      <w:tr w:rsidR="00EE787F" w:rsidRPr="00211D04" w:rsidTr="000D6D3A">
        <w:trPr>
          <w:trHeight w:val="255"/>
        </w:trPr>
        <w:tc>
          <w:tcPr>
            <w:tcW w:w="2992" w:type="dxa"/>
            <w:shd w:val="clear" w:color="auto" w:fill="auto"/>
            <w:noWrap/>
            <w:vAlign w:val="center"/>
          </w:tcPr>
          <w:p w:rsidR="00EE787F" w:rsidRPr="00211D04" w:rsidRDefault="00EE787F" w:rsidP="000D6D3A">
            <w:pPr>
              <w:spacing w:after="0" w:line="240" w:lineRule="auto"/>
              <w:contextualSpacing/>
              <w:rPr>
                <w:rFonts w:ascii="Times New Roman" w:hAnsi="Times New Roman"/>
                <w:sz w:val="24"/>
                <w:szCs w:val="24"/>
              </w:rPr>
            </w:pPr>
            <w:r w:rsidRPr="00211D04">
              <w:rPr>
                <w:rFonts w:ascii="Times New Roman" w:hAnsi="Times New Roman"/>
                <w:sz w:val="24"/>
                <w:szCs w:val="24"/>
              </w:rPr>
              <w:t>Корректировка, уменьшающая резервы на возможные потери по ссудам, ссудной и приравненной к ней задолженности</w:t>
            </w:r>
          </w:p>
        </w:tc>
        <w:tc>
          <w:tcPr>
            <w:tcW w:w="1559"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5 892</w:t>
            </w:r>
          </w:p>
        </w:tc>
        <w:tc>
          <w:tcPr>
            <w:tcW w:w="1701"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Х</w:t>
            </w:r>
          </w:p>
        </w:tc>
        <w:tc>
          <w:tcPr>
            <w:tcW w:w="1701"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13 004</w:t>
            </w:r>
          </w:p>
        </w:tc>
        <w:tc>
          <w:tcPr>
            <w:tcW w:w="1560"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Х</w:t>
            </w:r>
          </w:p>
        </w:tc>
      </w:tr>
      <w:tr w:rsidR="00EE787F" w:rsidRPr="00211D04" w:rsidTr="000D6D3A">
        <w:trPr>
          <w:trHeight w:val="255"/>
        </w:trPr>
        <w:tc>
          <w:tcPr>
            <w:tcW w:w="2992" w:type="dxa"/>
            <w:shd w:val="clear" w:color="auto" w:fill="auto"/>
            <w:noWrap/>
            <w:vAlign w:val="center"/>
          </w:tcPr>
          <w:p w:rsidR="00EE787F" w:rsidRPr="00211D04" w:rsidRDefault="00EE787F" w:rsidP="000D6D3A">
            <w:pPr>
              <w:spacing w:after="0" w:line="240" w:lineRule="auto"/>
              <w:contextualSpacing/>
              <w:rPr>
                <w:rFonts w:ascii="Times New Roman" w:eastAsia="Times New Roman" w:hAnsi="Times New Roman"/>
                <w:bCs/>
                <w:sz w:val="24"/>
                <w:szCs w:val="24"/>
                <w:lang w:eastAsia="ru-RU"/>
              </w:rPr>
            </w:pPr>
            <w:r w:rsidRPr="00211D04">
              <w:rPr>
                <w:rFonts w:ascii="Times New Roman" w:eastAsia="Times New Roman" w:hAnsi="Times New Roman"/>
                <w:bCs/>
                <w:sz w:val="24"/>
                <w:szCs w:val="24"/>
                <w:lang w:eastAsia="ru-RU"/>
              </w:rPr>
              <w:t xml:space="preserve">Итого ссудная и приравненная к ней задолженность за вычетом резерва на возможные потери </w:t>
            </w:r>
          </w:p>
        </w:tc>
        <w:tc>
          <w:tcPr>
            <w:tcW w:w="1559"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1 065 859</w:t>
            </w:r>
          </w:p>
        </w:tc>
        <w:tc>
          <w:tcPr>
            <w:tcW w:w="1701"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Х</w:t>
            </w:r>
          </w:p>
        </w:tc>
        <w:tc>
          <w:tcPr>
            <w:tcW w:w="1701"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1 154 078</w:t>
            </w:r>
          </w:p>
        </w:tc>
        <w:tc>
          <w:tcPr>
            <w:tcW w:w="1560"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Х</w:t>
            </w:r>
          </w:p>
        </w:tc>
      </w:tr>
    </w:tbl>
    <w:p w:rsidR="00EE787F" w:rsidRPr="00211D04" w:rsidRDefault="00EE787F" w:rsidP="00EE787F">
      <w:pPr>
        <w:pStyle w:val="a8"/>
        <w:spacing w:after="0" w:line="240" w:lineRule="auto"/>
        <w:ind w:left="0" w:right="-7" w:firstLine="440"/>
        <w:jc w:val="both"/>
        <w:rPr>
          <w:rFonts w:ascii="Times New Roman" w:hAnsi="Times New Roman"/>
          <w:sz w:val="24"/>
          <w:szCs w:val="24"/>
        </w:rPr>
      </w:pPr>
    </w:p>
    <w:p w:rsidR="00EE787F" w:rsidRPr="00211D04" w:rsidRDefault="00EE787F" w:rsidP="00EE787F">
      <w:pPr>
        <w:pStyle w:val="a8"/>
        <w:spacing w:after="0" w:line="240" w:lineRule="auto"/>
        <w:ind w:left="0" w:right="-7" w:firstLine="567"/>
        <w:jc w:val="both"/>
        <w:rPr>
          <w:rFonts w:ascii="Times New Roman" w:hAnsi="Times New Roman"/>
          <w:sz w:val="24"/>
          <w:szCs w:val="24"/>
        </w:rPr>
      </w:pPr>
      <w:r w:rsidRPr="00211D04">
        <w:rPr>
          <w:rFonts w:ascii="Times New Roman" w:hAnsi="Times New Roman"/>
          <w:sz w:val="24"/>
          <w:szCs w:val="24"/>
        </w:rPr>
        <w:t xml:space="preserve">За отчетный период существенных изменений в структуре ссуд, ссудной и приравненной к ней задолженности не произошло. На отчетную дату наибольший удельный вес в структуре кредитного портфеля банка – 82%, занимают кредиты, предоставленные юридическим лицам. </w:t>
      </w:r>
    </w:p>
    <w:p w:rsidR="00EE787F" w:rsidRPr="00211D04" w:rsidRDefault="00EE787F" w:rsidP="00EE787F">
      <w:pPr>
        <w:pStyle w:val="a8"/>
        <w:spacing w:after="0" w:line="240" w:lineRule="auto"/>
        <w:ind w:left="0" w:right="-7" w:firstLine="567"/>
        <w:jc w:val="both"/>
        <w:rPr>
          <w:rFonts w:ascii="Times New Roman" w:hAnsi="Times New Roman"/>
          <w:sz w:val="24"/>
          <w:szCs w:val="24"/>
        </w:rPr>
      </w:pPr>
      <w:r w:rsidRPr="00211D04">
        <w:rPr>
          <w:rFonts w:ascii="Times New Roman" w:hAnsi="Times New Roman"/>
          <w:sz w:val="24"/>
          <w:szCs w:val="24"/>
        </w:rPr>
        <w:t xml:space="preserve">Ссудная и приравненная к ней задолженность по кредитам, предоставленным малому и среднему бизнесу на отчетную дату составляет 915 063 </w:t>
      </w:r>
      <w:proofErr w:type="spellStart"/>
      <w:r w:rsidRPr="00211D04">
        <w:rPr>
          <w:rFonts w:ascii="Times New Roman" w:hAnsi="Times New Roman"/>
          <w:sz w:val="24"/>
          <w:szCs w:val="24"/>
        </w:rPr>
        <w:t>тыс</w:t>
      </w:r>
      <w:proofErr w:type="gramStart"/>
      <w:r w:rsidRPr="00211D04">
        <w:rPr>
          <w:rFonts w:ascii="Times New Roman" w:hAnsi="Times New Roman"/>
          <w:sz w:val="24"/>
          <w:szCs w:val="24"/>
        </w:rPr>
        <w:t>.р</w:t>
      </w:r>
      <w:proofErr w:type="gramEnd"/>
      <w:r w:rsidRPr="00211D04">
        <w:rPr>
          <w:rFonts w:ascii="Times New Roman" w:hAnsi="Times New Roman"/>
          <w:sz w:val="24"/>
          <w:szCs w:val="24"/>
        </w:rPr>
        <w:t>уб</w:t>
      </w:r>
      <w:proofErr w:type="spellEnd"/>
      <w:r w:rsidRPr="00211D04">
        <w:rPr>
          <w:rFonts w:ascii="Times New Roman" w:hAnsi="Times New Roman"/>
          <w:sz w:val="24"/>
          <w:szCs w:val="24"/>
        </w:rPr>
        <w:t>. или 71,4% в кредитном портфеле банка.</w:t>
      </w:r>
    </w:p>
    <w:p w:rsidR="00EE787F" w:rsidRPr="00211D04" w:rsidRDefault="00EE787F" w:rsidP="00EE787F">
      <w:pPr>
        <w:jc w:val="both"/>
        <w:rPr>
          <w:rFonts w:ascii="Times New Roman" w:hAnsi="Times New Roman"/>
          <w:sz w:val="24"/>
          <w:szCs w:val="24"/>
        </w:rPr>
      </w:pPr>
      <w:r w:rsidRPr="00211D04">
        <w:rPr>
          <w:rFonts w:ascii="Times New Roman" w:hAnsi="Times New Roman"/>
          <w:sz w:val="24"/>
          <w:szCs w:val="24"/>
        </w:rPr>
        <w:t xml:space="preserve">         Ниже представлена информация об основной сумме долга и размере просроченной задолженности с учетом</w:t>
      </w:r>
      <w:r w:rsidRPr="00211D04">
        <w:t xml:space="preserve"> </w:t>
      </w:r>
      <w:r w:rsidRPr="00211D04">
        <w:rPr>
          <w:rFonts w:ascii="Times New Roman" w:hAnsi="Times New Roman"/>
          <w:sz w:val="24"/>
          <w:szCs w:val="24"/>
        </w:rPr>
        <w:t>процентов, начисленных на конец отчетного периода:</w:t>
      </w:r>
    </w:p>
    <w:p w:rsidR="00EE787F" w:rsidRPr="00211D04" w:rsidRDefault="00EE787F" w:rsidP="00EE787F">
      <w:pPr>
        <w:pStyle w:val="a8"/>
        <w:spacing w:after="0" w:line="240" w:lineRule="auto"/>
        <w:ind w:left="0" w:right="-7" w:firstLine="440"/>
        <w:rPr>
          <w:rFonts w:ascii="Times New Roman" w:hAnsi="Times New Roman"/>
          <w:sz w:val="24"/>
          <w:szCs w:val="24"/>
        </w:rPr>
      </w:pPr>
      <w:r w:rsidRPr="00211D04">
        <w:rPr>
          <w:rFonts w:ascii="Times New Roman" w:hAnsi="Times New Roman"/>
          <w:sz w:val="24"/>
          <w:szCs w:val="24"/>
        </w:rPr>
        <w:t xml:space="preserve">                                                                                                                                Таблица 5                     </w:t>
      </w:r>
    </w:p>
    <w:tbl>
      <w:tblPr>
        <w:tblStyle w:val="aff4"/>
        <w:tblW w:w="0" w:type="auto"/>
        <w:tblLook w:val="04A0" w:firstRow="1" w:lastRow="0" w:firstColumn="1" w:lastColumn="0" w:noHBand="0" w:noVBand="1"/>
      </w:tblPr>
      <w:tblGrid>
        <w:gridCol w:w="5070"/>
        <w:gridCol w:w="2268"/>
        <w:gridCol w:w="2126"/>
      </w:tblGrid>
      <w:tr w:rsidR="00EE787F" w:rsidRPr="00211D04" w:rsidTr="000D6D3A">
        <w:trPr>
          <w:tblHeader/>
        </w:trPr>
        <w:tc>
          <w:tcPr>
            <w:tcW w:w="5070" w:type="dxa"/>
            <w:vMerge w:val="restart"/>
            <w:vAlign w:val="center"/>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Наименование показателя</w:t>
            </w:r>
          </w:p>
        </w:tc>
        <w:tc>
          <w:tcPr>
            <w:tcW w:w="2268"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На 01.01.2020 г.</w:t>
            </w:r>
          </w:p>
        </w:tc>
        <w:tc>
          <w:tcPr>
            <w:tcW w:w="2126"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На 01.01.2021 г.</w:t>
            </w:r>
          </w:p>
        </w:tc>
      </w:tr>
      <w:tr w:rsidR="00EE787F" w:rsidRPr="00211D04" w:rsidTr="000D6D3A">
        <w:trPr>
          <w:tblHeader/>
        </w:trPr>
        <w:tc>
          <w:tcPr>
            <w:tcW w:w="5070" w:type="dxa"/>
            <w:vMerge/>
          </w:tcPr>
          <w:p w:rsidR="00EE787F" w:rsidRPr="00211D04" w:rsidRDefault="00EE787F" w:rsidP="000D6D3A">
            <w:pPr>
              <w:pStyle w:val="a8"/>
              <w:ind w:left="0" w:right="-7"/>
              <w:jc w:val="center"/>
              <w:rPr>
                <w:rFonts w:ascii="Times New Roman" w:hAnsi="Times New Roman"/>
                <w:sz w:val="24"/>
                <w:szCs w:val="24"/>
              </w:rPr>
            </w:pPr>
          </w:p>
        </w:tc>
        <w:tc>
          <w:tcPr>
            <w:tcW w:w="2268"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Сумма, тыс. руб.</w:t>
            </w:r>
          </w:p>
        </w:tc>
        <w:tc>
          <w:tcPr>
            <w:tcW w:w="2126"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Сумма, тыс. руб.</w:t>
            </w:r>
          </w:p>
        </w:tc>
      </w:tr>
      <w:tr w:rsidR="00EE787F" w:rsidRPr="00211D04" w:rsidTr="000D6D3A">
        <w:tc>
          <w:tcPr>
            <w:tcW w:w="5070" w:type="dxa"/>
          </w:tcPr>
          <w:p w:rsidR="00EE787F" w:rsidRPr="00211D04" w:rsidRDefault="00EE787F" w:rsidP="000D6D3A">
            <w:pPr>
              <w:rPr>
                <w:rFonts w:ascii="Times New Roman" w:hAnsi="Times New Roman"/>
              </w:rPr>
            </w:pPr>
            <w:r w:rsidRPr="00211D04">
              <w:rPr>
                <w:rFonts w:ascii="Times New Roman" w:hAnsi="Times New Roman"/>
              </w:rPr>
              <w:t xml:space="preserve">Ссуды, ссудная и приравненная к ней задолженность, в </w:t>
            </w:r>
            <w:proofErr w:type="spellStart"/>
            <w:r w:rsidRPr="00211D04">
              <w:rPr>
                <w:rFonts w:ascii="Times New Roman" w:hAnsi="Times New Roman"/>
              </w:rPr>
              <w:t>т.ч</w:t>
            </w:r>
            <w:proofErr w:type="spellEnd"/>
            <w:r w:rsidRPr="00211D04">
              <w:rPr>
                <w:rFonts w:ascii="Times New Roman" w:hAnsi="Times New Roman"/>
              </w:rPr>
              <w:t>.</w:t>
            </w:r>
          </w:p>
        </w:tc>
        <w:tc>
          <w:tcPr>
            <w:tcW w:w="2268"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1 212 568</w:t>
            </w:r>
          </w:p>
        </w:tc>
        <w:tc>
          <w:tcPr>
            <w:tcW w:w="2126"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1 282 087</w:t>
            </w:r>
          </w:p>
        </w:tc>
      </w:tr>
      <w:tr w:rsidR="00EE787F" w:rsidRPr="00211D04" w:rsidTr="000D6D3A">
        <w:tc>
          <w:tcPr>
            <w:tcW w:w="5070" w:type="dxa"/>
          </w:tcPr>
          <w:p w:rsidR="00EE787F" w:rsidRPr="00211D04" w:rsidRDefault="00EE787F" w:rsidP="000D6D3A">
            <w:pPr>
              <w:rPr>
                <w:rFonts w:ascii="Times New Roman" w:hAnsi="Times New Roman"/>
              </w:rPr>
            </w:pPr>
            <w:r w:rsidRPr="00211D04">
              <w:rPr>
                <w:rFonts w:ascii="Times New Roman" w:hAnsi="Times New Roman"/>
              </w:rPr>
              <w:t xml:space="preserve">      - срочная задолженность</w:t>
            </w:r>
          </w:p>
        </w:tc>
        <w:tc>
          <w:tcPr>
            <w:tcW w:w="2268"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1 140 392</w:t>
            </w:r>
          </w:p>
        </w:tc>
        <w:tc>
          <w:tcPr>
            <w:tcW w:w="2126"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1 208 143</w:t>
            </w:r>
          </w:p>
        </w:tc>
      </w:tr>
      <w:tr w:rsidR="00EE787F" w:rsidRPr="00211D04" w:rsidTr="000D6D3A">
        <w:tc>
          <w:tcPr>
            <w:tcW w:w="5070" w:type="dxa"/>
          </w:tcPr>
          <w:p w:rsidR="00EE787F" w:rsidRPr="00211D04" w:rsidRDefault="00EE787F" w:rsidP="000D6D3A">
            <w:pPr>
              <w:rPr>
                <w:rFonts w:ascii="Times New Roman" w:hAnsi="Times New Roman"/>
              </w:rPr>
            </w:pPr>
            <w:r w:rsidRPr="00211D04">
              <w:rPr>
                <w:rFonts w:ascii="Times New Roman" w:hAnsi="Times New Roman"/>
              </w:rPr>
              <w:t xml:space="preserve">      - просроченная задолженность</w:t>
            </w:r>
          </w:p>
        </w:tc>
        <w:tc>
          <w:tcPr>
            <w:tcW w:w="2268"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72 176</w:t>
            </w:r>
          </w:p>
        </w:tc>
        <w:tc>
          <w:tcPr>
            <w:tcW w:w="2126"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73 944</w:t>
            </w:r>
          </w:p>
        </w:tc>
      </w:tr>
      <w:tr w:rsidR="00EE787F" w:rsidRPr="00211D04" w:rsidTr="000D6D3A">
        <w:tc>
          <w:tcPr>
            <w:tcW w:w="5070" w:type="dxa"/>
          </w:tcPr>
          <w:p w:rsidR="00EE787F" w:rsidRPr="00211D04" w:rsidRDefault="00EE787F" w:rsidP="000D6D3A">
            <w:pPr>
              <w:rPr>
                <w:rFonts w:ascii="Times New Roman" w:hAnsi="Times New Roman"/>
              </w:rPr>
            </w:pPr>
            <w:proofErr w:type="gramStart"/>
            <w:r w:rsidRPr="00211D04">
              <w:rPr>
                <w:rFonts w:ascii="Times New Roman" w:hAnsi="Times New Roman"/>
              </w:rPr>
              <w:t>Резервы</w:t>
            </w:r>
            <w:proofErr w:type="gramEnd"/>
            <w:r w:rsidRPr="00211D04">
              <w:rPr>
                <w:rFonts w:ascii="Times New Roman" w:hAnsi="Times New Roman"/>
              </w:rPr>
              <w:t xml:space="preserve"> сформированные по ссудам, ссудной и приравненной к ней задолженности</w:t>
            </w:r>
          </w:p>
        </w:tc>
        <w:tc>
          <w:tcPr>
            <w:tcW w:w="2268"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152 601</w:t>
            </w:r>
          </w:p>
        </w:tc>
        <w:tc>
          <w:tcPr>
            <w:tcW w:w="2126"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141 013</w:t>
            </w:r>
          </w:p>
        </w:tc>
      </w:tr>
      <w:tr w:rsidR="00EE787F" w:rsidRPr="00211D04" w:rsidTr="000D6D3A">
        <w:tc>
          <w:tcPr>
            <w:tcW w:w="5070" w:type="dxa"/>
          </w:tcPr>
          <w:p w:rsidR="00EE787F" w:rsidRPr="00211D04" w:rsidRDefault="00EE787F" w:rsidP="000D6D3A">
            <w:pPr>
              <w:rPr>
                <w:rFonts w:ascii="Times New Roman" w:hAnsi="Times New Roman"/>
              </w:rPr>
            </w:pPr>
            <w:r w:rsidRPr="00211D04">
              <w:rPr>
                <w:rFonts w:ascii="Times New Roman" w:hAnsi="Times New Roman"/>
              </w:rPr>
              <w:t>Корректировка, уменьшающая резервы на возможные потери по ссудам, ссудной и приравненной к ней задолженности</w:t>
            </w:r>
          </w:p>
        </w:tc>
        <w:tc>
          <w:tcPr>
            <w:tcW w:w="2268"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5 892</w:t>
            </w:r>
          </w:p>
        </w:tc>
        <w:tc>
          <w:tcPr>
            <w:tcW w:w="2126"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13 004</w:t>
            </w:r>
          </w:p>
        </w:tc>
      </w:tr>
      <w:tr w:rsidR="00EE787F" w:rsidRPr="00211D04" w:rsidTr="000D6D3A">
        <w:tc>
          <w:tcPr>
            <w:tcW w:w="5070" w:type="dxa"/>
            <w:vAlign w:val="center"/>
          </w:tcPr>
          <w:p w:rsidR="00EE787F" w:rsidRPr="00211D04" w:rsidRDefault="00EE787F" w:rsidP="000D6D3A">
            <w:pPr>
              <w:contextualSpacing/>
              <w:rPr>
                <w:rFonts w:ascii="Times New Roman" w:eastAsia="Times New Roman" w:hAnsi="Times New Roman"/>
                <w:bCs/>
                <w:sz w:val="24"/>
                <w:szCs w:val="24"/>
              </w:rPr>
            </w:pPr>
            <w:r w:rsidRPr="00211D04">
              <w:rPr>
                <w:rFonts w:ascii="Times New Roman" w:eastAsia="Times New Roman" w:hAnsi="Times New Roman"/>
                <w:bCs/>
                <w:sz w:val="24"/>
                <w:szCs w:val="24"/>
              </w:rPr>
              <w:t>Итого ссудная и приравненная к ней задолженность за вычетом резерва на возможные потери</w:t>
            </w:r>
          </w:p>
        </w:tc>
        <w:tc>
          <w:tcPr>
            <w:tcW w:w="2268"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1 065 859</w:t>
            </w:r>
          </w:p>
        </w:tc>
        <w:tc>
          <w:tcPr>
            <w:tcW w:w="2126" w:type="dxa"/>
          </w:tcPr>
          <w:p w:rsidR="00EE787F" w:rsidRPr="00211D04" w:rsidRDefault="00EE787F" w:rsidP="000D6D3A">
            <w:pPr>
              <w:pStyle w:val="a8"/>
              <w:ind w:left="0" w:right="-7"/>
              <w:jc w:val="center"/>
              <w:rPr>
                <w:rFonts w:ascii="Times New Roman" w:hAnsi="Times New Roman"/>
                <w:sz w:val="24"/>
                <w:szCs w:val="24"/>
              </w:rPr>
            </w:pPr>
            <w:r w:rsidRPr="00211D04">
              <w:rPr>
                <w:rFonts w:ascii="Times New Roman" w:hAnsi="Times New Roman"/>
                <w:sz w:val="24"/>
                <w:szCs w:val="24"/>
              </w:rPr>
              <w:t>1 154 078</w:t>
            </w:r>
          </w:p>
        </w:tc>
      </w:tr>
    </w:tbl>
    <w:p w:rsidR="00EE787F" w:rsidRPr="00211D04" w:rsidRDefault="00EE787F" w:rsidP="00EE787F">
      <w:pPr>
        <w:pStyle w:val="a8"/>
        <w:spacing w:after="0" w:line="240" w:lineRule="auto"/>
        <w:ind w:left="0" w:right="-7" w:firstLine="440"/>
        <w:jc w:val="both"/>
        <w:rPr>
          <w:rFonts w:ascii="Times New Roman" w:hAnsi="Times New Roman"/>
          <w:sz w:val="24"/>
          <w:szCs w:val="24"/>
        </w:rPr>
      </w:pPr>
    </w:p>
    <w:p w:rsidR="00EE787F" w:rsidRPr="00211D04" w:rsidRDefault="00EE787F" w:rsidP="00EE787F">
      <w:pPr>
        <w:rPr>
          <w:rFonts w:ascii="Times New Roman" w:hAnsi="Times New Roman"/>
          <w:sz w:val="24"/>
          <w:szCs w:val="24"/>
        </w:rPr>
      </w:pPr>
      <w:r w:rsidRPr="00211D04">
        <w:rPr>
          <w:rFonts w:ascii="Times New Roman" w:hAnsi="Times New Roman"/>
          <w:sz w:val="24"/>
          <w:szCs w:val="24"/>
        </w:rPr>
        <w:t xml:space="preserve">         В следующей таблице представлена информация об условных обязательствах кредитного характера:</w:t>
      </w:r>
    </w:p>
    <w:p w:rsidR="00EE787F" w:rsidRPr="00211D04" w:rsidRDefault="00EE787F" w:rsidP="00EE787F">
      <w:pPr>
        <w:pStyle w:val="a8"/>
        <w:spacing w:after="0" w:line="240" w:lineRule="auto"/>
        <w:ind w:left="0" w:right="-7" w:firstLine="440"/>
        <w:rPr>
          <w:rFonts w:ascii="Times New Roman" w:hAnsi="Times New Roman"/>
          <w:sz w:val="24"/>
          <w:szCs w:val="24"/>
        </w:rPr>
      </w:pPr>
      <w:r w:rsidRPr="00211D04">
        <w:rPr>
          <w:rFonts w:ascii="Times New Roman" w:hAnsi="Times New Roman"/>
          <w:sz w:val="24"/>
          <w:szCs w:val="24"/>
        </w:rPr>
        <w:t xml:space="preserve">                                                                                                                                Таблица 6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2127"/>
        <w:gridCol w:w="2127"/>
      </w:tblGrid>
      <w:tr w:rsidR="00EE787F" w:rsidRPr="00211D04" w:rsidTr="000D6D3A">
        <w:trPr>
          <w:tblHeader/>
        </w:trPr>
        <w:tc>
          <w:tcPr>
            <w:tcW w:w="5211" w:type="dxa"/>
            <w:vMerge w:val="restart"/>
            <w:vAlign w:val="center"/>
          </w:tcPr>
          <w:p w:rsidR="00EE787F" w:rsidRPr="00211D04" w:rsidRDefault="00EE787F" w:rsidP="000D6D3A">
            <w:pPr>
              <w:spacing w:after="0" w:line="240" w:lineRule="auto"/>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Наименование показателя</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highlight w:val="yellow"/>
                <w:lang w:eastAsia="ru-RU"/>
              </w:rPr>
            </w:pPr>
            <w:r w:rsidRPr="00211D04">
              <w:rPr>
                <w:rFonts w:ascii="Times New Roman" w:hAnsi="Times New Roman"/>
                <w:sz w:val="24"/>
                <w:szCs w:val="24"/>
              </w:rPr>
              <w:t>На 01.01.2020 г.</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highlight w:val="yellow"/>
                <w:lang w:eastAsia="ru-RU"/>
              </w:rPr>
            </w:pPr>
            <w:r w:rsidRPr="00211D04">
              <w:rPr>
                <w:rFonts w:ascii="Times New Roman" w:hAnsi="Times New Roman"/>
                <w:sz w:val="24"/>
                <w:szCs w:val="24"/>
              </w:rPr>
              <w:t>На 01.01.2021 г.</w:t>
            </w:r>
          </w:p>
        </w:tc>
      </w:tr>
      <w:tr w:rsidR="00EE787F" w:rsidRPr="00211D04" w:rsidTr="000D6D3A">
        <w:trPr>
          <w:tblHeader/>
        </w:trPr>
        <w:tc>
          <w:tcPr>
            <w:tcW w:w="5211" w:type="dxa"/>
            <w:vMerge/>
            <w:vAlign w:val="center"/>
          </w:tcPr>
          <w:p w:rsidR="00EE787F" w:rsidRPr="00211D04" w:rsidRDefault="00EE787F" w:rsidP="000D6D3A">
            <w:pPr>
              <w:spacing w:after="0" w:line="240" w:lineRule="auto"/>
              <w:jc w:val="center"/>
              <w:rPr>
                <w:rFonts w:ascii="Times New Roman" w:eastAsia="Times New Roman" w:hAnsi="Times New Roman"/>
                <w:sz w:val="24"/>
                <w:szCs w:val="24"/>
                <w:lang w:eastAsia="ru-RU"/>
              </w:rPr>
            </w:pP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highlight w:val="yellow"/>
                <w:lang w:eastAsia="ru-RU"/>
              </w:rPr>
            </w:pPr>
            <w:r w:rsidRPr="00211D04">
              <w:rPr>
                <w:rFonts w:ascii="Times New Roman" w:hAnsi="Times New Roman"/>
                <w:sz w:val="24"/>
                <w:szCs w:val="24"/>
              </w:rPr>
              <w:t>Сумма, тыс. руб.</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highlight w:val="yellow"/>
                <w:lang w:eastAsia="ru-RU"/>
              </w:rPr>
            </w:pPr>
            <w:r w:rsidRPr="00211D04">
              <w:rPr>
                <w:rFonts w:ascii="Times New Roman" w:hAnsi="Times New Roman"/>
                <w:sz w:val="24"/>
                <w:szCs w:val="24"/>
              </w:rPr>
              <w:t>Сумма, тыс. руб.</w:t>
            </w:r>
          </w:p>
        </w:tc>
      </w:tr>
      <w:tr w:rsidR="00EE787F" w:rsidRPr="00211D04" w:rsidTr="000D6D3A">
        <w:tc>
          <w:tcPr>
            <w:tcW w:w="5211" w:type="dxa"/>
          </w:tcPr>
          <w:p w:rsidR="00EE787F" w:rsidRPr="00211D04" w:rsidRDefault="00EE787F" w:rsidP="000D6D3A">
            <w:pPr>
              <w:spacing w:after="0" w:line="240" w:lineRule="auto"/>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Неиспользованные лимиты по предоставленным кредитным линиям и овердрафтам</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38 198</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167 859</w:t>
            </w:r>
          </w:p>
        </w:tc>
      </w:tr>
      <w:tr w:rsidR="00EE787F" w:rsidRPr="00211D04" w:rsidTr="000D6D3A">
        <w:tc>
          <w:tcPr>
            <w:tcW w:w="5211" w:type="dxa"/>
          </w:tcPr>
          <w:p w:rsidR="00EE787F" w:rsidRPr="00211D04" w:rsidRDefault="00EE787F" w:rsidP="000D6D3A">
            <w:pPr>
              <w:spacing w:after="0" w:line="240" w:lineRule="auto"/>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Выданные банковские гарантии и поручительства</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3 441</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2 000</w:t>
            </w:r>
          </w:p>
        </w:tc>
      </w:tr>
      <w:tr w:rsidR="00EE787F" w:rsidRPr="00211D04" w:rsidTr="000D6D3A">
        <w:tc>
          <w:tcPr>
            <w:tcW w:w="5211" w:type="dxa"/>
          </w:tcPr>
          <w:p w:rsidR="00EE787F" w:rsidRPr="00211D04" w:rsidRDefault="00EE787F" w:rsidP="000D6D3A">
            <w:pPr>
              <w:spacing w:after="0" w:line="240" w:lineRule="auto"/>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Резерв по условным обязательствам кредитного характера</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5 957</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2 150</w:t>
            </w:r>
          </w:p>
        </w:tc>
      </w:tr>
      <w:tr w:rsidR="00EE787F" w:rsidRPr="00211D04" w:rsidTr="000D6D3A">
        <w:tc>
          <w:tcPr>
            <w:tcW w:w="5211" w:type="dxa"/>
          </w:tcPr>
          <w:p w:rsidR="00EE787F" w:rsidRPr="00211D04" w:rsidRDefault="00EE787F" w:rsidP="000D6D3A">
            <w:pPr>
              <w:spacing w:after="0" w:line="240" w:lineRule="auto"/>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 xml:space="preserve">Корректировка, </w:t>
            </w:r>
            <w:r w:rsidRPr="00211D04">
              <w:rPr>
                <w:rFonts w:ascii="Times New Roman" w:hAnsi="Times New Roman"/>
                <w:sz w:val="24"/>
                <w:szCs w:val="24"/>
              </w:rPr>
              <w:t>уменьшающая резервы</w:t>
            </w:r>
            <w:r w:rsidRPr="00211D04">
              <w:rPr>
                <w:rFonts w:ascii="Times New Roman" w:eastAsia="Times New Roman" w:hAnsi="Times New Roman"/>
                <w:sz w:val="24"/>
                <w:szCs w:val="24"/>
                <w:lang w:eastAsia="ru-RU"/>
              </w:rPr>
              <w:t xml:space="preserve"> по условным обязательствам кредитного характера.</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368</w:t>
            </w:r>
          </w:p>
        </w:tc>
      </w:tr>
      <w:tr w:rsidR="00EE787F" w:rsidRPr="00211D04" w:rsidTr="000D6D3A">
        <w:tc>
          <w:tcPr>
            <w:tcW w:w="5211" w:type="dxa"/>
          </w:tcPr>
          <w:p w:rsidR="00EE787F" w:rsidRPr="00211D04" w:rsidRDefault="00EE787F" w:rsidP="000D6D3A">
            <w:pPr>
              <w:spacing w:after="0" w:line="240" w:lineRule="auto"/>
              <w:rPr>
                <w:rFonts w:ascii="Times New Roman" w:eastAsia="Times New Roman" w:hAnsi="Times New Roman"/>
                <w:bCs/>
                <w:sz w:val="24"/>
                <w:szCs w:val="24"/>
                <w:lang w:eastAsia="ru-RU"/>
              </w:rPr>
            </w:pPr>
            <w:r w:rsidRPr="00211D04">
              <w:rPr>
                <w:rFonts w:ascii="Times New Roman" w:eastAsia="Times New Roman" w:hAnsi="Times New Roman"/>
                <w:bCs/>
                <w:sz w:val="24"/>
                <w:szCs w:val="24"/>
                <w:lang w:eastAsia="ru-RU"/>
              </w:rPr>
              <w:t>Итого резерв по условным обязательствам кредитного характера</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bCs/>
                <w:sz w:val="24"/>
                <w:szCs w:val="24"/>
                <w:lang w:eastAsia="ru-RU"/>
              </w:rPr>
            </w:pPr>
            <w:r w:rsidRPr="00211D04">
              <w:rPr>
                <w:rFonts w:ascii="Times New Roman" w:eastAsia="Times New Roman" w:hAnsi="Times New Roman"/>
                <w:bCs/>
                <w:sz w:val="24"/>
                <w:szCs w:val="24"/>
                <w:lang w:eastAsia="ru-RU"/>
              </w:rPr>
              <w:t>5 957</w:t>
            </w:r>
          </w:p>
        </w:tc>
        <w:tc>
          <w:tcPr>
            <w:tcW w:w="2127" w:type="dxa"/>
            <w:vAlign w:val="center"/>
          </w:tcPr>
          <w:p w:rsidR="00EE787F" w:rsidRPr="00211D04" w:rsidRDefault="00EE787F" w:rsidP="000D6D3A">
            <w:pPr>
              <w:spacing w:after="0" w:line="240" w:lineRule="auto"/>
              <w:jc w:val="center"/>
              <w:rPr>
                <w:rFonts w:ascii="Times New Roman" w:eastAsia="Times New Roman" w:hAnsi="Times New Roman"/>
                <w:bCs/>
                <w:sz w:val="24"/>
                <w:szCs w:val="24"/>
                <w:lang w:eastAsia="ru-RU"/>
              </w:rPr>
            </w:pPr>
            <w:r w:rsidRPr="00211D04">
              <w:rPr>
                <w:rFonts w:ascii="Times New Roman" w:eastAsia="Times New Roman" w:hAnsi="Times New Roman"/>
                <w:bCs/>
                <w:sz w:val="24"/>
                <w:szCs w:val="24"/>
                <w:lang w:eastAsia="ru-RU"/>
              </w:rPr>
              <w:t>1 782</w:t>
            </w:r>
          </w:p>
        </w:tc>
      </w:tr>
    </w:tbl>
    <w:p w:rsidR="00EE787F" w:rsidRPr="00211D04" w:rsidRDefault="00EE787F" w:rsidP="00EE787F">
      <w:pPr>
        <w:pStyle w:val="a8"/>
        <w:spacing w:after="0" w:line="240" w:lineRule="auto"/>
        <w:ind w:left="0" w:right="-7" w:firstLine="567"/>
        <w:jc w:val="both"/>
        <w:rPr>
          <w:rFonts w:ascii="Times New Roman" w:hAnsi="Times New Roman"/>
          <w:sz w:val="24"/>
          <w:szCs w:val="24"/>
        </w:rPr>
      </w:pPr>
    </w:p>
    <w:p w:rsidR="00EE787F" w:rsidRPr="00211D04" w:rsidRDefault="00EE787F" w:rsidP="00EE787F">
      <w:pPr>
        <w:jc w:val="both"/>
        <w:rPr>
          <w:rFonts w:ascii="Times New Roman" w:hAnsi="Times New Roman"/>
          <w:sz w:val="24"/>
          <w:szCs w:val="24"/>
        </w:rPr>
      </w:pPr>
      <w:r w:rsidRPr="00211D04">
        <w:rPr>
          <w:rFonts w:ascii="Times New Roman" w:hAnsi="Times New Roman"/>
          <w:sz w:val="24"/>
          <w:szCs w:val="24"/>
        </w:rPr>
        <w:t xml:space="preserve">         Структура ссуд, ссудной и приравненной к ней задолженности </w:t>
      </w:r>
      <w:r w:rsidRPr="00211D04">
        <w:rPr>
          <w:rFonts w:ascii="Times New Roman" w:hAnsi="Times New Roman"/>
          <w:spacing w:val="-2"/>
          <w:sz w:val="24"/>
          <w:szCs w:val="24"/>
        </w:rPr>
        <w:t>в разрезе</w:t>
      </w:r>
      <w:r w:rsidRPr="00211D04">
        <w:rPr>
          <w:rFonts w:ascii="Times New Roman" w:hAnsi="Times New Roman"/>
          <w:sz w:val="24"/>
          <w:szCs w:val="24"/>
        </w:rPr>
        <w:t xml:space="preserve"> целей кредитования выглядит следующим образом: </w:t>
      </w:r>
    </w:p>
    <w:p w:rsidR="00EE787F" w:rsidRPr="00211D04" w:rsidRDefault="00EE787F" w:rsidP="00EE787F">
      <w:pPr>
        <w:pStyle w:val="a8"/>
        <w:spacing w:after="0" w:line="240" w:lineRule="auto"/>
        <w:ind w:left="0" w:right="-7" w:firstLine="440"/>
        <w:rPr>
          <w:rFonts w:ascii="Times New Roman" w:hAnsi="Times New Roman"/>
          <w:sz w:val="24"/>
          <w:szCs w:val="24"/>
        </w:rPr>
      </w:pPr>
      <w:r w:rsidRPr="00211D04">
        <w:rPr>
          <w:rFonts w:ascii="Times New Roman" w:hAnsi="Times New Roman"/>
          <w:sz w:val="24"/>
          <w:szCs w:val="24"/>
        </w:rPr>
        <w:t xml:space="preserve">                                                                                                                                Таблица 7                     </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2693"/>
        <w:gridCol w:w="1560"/>
        <w:gridCol w:w="1417"/>
        <w:gridCol w:w="1418"/>
        <w:gridCol w:w="1418"/>
      </w:tblGrid>
      <w:tr w:rsidR="00EE787F" w:rsidRPr="00211D04" w:rsidTr="000D6D3A">
        <w:trPr>
          <w:trHeight w:val="255"/>
          <w:tblHeader/>
          <w:jc w:val="center"/>
        </w:trPr>
        <w:tc>
          <w:tcPr>
            <w:tcW w:w="724" w:type="dxa"/>
            <w:vMerge w:val="restart"/>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 xml:space="preserve">№ </w:t>
            </w:r>
            <w:proofErr w:type="gramStart"/>
            <w:r w:rsidRPr="00211D04">
              <w:rPr>
                <w:rFonts w:ascii="Times New Roman" w:eastAsia="Times New Roman" w:hAnsi="Times New Roman"/>
                <w:sz w:val="24"/>
                <w:szCs w:val="24"/>
                <w:lang w:eastAsia="ru-RU"/>
              </w:rPr>
              <w:t>п</w:t>
            </w:r>
            <w:proofErr w:type="gramEnd"/>
            <w:r w:rsidRPr="00211D04">
              <w:rPr>
                <w:rFonts w:ascii="Times New Roman" w:eastAsia="Times New Roman" w:hAnsi="Times New Roman"/>
                <w:sz w:val="24"/>
                <w:szCs w:val="24"/>
                <w:lang w:eastAsia="ru-RU"/>
              </w:rPr>
              <w:t>/п</w:t>
            </w:r>
          </w:p>
        </w:tc>
        <w:tc>
          <w:tcPr>
            <w:tcW w:w="2693" w:type="dxa"/>
            <w:vMerge w:val="restart"/>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Наименование показателя</w:t>
            </w:r>
          </w:p>
        </w:tc>
        <w:tc>
          <w:tcPr>
            <w:tcW w:w="2977" w:type="dxa"/>
            <w:gridSpan w:val="2"/>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На 01.01.2020 г.</w:t>
            </w:r>
          </w:p>
        </w:tc>
        <w:tc>
          <w:tcPr>
            <w:tcW w:w="2836" w:type="dxa"/>
            <w:gridSpan w:val="2"/>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На 01.01.2021 г.</w:t>
            </w:r>
          </w:p>
        </w:tc>
      </w:tr>
      <w:tr w:rsidR="00EE787F" w:rsidRPr="00211D04" w:rsidTr="000D6D3A">
        <w:trPr>
          <w:trHeight w:val="238"/>
          <w:tblHeader/>
          <w:jc w:val="center"/>
        </w:trPr>
        <w:tc>
          <w:tcPr>
            <w:tcW w:w="724" w:type="dxa"/>
            <w:vMerge/>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p>
        </w:tc>
        <w:tc>
          <w:tcPr>
            <w:tcW w:w="2693" w:type="dxa"/>
            <w:vMerge/>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p>
        </w:tc>
        <w:tc>
          <w:tcPr>
            <w:tcW w:w="1560" w:type="dxa"/>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Сумма, тыс. руб.</w:t>
            </w:r>
          </w:p>
        </w:tc>
        <w:tc>
          <w:tcPr>
            <w:tcW w:w="1417" w:type="dxa"/>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Удельный вес, %</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Сумма, тыс. руб.</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Удельный вес, %</w:t>
            </w:r>
          </w:p>
        </w:tc>
      </w:tr>
      <w:tr w:rsidR="00EE787F" w:rsidRPr="00211D04" w:rsidTr="000D6D3A">
        <w:trPr>
          <w:cantSplit/>
          <w:trHeight w:val="510"/>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lastRenderedPageBreak/>
              <w:t>1</w:t>
            </w:r>
          </w:p>
        </w:tc>
        <w:tc>
          <w:tcPr>
            <w:tcW w:w="2693" w:type="dxa"/>
            <w:shd w:val="clear" w:color="auto" w:fill="auto"/>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Юридическим лицам и индивидуальным предпринимателям всего:</w:t>
            </w:r>
          </w:p>
        </w:tc>
        <w:tc>
          <w:tcPr>
            <w:tcW w:w="1560"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1 068 355</w:t>
            </w:r>
          </w:p>
        </w:tc>
        <w:tc>
          <w:tcPr>
            <w:tcW w:w="1417"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100</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1 142 323</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100</w:t>
            </w:r>
          </w:p>
        </w:tc>
      </w:tr>
      <w:tr w:rsidR="00EE787F" w:rsidRPr="00211D04" w:rsidTr="000D6D3A">
        <w:trPr>
          <w:cantSplit/>
          <w:trHeight w:val="260"/>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в том числе в разрезе целей кредитования:</w:t>
            </w:r>
          </w:p>
        </w:tc>
      </w:tr>
      <w:tr w:rsidR="00EE787F" w:rsidRPr="00211D04" w:rsidTr="000D6D3A">
        <w:trPr>
          <w:cantSplit/>
          <w:trHeight w:val="510"/>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1.1</w:t>
            </w:r>
          </w:p>
        </w:tc>
        <w:tc>
          <w:tcPr>
            <w:tcW w:w="2693" w:type="dxa"/>
            <w:shd w:val="clear" w:color="auto" w:fill="auto"/>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 xml:space="preserve">На финансирование текущей деятельности </w:t>
            </w:r>
          </w:p>
        </w:tc>
        <w:tc>
          <w:tcPr>
            <w:tcW w:w="1560"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804 475</w:t>
            </w:r>
          </w:p>
        </w:tc>
        <w:tc>
          <w:tcPr>
            <w:tcW w:w="1417"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75,3</w:t>
            </w:r>
          </w:p>
        </w:tc>
        <w:tc>
          <w:tcPr>
            <w:tcW w:w="1418"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901 349</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78,9</w:t>
            </w:r>
          </w:p>
        </w:tc>
      </w:tr>
      <w:tr w:rsidR="00EE787F" w:rsidRPr="00211D04" w:rsidTr="000D6D3A">
        <w:trPr>
          <w:cantSplit/>
          <w:trHeight w:val="510"/>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1.2</w:t>
            </w:r>
          </w:p>
        </w:tc>
        <w:tc>
          <w:tcPr>
            <w:tcW w:w="2693" w:type="dxa"/>
            <w:shd w:val="clear" w:color="auto" w:fill="auto"/>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на приобретение, завершение строительства, ремонт недвижимости</w:t>
            </w:r>
          </w:p>
        </w:tc>
        <w:tc>
          <w:tcPr>
            <w:tcW w:w="1560"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153 347</w:t>
            </w:r>
          </w:p>
        </w:tc>
        <w:tc>
          <w:tcPr>
            <w:tcW w:w="1417"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14,3</w:t>
            </w:r>
          </w:p>
        </w:tc>
        <w:tc>
          <w:tcPr>
            <w:tcW w:w="1418"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151 141</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13,2</w:t>
            </w:r>
          </w:p>
        </w:tc>
      </w:tr>
      <w:tr w:rsidR="00EE787F" w:rsidRPr="00211D04" w:rsidTr="000D6D3A">
        <w:trPr>
          <w:cantSplit/>
          <w:trHeight w:val="510"/>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1.3</w:t>
            </w:r>
          </w:p>
        </w:tc>
        <w:tc>
          <w:tcPr>
            <w:tcW w:w="2693" w:type="dxa"/>
            <w:shd w:val="clear" w:color="auto" w:fill="auto"/>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на покупку автотранспорта, спецтехники и оборудования</w:t>
            </w:r>
          </w:p>
        </w:tc>
        <w:tc>
          <w:tcPr>
            <w:tcW w:w="1560"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92 778</w:t>
            </w:r>
          </w:p>
        </w:tc>
        <w:tc>
          <w:tcPr>
            <w:tcW w:w="1417"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8,7</w:t>
            </w:r>
          </w:p>
        </w:tc>
        <w:tc>
          <w:tcPr>
            <w:tcW w:w="1418"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72 689</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6,4</w:t>
            </w:r>
          </w:p>
        </w:tc>
      </w:tr>
      <w:tr w:rsidR="00EE787F" w:rsidRPr="00211D04" w:rsidTr="000D6D3A">
        <w:trPr>
          <w:cantSplit/>
          <w:trHeight w:val="273"/>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1.4</w:t>
            </w:r>
          </w:p>
        </w:tc>
        <w:tc>
          <w:tcPr>
            <w:tcW w:w="2693" w:type="dxa"/>
            <w:shd w:val="clear" w:color="auto" w:fill="auto"/>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hAnsi="Times New Roman"/>
                <w:sz w:val="24"/>
                <w:szCs w:val="24"/>
              </w:rPr>
              <w:t>на завершение расчетов</w:t>
            </w:r>
          </w:p>
        </w:tc>
        <w:tc>
          <w:tcPr>
            <w:tcW w:w="1560"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6 151</w:t>
            </w:r>
          </w:p>
        </w:tc>
        <w:tc>
          <w:tcPr>
            <w:tcW w:w="1417"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0,6</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5 539</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0,5</w:t>
            </w:r>
          </w:p>
        </w:tc>
      </w:tr>
      <w:tr w:rsidR="00EE787F" w:rsidRPr="00211D04" w:rsidTr="000D6D3A">
        <w:trPr>
          <w:cantSplit/>
          <w:trHeight w:val="70"/>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1.5</w:t>
            </w:r>
          </w:p>
        </w:tc>
        <w:tc>
          <w:tcPr>
            <w:tcW w:w="2693" w:type="dxa"/>
            <w:shd w:val="clear" w:color="auto" w:fill="auto"/>
            <w:vAlign w:val="center"/>
          </w:tcPr>
          <w:p w:rsidR="00EE787F" w:rsidRPr="00211D04" w:rsidRDefault="00EE787F" w:rsidP="000D6D3A">
            <w:pPr>
              <w:spacing w:after="0" w:line="240" w:lineRule="auto"/>
              <w:contextualSpacing/>
              <w:rPr>
                <w:rFonts w:ascii="Times New Roman" w:hAnsi="Times New Roman"/>
                <w:sz w:val="24"/>
                <w:szCs w:val="24"/>
              </w:rPr>
            </w:pPr>
            <w:r w:rsidRPr="00211D04">
              <w:rPr>
                <w:rFonts w:ascii="Times New Roman" w:hAnsi="Times New Roman"/>
                <w:sz w:val="24"/>
                <w:szCs w:val="24"/>
              </w:rPr>
              <w:t>Дебиторская задолженность</w:t>
            </w:r>
          </w:p>
        </w:tc>
        <w:tc>
          <w:tcPr>
            <w:tcW w:w="1560"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11 604</w:t>
            </w:r>
          </w:p>
        </w:tc>
        <w:tc>
          <w:tcPr>
            <w:tcW w:w="1417"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1,1</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11 604</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w:t>
            </w:r>
          </w:p>
        </w:tc>
      </w:tr>
      <w:tr w:rsidR="00EE787F" w:rsidRPr="00211D04" w:rsidTr="000D6D3A">
        <w:trPr>
          <w:cantSplit/>
          <w:trHeight w:val="510"/>
          <w:jc w:val="cent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E787F" w:rsidRPr="00211D04" w:rsidRDefault="00EE787F" w:rsidP="000D6D3A">
            <w:pPr>
              <w:spacing w:after="0" w:line="240" w:lineRule="auto"/>
              <w:contextualSpacing/>
              <w:rPr>
                <w:rFonts w:ascii="Times New Roman" w:hAnsi="Times New Roman"/>
                <w:sz w:val="24"/>
                <w:szCs w:val="24"/>
              </w:rPr>
            </w:pPr>
            <w:r w:rsidRPr="00211D04">
              <w:rPr>
                <w:rFonts w:ascii="Times New Roman" w:hAnsi="Times New Roman"/>
                <w:sz w:val="24"/>
                <w:szCs w:val="24"/>
              </w:rPr>
              <w:t>Физическим лицам всего:</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144 213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bottom"/>
          </w:tcPr>
          <w:p w:rsidR="00EE787F" w:rsidRPr="00211D04" w:rsidRDefault="00EE787F" w:rsidP="000D6D3A">
            <w:pPr>
              <w:jc w:val="center"/>
              <w:rPr>
                <w:rFonts w:ascii="Times New Roman" w:hAnsi="Times New Roman"/>
                <w:sz w:val="24"/>
                <w:szCs w:val="24"/>
                <w:highlight w:val="yellow"/>
              </w:rPr>
            </w:pPr>
            <w:r w:rsidRPr="00211D04">
              <w:rPr>
                <w:rFonts w:ascii="Times New Roman" w:hAnsi="Times New Roman"/>
                <w:sz w:val="24"/>
                <w:szCs w:val="24"/>
              </w:rPr>
              <w:t>139 764</w:t>
            </w:r>
          </w:p>
        </w:tc>
        <w:tc>
          <w:tcPr>
            <w:tcW w:w="1418" w:type="dxa"/>
            <w:tcBorders>
              <w:top w:val="single" w:sz="4" w:space="0" w:color="auto"/>
              <w:left w:val="single" w:sz="4" w:space="0" w:color="auto"/>
              <w:bottom w:val="single" w:sz="4" w:space="0" w:color="auto"/>
              <w:right w:val="single" w:sz="4" w:space="0" w:color="auto"/>
            </w:tcBorders>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100</w:t>
            </w:r>
          </w:p>
        </w:tc>
      </w:tr>
      <w:tr w:rsidR="00EE787F" w:rsidRPr="00211D04" w:rsidTr="000D6D3A">
        <w:trPr>
          <w:cantSplit/>
          <w:trHeight w:val="260"/>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в том числе в разрезе целей кредитования:</w:t>
            </w:r>
          </w:p>
        </w:tc>
      </w:tr>
      <w:tr w:rsidR="00EE787F" w:rsidRPr="00211D04" w:rsidTr="000D6D3A">
        <w:trPr>
          <w:cantSplit/>
          <w:trHeight w:val="255"/>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2.1</w:t>
            </w:r>
          </w:p>
        </w:tc>
        <w:tc>
          <w:tcPr>
            <w:tcW w:w="2693" w:type="dxa"/>
            <w:shd w:val="clear" w:color="auto" w:fill="auto"/>
            <w:noWrap/>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ссуды на покупку и строительство жилья (кроме ипотечных ссуд)</w:t>
            </w:r>
          </w:p>
        </w:tc>
        <w:tc>
          <w:tcPr>
            <w:tcW w:w="1560" w:type="dxa"/>
            <w:shd w:val="clear" w:color="auto" w:fill="auto"/>
            <w:noWrap/>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17 777</w:t>
            </w:r>
          </w:p>
        </w:tc>
        <w:tc>
          <w:tcPr>
            <w:tcW w:w="1417" w:type="dxa"/>
            <w:shd w:val="clear" w:color="auto" w:fill="auto"/>
            <w:noWrap/>
            <w:vAlign w:val="center"/>
          </w:tcPr>
          <w:p w:rsidR="00EE787F" w:rsidRPr="00211D04" w:rsidRDefault="00EE787F" w:rsidP="000D6D3A">
            <w:pPr>
              <w:jc w:val="center"/>
              <w:rPr>
                <w:rFonts w:ascii="Times New Roman" w:hAnsi="Times New Roman"/>
                <w:sz w:val="24"/>
                <w:szCs w:val="24"/>
                <w:highlight w:val="yellow"/>
              </w:rPr>
            </w:pPr>
            <w:r w:rsidRPr="00211D04">
              <w:rPr>
                <w:rFonts w:ascii="Times New Roman" w:hAnsi="Times New Roman"/>
                <w:sz w:val="24"/>
                <w:szCs w:val="24"/>
              </w:rPr>
              <w:t>12,3</w:t>
            </w:r>
          </w:p>
        </w:tc>
        <w:tc>
          <w:tcPr>
            <w:tcW w:w="1418"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21 069</w:t>
            </w:r>
          </w:p>
        </w:tc>
        <w:tc>
          <w:tcPr>
            <w:tcW w:w="1418" w:type="dxa"/>
            <w:vAlign w:val="center"/>
          </w:tcPr>
          <w:p w:rsidR="00EE787F" w:rsidRPr="00211D04" w:rsidRDefault="00EE787F" w:rsidP="000D6D3A">
            <w:pPr>
              <w:jc w:val="center"/>
              <w:rPr>
                <w:rFonts w:ascii="Times New Roman" w:hAnsi="Times New Roman"/>
                <w:sz w:val="24"/>
                <w:szCs w:val="24"/>
              </w:rPr>
            </w:pPr>
            <w:r w:rsidRPr="00211D04">
              <w:rPr>
                <w:rFonts w:ascii="Times New Roman" w:hAnsi="Times New Roman"/>
                <w:sz w:val="24"/>
                <w:szCs w:val="24"/>
              </w:rPr>
              <w:t>15,1</w:t>
            </w:r>
          </w:p>
        </w:tc>
      </w:tr>
      <w:tr w:rsidR="00EE787F" w:rsidRPr="00211D04" w:rsidTr="000D6D3A">
        <w:trPr>
          <w:cantSplit/>
          <w:trHeight w:val="160"/>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2.2</w:t>
            </w:r>
          </w:p>
        </w:tc>
        <w:tc>
          <w:tcPr>
            <w:tcW w:w="2693" w:type="dxa"/>
            <w:shd w:val="clear" w:color="auto" w:fill="auto"/>
            <w:noWrap/>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ипотечные ссуды</w:t>
            </w:r>
          </w:p>
        </w:tc>
        <w:tc>
          <w:tcPr>
            <w:tcW w:w="1560"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16 266</w:t>
            </w:r>
          </w:p>
        </w:tc>
        <w:tc>
          <w:tcPr>
            <w:tcW w:w="1417"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11,3</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7 806</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5,6</w:t>
            </w:r>
          </w:p>
        </w:tc>
      </w:tr>
      <w:tr w:rsidR="00EE787F" w:rsidRPr="00211D04" w:rsidTr="000D6D3A">
        <w:trPr>
          <w:cantSplit/>
          <w:trHeight w:val="255"/>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2.3</w:t>
            </w:r>
          </w:p>
        </w:tc>
        <w:tc>
          <w:tcPr>
            <w:tcW w:w="2693" w:type="dxa"/>
            <w:shd w:val="clear" w:color="auto" w:fill="auto"/>
            <w:noWrap/>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автокредиты</w:t>
            </w:r>
          </w:p>
        </w:tc>
        <w:tc>
          <w:tcPr>
            <w:tcW w:w="1560"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147</w:t>
            </w:r>
          </w:p>
        </w:tc>
        <w:tc>
          <w:tcPr>
            <w:tcW w:w="1417"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0,1</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147</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0,1</w:t>
            </w:r>
          </w:p>
        </w:tc>
      </w:tr>
      <w:tr w:rsidR="00EE787F" w:rsidRPr="00211D04" w:rsidTr="000D6D3A">
        <w:trPr>
          <w:cantSplit/>
          <w:trHeight w:val="342"/>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2.4</w:t>
            </w:r>
          </w:p>
        </w:tc>
        <w:tc>
          <w:tcPr>
            <w:tcW w:w="2693" w:type="dxa"/>
            <w:shd w:val="clear" w:color="auto" w:fill="auto"/>
            <w:noWrap/>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иные потребительские ссуды</w:t>
            </w:r>
          </w:p>
        </w:tc>
        <w:tc>
          <w:tcPr>
            <w:tcW w:w="1560"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109 420</w:t>
            </w:r>
          </w:p>
        </w:tc>
        <w:tc>
          <w:tcPr>
            <w:tcW w:w="1417"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75,9</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110 742</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79,2</w:t>
            </w:r>
          </w:p>
        </w:tc>
      </w:tr>
      <w:tr w:rsidR="00EE787F" w:rsidRPr="00211D04" w:rsidTr="000D6D3A">
        <w:trPr>
          <w:cantSplit/>
          <w:trHeight w:val="101"/>
          <w:jc w:val="center"/>
        </w:trPr>
        <w:tc>
          <w:tcPr>
            <w:tcW w:w="724" w:type="dxa"/>
            <w:shd w:val="clear" w:color="auto" w:fill="auto"/>
            <w:noWrap/>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2.5</w:t>
            </w:r>
          </w:p>
        </w:tc>
        <w:tc>
          <w:tcPr>
            <w:tcW w:w="2693" w:type="dxa"/>
            <w:shd w:val="clear" w:color="auto" w:fill="auto"/>
            <w:noWrap/>
            <w:vAlign w:val="center"/>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Требования, признаваемые ссудами</w:t>
            </w:r>
          </w:p>
        </w:tc>
        <w:tc>
          <w:tcPr>
            <w:tcW w:w="1560"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603</w:t>
            </w:r>
          </w:p>
        </w:tc>
        <w:tc>
          <w:tcPr>
            <w:tcW w:w="1417"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0,4</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0</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0</w:t>
            </w:r>
          </w:p>
        </w:tc>
      </w:tr>
    </w:tbl>
    <w:p w:rsidR="00EE787F" w:rsidRPr="006466FC" w:rsidRDefault="00EE787F" w:rsidP="00EE787F">
      <w:pPr>
        <w:pStyle w:val="a8"/>
        <w:spacing w:after="0" w:line="240" w:lineRule="auto"/>
        <w:ind w:left="0" w:right="-7" w:firstLine="440"/>
        <w:jc w:val="both"/>
        <w:rPr>
          <w:rFonts w:ascii="Times New Roman" w:hAnsi="Times New Roman"/>
          <w:color w:val="A6A6A6" w:themeColor="background1" w:themeShade="A6"/>
          <w:sz w:val="24"/>
          <w:szCs w:val="24"/>
        </w:rPr>
      </w:pPr>
    </w:p>
    <w:p w:rsidR="00EE787F" w:rsidRPr="00211D04" w:rsidRDefault="00EE787F" w:rsidP="00EE787F">
      <w:pPr>
        <w:spacing w:after="0" w:line="240" w:lineRule="auto"/>
        <w:ind w:right="-7" w:firstLine="440"/>
        <w:contextualSpacing/>
        <w:jc w:val="both"/>
        <w:rPr>
          <w:rFonts w:ascii="Times New Roman" w:hAnsi="Times New Roman"/>
          <w:sz w:val="24"/>
          <w:szCs w:val="24"/>
        </w:rPr>
      </w:pPr>
      <w:r w:rsidRPr="00211D04">
        <w:rPr>
          <w:rFonts w:ascii="Times New Roman" w:hAnsi="Times New Roman"/>
          <w:sz w:val="24"/>
          <w:szCs w:val="24"/>
        </w:rPr>
        <w:t xml:space="preserve">Банк продолжает кредитование населения на потребительские нужды, на строительство жилья, на приобретение жилой и коммерческой недвижимости. </w:t>
      </w:r>
    </w:p>
    <w:p w:rsidR="00EE787F" w:rsidRPr="004A476A" w:rsidRDefault="00EE787F" w:rsidP="00EE787F">
      <w:pPr>
        <w:spacing w:after="0" w:line="240" w:lineRule="auto"/>
        <w:ind w:right="-7" w:firstLine="440"/>
        <w:contextualSpacing/>
        <w:jc w:val="both"/>
        <w:rPr>
          <w:rFonts w:ascii="Times New Roman" w:hAnsi="Times New Roman"/>
          <w:sz w:val="24"/>
          <w:szCs w:val="24"/>
        </w:rPr>
      </w:pPr>
      <w:r w:rsidRPr="00211D04">
        <w:rPr>
          <w:rFonts w:ascii="Times New Roman" w:hAnsi="Times New Roman"/>
          <w:sz w:val="24"/>
          <w:szCs w:val="24"/>
        </w:rPr>
        <w:t>Требования, признаваемые ссудами, возникли в результате заключения между Банком и заемщиком банка</w:t>
      </w:r>
      <w:r w:rsidRPr="00211D04">
        <w:t xml:space="preserve"> </w:t>
      </w:r>
      <w:r w:rsidRPr="00211D04">
        <w:rPr>
          <w:rFonts w:ascii="Times New Roman" w:hAnsi="Times New Roman"/>
          <w:sz w:val="24"/>
          <w:szCs w:val="24"/>
        </w:rPr>
        <w:t>договора уступки прав требования, согласно которому заемщик – юридическое лицо передал права требования по договорам займов, заключенных с физическими лицами. По состоянию на отчетную дату требования, признаваемы ссудами, погашены полностью.</w:t>
      </w:r>
    </w:p>
    <w:p w:rsidR="00E04C83" w:rsidRPr="00E04C83" w:rsidRDefault="00E04C83" w:rsidP="00EE787F">
      <w:pPr>
        <w:spacing w:after="0" w:line="240" w:lineRule="auto"/>
        <w:ind w:right="-7" w:firstLine="440"/>
        <w:contextualSpacing/>
        <w:jc w:val="both"/>
        <w:rPr>
          <w:rFonts w:ascii="Times New Roman" w:hAnsi="Times New Roman"/>
          <w:sz w:val="24"/>
          <w:szCs w:val="24"/>
        </w:rPr>
      </w:pPr>
      <w:r w:rsidRPr="00E04C83">
        <w:rPr>
          <w:rFonts w:ascii="Times New Roman" w:hAnsi="Times New Roman"/>
          <w:color w:val="000000" w:themeColor="text1"/>
          <w:sz w:val="24"/>
          <w:szCs w:val="24"/>
        </w:rPr>
        <w:t xml:space="preserve">По сравнению с началом года произошло увеличение задолженности по кредитам, предоставленным юридическим лицам и индивидуальным предпринимателям на 73 968 </w:t>
      </w:r>
      <w:proofErr w:type="spellStart"/>
      <w:r w:rsidRPr="00E04C83">
        <w:rPr>
          <w:rFonts w:ascii="Times New Roman" w:hAnsi="Times New Roman"/>
          <w:color w:val="000000" w:themeColor="text1"/>
          <w:sz w:val="24"/>
          <w:szCs w:val="24"/>
        </w:rPr>
        <w:t>тыс</w:t>
      </w:r>
      <w:proofErr w:type="gramStart"/>
      <w:r w:rsidRPr="00E04C83">
        <w:rPr>
          <w:rFonts w:ascii="Times New Roman" w:hAnsi="Times New Roman"/>
          <w:color w:val="000000" w:themeColor="text1"/>
          <w:sz w:val="24"/>
          <w:szCs w:val="24"/>
        </w:rPr>
        <w:t>.р</w:t>
      </w:r>
      <w:proofErr w:type="gramEnd"/>
      <w:r w:rsidRPr="00E04C83">
        <w:rPr>
          <w:rFonts w:ascii="Times New Roman" w:hAnsi="Times New Roman"/>
          <w:color w:val="000000" w:themeColor="text1"/>
          <w:sz w:val="24"/>
          <w:szCs w:val="24"/>
        </w:rPr>
        <w:t>уб</w:t>
      </w:r>
      <w:proofErr w:type="spellEnd"/>
      <w:r w:rsidRPr="00E04C83">
        <w:rPr>
          <w:rFonts w:ascii="Times New Roman" w:hAnsi="Times New Roman"/>
          <w:color w:val="000000" w:themeColor="text1"/>
          <w:sz w:val="24"/>
          <w:szCs w:val="24"/>
        </w:rPr>
        <w:t xml:space="preserve">. Ссудная задолженность по кредитам физическим лицам за отчетный период снизилась на 4 449 </w:t>
      </w:r>
      <w:proofErr w:type="spellStart"/>
      <w:r w:rsidRPr="00E04C83">
        <w:rPr>
          <w:rFonts w:ascii="Times New Roman" w:hAnsi="Times New Roman"/>
          <w:color w:val="000000" w:themeColor="text1"/>
          <w:sz w:val="24"/>
          <w:szCs w:val="24"/>
        </w:rPr>
        <w:t>тыс.руб</w:t>
      </w:r>
      <w:proofErr w:type="spellEnd"/>
      <w:r w:rsidRPr="00E04C83">
        <w:rPr>
          <w:rFonts w:ascii="Times New Roman" w:hAnsi="Times New Roman"/>
          <w:color w:val="000000" w:themeColor="text1"/>
          <w:sz w:val="24"/>
          <w:szCs w:val="24"/>
        </w:rPr>
        <w:t>.</w:t>
      </w:r>
    </w:p>
    <w:p w:rsidR="00EE787F" w:rsidRPr="00B915DE" w:rsidRDefault="00EE787F" w:rsidP="00EE787F">
      <w:pPr>
        <w:pStyle w:val="a8"/>
        <w:spacing w:after="0" w:line="240" w:lineRule="auto"/>
        <w:ind w:left="0" w:right="-7" w:firstLine="440"/>
        <w:jc w:val="both"/>
        <w:rPr>
          <w:rFonts w:ascii="Times New Roman" w:hAnsi="Times New Roman"/>
          <w:spacing w:val="-2"/>
          <w:sz w:val="24"/>
          <w:szCs w:val="24"/>
        </w:rPr>
      </w:pPr>
      <w:r w:rsidRPr="00211D04">
        <w:rPr>
          <w:rFonts w:ascii="Times New Roman" w:hAnsi="Times New Roman"/>
          <w:sz w:val="24"/>
          <w:szCs w:val="24"/>
        </w:rPr>
        <w:t xml:space="preserve"> Далее представлена структура ссуд, ссудной и приравненной к ней задолженности </w:t>
      </w:r>
      <w:r w:rsidRPr="00211D04">
        <w:rPr>
          <w:rFonts w:ascii="Times New Roman" w:hAnsi="Times New Roman"/>
          <w:spacing w:val="-2"/>
          <w:sz w:val="24"/>
          <w:szCs w:val="24"/>
        </w:rPr>
        <w:t>в разрезе</w:t>
      </w:r>
      <w:r w:rsidRPr="00211D04">
        <w:rPr>
          <w:rFonts w:ascii="Times New Roman" w:hAnsi="Times New Roman"/>
          <w:sz w:val="24"/>
          <w:szCs w:val="24"/>
        </w:rPr>
        <w:t xml:space="preserve"> </w:t>
      </w:r>
      <w:r w:rsidRPr="00211D04">
        <w:rPr>
          <w:rFonts w:ascii="Times New Roman" w:hAnsi="Times New Roman"/>
          <w:spacing w:val="-2"/>
          <w:sz w:val="24"/>
          <w:szCs w:val="24"/>
        </w:rPr>
        <w:t>регионов Российской Федерации.</w:t>
      </w:r>
    </w:p>
    <w:p w:rsidR="00B12FF2" w:rsidRPr="00B915DE" w:rsidRDefault="00B12FF2" w:rsidP="00EE787F">
      <w:pPr>
        <w:pStyle w:val="a8"/>
        <w:spacing w:after="0" w:line="240" w:lineRule="auto"/>
        <w:ind w:left="0" w:right="-7" w:firstLine="440"/>
        <w:jc w:val="both"/>
        <w:rPr>
          <w:rFonts w:ascii="Times New Roman" w:hAnsi="Times New Roman"/>
          <w:spacing w:val="-2"/>
          <w:sz w:val="24"/>
          <w:szCs w:val="24"/>
        </w:rPr>
      </w:pPr>
    </w:p>
    <w:p w:rsidR="00EE787F" w:rsidRPr="00211D04" w:rsidRDefault="00EE787F" w:rsidP="00EE787F">
      <w:pPr>
        <w:pStyle w:val="a8"/>
        <w:spacing w:after="0" w:line="240" w:lineRule="auto"/>
        <w:ind w:left="0" w:right="-7" w:firstLine="440"/>
        <w:rPr>
          <w:rFonts w:ascii="Times New Roman" w:hAnsi="Times New Roman"/>
          <w:sz w:val="24"/>
          <w:szCs w:val="24"/>
        </w:rPr>
      </w:pPr>
      <w:r w:rsidRPr="00211D04">
        <w:rPr>
          <w:rFonts w:ascii="Times New Roman" w:hAnsi="Times New Roman"/>
          <w:sz w:val="24"/>
          <w:szCs w:val="24"/>
        </w:rPr>
        <w:t xml:space="preserve">                                                                                                                           Таблица 8                     </w:t>
      </w: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1701"/>
        <w:gridCol w:w="1418"/>
        <w:gridCol w:w="1417"/>
        <w:gridCol w:w="1418"/>
      </w:tblGrid>
      <w:tr w:rsidR="00EE787F" w:rsidRPr="00211D04" w:rsidTr="000D6D3A">
        <w:trPr>
          <w:trHeight w:val="260"/>
          <w:tblHeader/>
        </w:trPr>
        <w:tc>
          <w:tcPr>
            <w:tcW w:w="3512" w:type="dxa"/>
            <w:vMerge w:val="restart"/>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pacing w:val="-2"/>
                <w:sz w:val="24"/>
                <w:szCs w:val="24"/>
                <w:lang w:eastAsia="ru-RU"/>
              </w:rPr>
              <w:t>Регионы Российской Федерации</w:t>
            </w:r>
          </w:p>
        </w:tc>
        <w:tc>
          <w:tcPr>
            <w:tcW w:w="3119" w:type="dxa"/>
            <w:gridSpan w:val="2"/>
            <w:shd w:val="clear" w:color="auto" w:fill="auto"/>
            <w:vAlign w:val="center"/>
          </w:tcPr>
          <w:p w:rsidR="00EE787F" w:rsidRPr="00211D04" w:rsidRDefault="00EE787F" w:rsidP="000D6D3A">
            <w:pPr>
              <w:tabs>
                <w:tab w:val="left" w:pos="0"/>
              </w:tabs>
              <w:autoSpaceDE w:val="0"/>
              <w:autoSpaceDN w:val="0"/>
              <w:adjustRightInd w:val="0"/>
              <w:spacing w:after="0" w:line="240" w:lineRule="auto"/>
              <w:contextualSpacing/>
              <w:jc w:val="center"/>
              <w:rPr>
                <w:rFonts w:ascii="Times New Roman" w:hAnsi="Times New Roman"/>
                <w:sz w:val="24"/>
                <w:szCs w:val="24"/>
              </w:rPr>
            </w:pPr>
            <w:r w:rsidRPr="00211D04">
              <w:rPr>
                <w:rFonts w:ascii="Times New Roman" w:hAnsi="Times New Roman"/>
                <w:sz w:val="24"/>
                <w:szCs w:val="24"/>
              </w:rPr>
              <w:t>На 01.01.2020 г.</w:t>
            </w:r>
          </w:p>
        </w:tc>
        <w:tc>
          <w:tcPr>
            <w:tcW w:w="2835" w:type="dxa"/>
            <w:gridSpan w:val="2"/>
          </w:tcPr>
          <w:p w:rsidR="00EE787F" w:rsidRPr="00211D04" w:rsidRDefault="00EE787F" w:rsidP="000D6D3A">
            <w:pPr>
              <w:tabs>
                <w:tab w:val="left" w:pos="0"/>
              </w:tabs>
              <w:autoSpaceDE w:val="0"/>
              <w:autoSpaceDN w:val="0"/>
              <w:adjustRightInd w:val="0"/>
              <w:spacing w:after="0" w:line="240" w:lineRule="auto"/>
              <w:contextualSpacing/>
              <w:jc w:val="center"/>
              <w:rPr>
                <w:rFonts w:ascii="Times New Roman" w:hAnsi="Times New Roman"/>
                <w:sz w:val="24"/>
                <w:szCs w:val="24"/>
              </w:rPr>
            </w:pPr>
            <w:r w:rsidRPr="00211D04">
              <w:rPr>
                <w:rFonts w:ascii="Times New Roman" w:hAnsi="Times New Roman"/>
                <w:sz w:val="24"/>
                <w:szCs w:val="24"/>
              </w:rPr>
              <w:t>На 01.01.2021 г.</w:t>
            </w:r>
          </w:p>
        </w:tc>
      </w:tr>
      <w:tr w:rsidR="00EE787F" w:rsidRPr="00211D04" w:rsidTr="000D6D3A">
        <w:trPr>
          <w:trHeight w:val="249"/>
          <w:tblHeader/>
        </w:trPr>
        <w:tc>
          <w:tcPr>
            <w:tcW w:w="3512" w:type="dxa"/>
            <w:vMerge/>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Сумма, тыс. руб.</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hAnsi="Times New Roman"/>
              </w:rPr>
              <w:t>Удельный вес, %</w:t>
            </w:r>
          </w:p>
        </w:tc>
        <w:tc>
          <w:tcPr>
            <w:tcW w:w="1417"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Сумма, тыс. руб.</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hAnsi="Times New Roman"/>
              </w:rPr>
              <w:t>Удельный вес, %</w:t>
            </w:r>
          </w:p>
        </w:tc>
      </w:tr>
      <w:tr w:rsidR="00EE787F" w:rsidRPr="00211D04" w:rsidTr="000D6D3A">
        <w:trPr>
          <w:trHeight w:val="255"/>
        </w:trPr>
        <w:tc>
          <w:tcPr>
            <w:tcW w:w="3512" w:type="dxa"/>
            <w:shd w:val="clear" w:color="auto" w:fill="auto"/>
            <w:vAlign w:val="center"/>
          </w:tcPr>
          <w:p w:rsidR="00EE787F" w:rsidRPr="00211D04" w:rsidRDefault="00EE787F" w:rsidP="000D6D3A">
            <w:pPr>
              <w:spacing w:after="0" w:line="240" w:lineRule="auto"/>
              <w:contextualSpacing/>
              <w:rPr>
                <w:rFonts w:ascii="Times New Roman" w:hAnsi="Times New Roman"/>
                <w:sz w:val="24"/>
                <w:szCs w:val="24"/>
              </w:rPr>
            </w:pPr>
            <w:r w:rsidRPr="00211D04">
              <w:rPr>
                <w:rFonts w:ascii="Times New Roman" w:hAnsi="Times New Roman"/>
                <w:sz w:val="24"/>
                <w:szCs w:val="24"/>
              </w:rPr>
              <w:t>Воронежская область</w:t>
            </w:r>
          </w:p>
        </w:tc>
        <w:tc>
          <w:tcPr>
            <w:tcW w:w="1701" w:type="dxa"/>
            <w:shd w:val="clear" w:color="auto" w:fill="auto"/>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40 000</w:t>
            </w:r>
          </w:p>
        </w:tc>
        <w:tc>
          <w:tcPr>
            <w:tcW w:w="1418" w:type="dxa"/>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3,3</w:t>
            </w:r>
          </w:p>
        </w:tc>
        <w:tc>
          <w:tcPr>
            <w:tcW w:w="1417"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 xml:space="preserve">40 000 </w:t>
            </w:r>
          </w:p>
        </w:tc>
        <w:tc>
          <w:tcPr>
            <w:tcW w:w="1418" w:type="dxa"/>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3,1</w:t>
            </w:r>
          </w:p>
        </w:tc>
      </w:tr>
      <w:tr w:rsidR="00EE787F" w:rsidRPr="00211D04" w:rsidTr="000D6D3A">
        <w:trPr>
          <w:trHeight w:val="255"/>
        </w:trPr>
        <w:tc>
          <w:tcPr>
            <w:tcW w:w="3512" w:type="dxa"/>
            <w:shd w:val="clear" w:color="auto" w:fill="auto"/>
            <w:vAlign w:val="center"/>
          </w:tcPr>
          <w:p w:rsidR="00EE787F" w:rsidRPr="00211D04" w:rsidRDefault="00EE787F" w:rsidP="000D6D3A">
            <w:pPr>
              <w:spacing w:after="0" w:line="240" w:lineRule="auto"/>
              <w:contextualSpacing/>
              <w:rPr>
                <w:rFonts w:ascii="Times New Roman" w:hAnsi="Times New Roman"/>
                <w:sz w:val="24"/>
                <w:szCs w:val="24"/>
              </w:rPr>
            </w:pPr>
            <w:r w:rsidRPr="00211D04">
              <w:rPr>
                <w:rFonts w:ascii="Times New Roman" w:hAnsi="Times New Roman"/>
                <w:sz w:val="24"/>
                <w:szCs w:val="24"/>
              </w:rPr>
              <w:t>Калужская область</w:t>
            </w:r>
          </w:p>
        </w:tc>
        <w:tc>
          <w:tcPr>
            <w:tcW w:w="1701" w:type="dxa"/>
            <w:shd w:val="clear" w:color="auto" w:fill="auto"/>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16 121</w:t>
            </w:r>
          </w:p>
        </w:tc>
        <w:tc>
          <w:tcPr>
            <w:tcW w:w="1418" w:type="dxa"/>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1,3</w:t>
            </w:r>
          </w:p>
        </w:tc>
        <w:tc>
          <w:tcPr>
            <w:tcW w:w="1417"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6 619</w:t>
            </w:r>
          </w:p>
        </w:tc>
        <w:tc>
          <w:tcPr>
            <w:tcW w:w="1418" w:type="dxa"/>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0,5</w:t>
            </w:r>
          </w:p>
        </w:tc>
      </w:tr>
      <w:tr w:rsidR="00EE787F" w:rsidRPr="00211D04" w:rsidTr="000D6D3A">
        <w:trPr>
          <w:trHeight w:val="255"/>
        </w:trPr>
        <w:tc>
          <w:tcPr>
            <w:tcW w:w="3512" w:type="dxa"/>
            <w:shd w:val="clear" w:color="auto" w:fill="auto"/>
            <w:vAlign w:val="center"/>
          </w:tcPr>
          <w:p w:rsidR="00EE787F" w:rsidRPr="00211D04" w:rsidRDefault="00EE787F" w:rsidP="000D6D3A">
            <w:pPr>
              <w:spacing w:after="0" w:line="240" w:lineRule="auto"/>
              <w:contextualSpacing/>
              <w:rPr>
                <w:rFonts w:ascii="Times New Roman" w:hAnsi="Times New Roman"/>
                <w:sz w:val="24"/>
                <w:szCs w:val="24"/>
              </w:rPr>
            </w:pPr>
            <w:r w:rsidRPr="00211D04">
              <w:rPr>
                <w:rFonts w:ascii="Times New Roman" w:hAnsi="Times New Roman"/>
                <w:sz w:val="24"/>
                <w:szCs w:val="24"/>
              </w:rPr>
              <w:t>Липецкая область</w:t>
            </w:r>
          </w:p>
        </w:tc>
        <w:tc>
          <w:tcPr>
            <w:tcW w:w="1701" w:type="dxa"/>
            <w:shd w:val="clear" w:color="auto" w:fill="auto"/>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149 756</w:t>
            </w:r>
          </w:p>
        </w:tc>
        <w:tc>
          <w:tcPr>
            <w:tcW w:w="1418" w:type="dxa"/>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12,3</w:t>
            </w:r>
          </w:p>
        </w:tc>
        <w:tc>
          <w:tcPr>
            <w:tcW w:w="1417"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182 318</w:t>
            </w:r>
          </w:p>
        </w:tc>
        <w:tc>
          <w:tcPr>
            <w:tcW w:w="1418" w:type="dxa"/>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14,2</w:t>
            </w:r>
          </w:p>
        </w:tc>
      </w:tr>
      <w:tr w:rsidR="00EE787F" w:rsidRPr="00211D04" w:rsidTr="000D6D3A">
        <w:trPr>
          <w:trHeight w:val="255"/>
        </w:trPr>
        <w:tc>
          <w:tcPr>
            <w:tcW w:w="3512" w:type="dxa"/>
            <w:shd w:val="clear" w:color="auto" w:fill="auto"/>
            <w:vAlign w:val="center"/>
          </w:tcPr>
          <w:p w:rsidR="00EE787F" w:rsidRPr="00211D04" w:rsidRDefault="00EE787F" w:rsidP="000D6D3A">
            <w:pPr>
              <w:spacing w:after="0" w:line="240" w:lineRule="auto"/>
              <w:contextualSpacing/>
              <w:rPr>
                <w:rFonts w:ascii="Times New Roman" w:hAnsi="Times New Roman"/>
                <w:sz w:val="24"/>
                <w:szCs w:val="24"/>
              </w:rPr>
            </w:pPr>
            <w:r w:rsidRPr="00211D04">
              <w:rPr>
                <w:rFonts w:ascii="Times New Roman" w:hAnsi="Times New Roman"/>
                <w:sz w:val="24"/>
                <w:szCs w:val="24"/>
              </w:rPr>
              <w:t>г. Москва и Московская область</w:t>
            </w:r>
          </w:p>
        </w:tc>
        <w:tc>
          <w:tcPr>
            <w:tcW w:w="1701" w:type="dxa"/>
            <w:shd w:val="clear" w:color="auto" w:fill="auto"/>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64 083</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5,3</w:t>
            </w:r>
          </w:p>
        </w:tc>
        <w:tc>
          <w:tcPr>
            <w:tcW w:w="1417"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17 293</w:t>
            </w:r>
          </w:p>
        </w:tc>
        <w:tc>
          <w:tcPr>
            <w:tcW w:w="1418"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1,4</w:t>
            </w:r>
          </w:p>
        </w:tc>
      </w:tr>
      <w:tr w:rsidR="00EE787F" w:rsidRPr="00211D04" w:rsidTr="000D6D3A">
        <w:trPr>
          <w:trHeight w:val="255"/>
        </w:trPr>
        <w:tc>
          <w:tcPr>
            <w:tcW w:w="3512" w:type="dxa"/>
            <w:shd w:val="clear" w:color="auto" w:fill="auto"/>
            <w:vAlign w:val="center"/>
          </w:tcPr>
          <w:p w:rsidR="00EE787F" w:rsidRPr="00211D04" w:rsidRDefault="00EE787F" w:rsidP="000D6D3A">
            <w:pPr>
              <w:spacing w:after="0" w:line="240" w:lineRule="auto"/>
              <w:contextualSpacing/>
              <w:rPr>
                <w:rFonts w:ascii="Times New Roman" w:hAnsi="Times New Roman"/>
                <w:sz w:val="24"/>
                <w:szCs w:val="24"/>
              </w:rPr>
            </w:pPr>
            <w:r w:rsidRPr="00211D04">
              <w:rPr>
                <w:rFonts w:ascii="Times New Roman" w:hAnsi="Times New Roman"/>
                <w:sz w:val="24"/>
                <w:szCs w:val="24"/>
              </w:rPr>
              <w:t>Тамбовская область</w:t>
            </w:r>
          </w:p>
        </w:tc>
        <w:tc>
          <w:tcPr>
            <w:tcW w:w="1701" w:type="dxa"/>
            <w:shd w:val="clear" w:color="auto" w:fill="auto"/>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942 608</w:t>
            </w:r>
          </w:p>
        </w:tc>
        <w:tc>
          <w:tcPr>
            <w:tcW w:w="1418" w:type="dxa"/>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77,8</w:t>
            </w:r>
          </w:p>
        </w:tc>
        <w:tc>
          <w:tcPr>
            <w:tcW w:w="1417"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1 035 857</w:t>
            </w:r>
          </w:p>
        </w:tc>
        <w:tc>
          <w:tcPr>
            <w:tcW w:w="1418" w:type="dxa"/>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80,8</w:t>
            </w:r>
          </w:p>
        </w:tc>
      </w:tr>
      <w:tr w:rsidR="00EE787F" w:rsidRPr="00211D04" w:rsidTr="000D6D3A">
        <w:trPr>
          <w:trHeight w:val="255"/>
        </w:trPr>
        <w:tc>
          <w:tcPr>
            <w:tcW w:w="3512" w:type="dxa"/>
            <w:shd w:val="clear" w:color="auto" w:fill="auto"/>
          </w:tcPr>
          <w:p w:rsidR="00EE787F" w:rsidRPr="00211D04" w:rsidRDefault="00EE787F" w:rsidP="000D6D3A">
            <w:pPr>
              <w:spacing w:after="0" w:line="240" w:lineRule="auto"/>
              <w:contextualSpacing/>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Итого</w:t>
            </w:r>
          </w:p>
        </w:tc>
        <w:tc>
          <w:tcPr>
            <w:tcW w:w="1701" w:type="dxa"/>
            <w:shd w:val="clear" w:color="auto" w:fill="auto"/>
            <w:noWrap/>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1 212 568</w:t>
            </w:r>
          </w:p>
        </w:tc>
        <w:tc>
          <w:tcPr>
            <w:tcW w:w="1418" w:type="dxa"/>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100</w:t>
            </w:r>
          </w:p>
        </w:tc>
        <w:tc>
          <w:tcPr>
            <w:tcW w:w="1417" w:type="dxa"/>
            <w:vAlign w:val="center"/>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1 282 087</w:t>
            </w:r>
          </w:p>
        </w:tc>
        <w:tc>
          <w:tcPr>
            <w:tcW w:w="1418" w:type="dxa"/>
          </w:tcPr>
          <w:p w:rsidR="00EE787F" w:rsidRPr="00211D04" w:rsidRDefault="00EE787F" w:rsidP="000D6D3A">
            <w:pPr>
              <w:spacing w:after="0" w:line="240" w:lineRule="auto"/>
              <w:contextualSpacing/>
              <w:jc w:val="center"/>
              <w:rPr>
                <w:rFonts w:ascii="Times New Roman" w:hAnsi="Times New Roman"/>
                <w:sz w:val="24"/>
                <w:szCs w:val="24"/>
              </w:rPr>
            </w:pPr>
            <w:r w:rsidRPr="00211D04">
              <w:rPr>
                <w:rFonts w:ascii="Times New Roman" w:hAnsi="Times New Roman"/>
                <w:sz w:val="24"/>
                <w:szCs w:val="24"/>
              </w:rPr>
              <w:t>100</w:t>
            </w:r>
          </w:p>
        </w:tc>
      </w:tr>
    </w:tbl>
    <w:p w:rsidR="00EE787F" w:rsidRPr="00211D04" w:rsidRDefault="00EE787F" w:rsidP="00EE787F">
      <w:pPr>
        <w:tabs>
          <w:tab w:val="left" w:pos="0"/>
        </w:tabs>
        <w:spacing w:after="0" w:line="240" w:lineRule="auto"/>
        <w:ind w:right="-7" w:firstLine="440"/>
        <w:contextualSpacing/>
        <w:jc w:val="both"/>
        <w:rPr>
          <w:rFonts w:ascii="Times New Roman" w:hAnsi="Times New Roman"/>
          <w:sz w:val="24"/>
          <w:szCs w:val="24"/>
        </w:rPr>
      </w:pPr>
    </w:p>
    <w:p w:rsidR="00EE787F" w:rsidRPr="00211D04" w:rsidRDefault="00EE787F" w:rsidP="00EE787F">
      <w:pPr>
        <w:ind w:firstLine="540"/>
        <w:jc w:val="both"/>
        <w:rPr>
          <w:rFonts w:ascii="Times New Roman" w:hAnsi="Times New Roman"/>
          <w:sz w:val="24"/>
          <w:szCs w:val="24"/>
        </w:rPr>
      </w:pPr>
      <w:r w:rsidRPr="00211D04">
        <w:rPr>
          <w:rFonts w:ascii="Times New Roman" w:hAnsi="Times New Roman"/>
          <w:sz w:val="24"/>
          <w:szCs w:val="24"/>
        </w:rPr>
        <w:t xml:space="preserve">На отчетную дату основную долю кредитов – 80,8%, выданных Банком, составляют кредиты, предоставленные заемщикам, территориально расположенным в Тамбовской области, по сравнению с началом года удельный вес ссудной задолженности по ним практически не изменился. По заемщикам других регионов в ссудной задолженности существенных изменений также не произошло.  </w:t>
      </w:r>
    </w:p>
    <w:p w:rsidR="00EE787F" w:rsidRPr="00211D04" w:rsidRDefault="00EE787F" w:rsidP="00EE787F">
      <w:pPr>
        <w:pStyle w:val="a8"/>
        <w:spacing w:after="0" w:line="240" w:lineRule="auto"/>
        <w:ind w:left="0" w:right="-7" w:firstLine="440"/>
        <w:jc w:val="both"/>
        <w:rPr>
          <w:rFonts w:ascii="Times New Roman" w:hAnsi="Times New Roman"/>
          <w:sz w:val="24"/>
          <w:szCs w:val="24"/>
        </w:rPr>
      </w:pPr>
      <w:r w:rsidRPr="00211D04">
        <w:rPr>
          <w:rFonts w:ascii="Times New Roman" w:hAnsi="Times New Roman"/>
          <w:sz w:val="24"/>
          <w:szCs w:val="24"/>
        </w:rPr>
        <w:t xml:space="preserve">Концентрация ссуд, ссудной и приравненной к ней задолженности </w:t>
      </w:r>
      <w:r w:rsidRPr="00211D04">
        <w:rPr>
          <w:rFonts w:ascii="Times New Roman" w:hAnsi="Times New Roman"/>
          <w:spacing w:val="-2"/>
          <w:sz w:val="24"/>
          <w:szCs w:val="24"/>
        </w:rPr>
        <w:t xml:space="preserve">в разрезе </w:t>
      </w:r>
      <w:r w:rsidRPr="00211D04">
        <w:rPr>
          <w:rFonts w:ascii="Times New Roman" w:hAnsi="Times New Roman"/>
          <w:sz w:val="24"/>
          <w:szCs w:val="24"/>
        </w:rPr>
        <w:t>сроков, оставшихся до полного погашения, выглядит следующим образом:</w:t>
      </w:r>
    </w:p>
    <w:p w:rsidR="00EE787F" w:rsidRPr="00211D04" w:rsidRDefault="00EE787F" w:rsidP="00EE787F">
      <w:pPr>
        <w:pStyle w:val="a8"/>
        <w:spacing w:after="0" w:line="240" w:lineRule="auto"/>
        <w:ind w:left="0" w:right="-7" w:firstLine="440"/>
        <w:rPr>
          <w:rFonts w:ascii="Times New Roman" w:hAnsi="Times New Roman"/>
          <w:sz w:val="24"/>
          <w:szCs w:val="24"/>
        </w:rPr>
      </w:pPr>
      <w:r w:rsidRPr="00211D04">
        <w:rPr>
          <w:rFonts w:ascii="Times New Roman" w:hAnsi="Times New Roman"/>
          <w:sz w:val="24"/>
          <w:szCs w:val="24"/>
        </w:rPr>
        <w:t xml:space="preserve">                                                                                                                                Таблица 9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701"/>
        <w:gridCol w:w="1418"/>
        <w:gridCol w:w="1417"/>
        <w:gridCol w:w="1418"/>
      </w:tblGrid>
      <w:tr w:rsidR="00EE787F" w:rsidRPr="00211D04" w:rsidTr="000D6D3A">
        <w:trPr>
          <w:trHeight w:val="306"/>
          <w:tblHeader/>
        </w:trPr>
        <w:tc>
          <w:tcPr>
            <w:tcW w:w="3544" w:type="dxa"/>
            <w:vMerge w:val="restart"/>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 xml:space="preserve">Срок до окончания договора </w:t>
            </w:r>
          </w:p>
        </w:tc>
        <w:tc>
          <w:tcPr>
            <w:tcW w:w="3119" w:type="dxa"/>
            <w:gridSpan w:val="2"/>
            <w:shd w:val="clear" w:color="auto" w:fill="auto"/>
            <w:vAlign w:val="center"/>
          </w:tcPr>
          <w:p w:rsidR="00EE787F" w:rsidRPr="00211D04" w:rsidRDefault="00EE787F" w:rsidP="000D6D3A">
            <w:pPr>
              <w:tabs>
                <w:tab w:val="left" w:pos="0"/>
              </w:tabs>
              <w:autoSpaceDE w:val="0"/>
              <w:autoSpaceDN w:val="0"/>
              <w:adjustRightInd w:val="0"/>
              <w:spacing w:after="0" w:line="240" w:lineRule="auto"/>
              <w:contextualSpacing/>
              <w:jc w:val="center"/>
              <w:rPr>
                <w:rFonts w:ascii="Times New Roman" w:hAnsi="Times New Roman"/>
                <w:sz w:val="24"/>
                <w:szCs w:val="24"/>
              </w:rPr>
            </w:pPr>
            <w:r w:rsidRPr="00211D04">
              <w:rPr>
                <w:rFonts w:ascii="Times New Roman" w:hAnsi="Times New Roman"/>
                <w:sz w:val="24"/>
                <w:szCs w:val="24"/>
              </w:rPr>
              <w:t>На 01.01.2020 г.</w:t>
            </w:r>
          </w:p>
        </w:tc>
        <w:tc>
          <w:tcPr>
            <w:tcW w:w="2835" w:type="dxa"/>
            <w:gridSpan w:val="2"/>
          </w:tcPr>
          <w:p w:rsidR="00EE787F" w:rsidRPr="00211D04" w:rsidRDefault="00EE787F" w:rsidP="000D6D3A">
            <w:pPr>
              <w:tabs>
                <w:tab w:val="left" w:pos="0"/>
              </w:tabs>
              <w:autoSpaceDE w:val="0"/>
              <w:autoSpaceDN w:val="0"/>
              <w:adjustRightInd w:val="0"/>
              <w:spacing w:after="0" w:line="240" w:lineRule="auto"/>
              <w:contextualSpacing/>
              <w:jc w:val="center"/>
              <w:rPr>
                <w:rFonts w:ascii="Times New Roman" w:hAnsi="Times New Roman"/>
                <w:sz w:val="24"/>
                <w:szCs w:val="24"/>
              </w:rPr>
            </w:pPr>
            <w:r w:rsidRPr="00211D04">
              <w:rPr>
                <w:rFonts w:ascii="Times New Roman" w:hAnsi="Times New Roman"/>
                <w:sz w:val="24"/>
                <w:szCs w:val="24"/>
              </w:rPr>
              <w:t>На 01.01.2021 г.</w:t>
            </w:r>
          </w:p>
        </w:tc>
      </w:tr>
      <w:tr w:rsidR="00EE787F" w:rsidRPr="00211D04" w:rsidTr="000D6D3A">
        <w:trPr>
          <w:trHeight w:val="125"/>
          <w:tblHeader/>
        </w:trPr>
        <w:tc>
          <w:tcPr>
            <w:tcW w:w="3544" w:type="dxa"/>
            <w:vMerge/>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Сумма, тыс. руб.</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hAnsi="Times New Roman"/>
              </w:rPr>
              <w:t>Удельный вес, %</w:t>
            </w:r>
          </w:p>
        </w:tc>
        <w:tc>
          <w:tcPr>
            <w:tcW w:w="1417"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Сумма, тыс. руб.</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hAnsi="Times New Roman"/>
              </w:rPr>
              <w:t>Удельный вес, %</w:t>
            </w:r>
          </w:p>
        </w:tc>
      </w:tr>
      <w:tr w:rsidR="00EE787F" w:rsidRPr="00211D04" w:rsidTr="000D6D3A">
        <w:trPr>
          <w:trHeight w:val="364"/>
        </w:trPr>
        <w:tc>
          <w:tcPr>
            <w:tcW w:w="3544" w:type="dxa"/>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До 1 года</w:t>
            </w:r>
          </w:p>
        </w:tc>
        <w:tc>
          <w:tcPr>
            <w:tcW w:w="1701"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629 073</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51,9</w:t>
            </w:r>
          </w:p>
        </w:tc>
        <w:tc>
          <w:tcPr>
            <w:tcW w:w="1417"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511 580</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40</w:t>
            </w:r>
          </w:p>
        </w:tc>
      </w:tr>
      <w:tr w:rsidR="00EE787F" w:rsidRPr="00211D04" w:rsidTr="000D6D3A">
        <w:trPr>
          <w:trHeight w:val="364"/>
        </w:trPr>
        <w:tc>
          <w:tcPr>
            <w:tcW w:w="3544" w:type="dxa"/>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От 1 года до 3 лет</w:t>
            </w:r>
          </w:p>
        </w:tc>
        <w:tc>
          <w:tcPr>
            <w:tcW w:w="1701"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276 368</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22,8</w:t>
            </w:r>
          </w:p>
        </w:tc>
        <w:tc>
          <w:tcPr>
            <w:tcW w:w="1417"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526 990</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41</w:t>
            </w:r>
          </w:p>
        </w:tc>
      </w:tr>
      <w:tr w:rsidR="00EE787F" w:rsidRPr="00211D04" w:rsidTr="000D6D3A">
        <w:trPr>
          <w:trHeight w:val="364"/>
        </w:trPr>
        <w:tc>
          <w:tcPr>
            <w:tcW w:w="3544" w:type="dxa"/>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Свыше 3 лет</w:t>
            </w:r>
          </w:p>
        </w:tc>
        <w:tc>
          <w:tcPr>
            <w:tcW w:w="1701"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234 951</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19,4</w:t>
            </w:r>
          </w:p>
        </w:tc>
        <w:tc>
          <w:tcPr>
            <w:tcW w:w="1417"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169 573</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13,2</w:t>
            </w:r>
          </w:p>
        </w:tc>
      </w:tr>
      <w:tr w:rsidR="00EE787F" w:rsidRPr="00211D04" w:rsidTr="000D6D3A">
        <w:trPr>
          <w:trHeight w:val="364"/>
        </w:trPr>
        <w:tc>
          <w:tcPr>
            <w:tcW w:w="3544" w:type="dxa"/>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Просроченная задолженность</w:t>
            </w:r>
          </w:p>
        </w:tc>
        <w:tc>
          <w:tcPr>
            <w:tcW w:w="1701"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72 176</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5,9</w:t>
            </w:r>
          </w:p>
        </w:tc>
        <w:tc>
          <w:tcPr>
            <w:tcW w:w="1417"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highlight w:val="yellow"/>
                <w:lang w:eastAsia="ru-RU"/>
              </w:rPr>
            </w:pPr>
            <w:r w:rsidRPr="00211D04">
              <w:rPr>
                <w:rFonts w:ascii="Times New Roman" w:eastAsia="Times New Roman" w:hAnsi="Times New Roman"/>
                <w:sz w:val="24"/>
                <w:szCs w:val="24"/>
                <w:lang w:eastAsia="ru-RU"/>
              </w:rPr>
              <w:t>73 944</w:t>
            </w:r>
          </w:p>
        </w:tc>
        <w:tc>
          <w:tcPr>
            <w:tcW w:w="1418" w:type="dxa"/>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5,8</w:t>
            </w:r>
          </w:p>
        </w:tc>
      </w:tr>
      <w:tr w:rsidR="00EE787F" w:rsidRPr="00211D04" w:rsidTr="000D6D3A">
        <w:trPr>
          <w:trHeight w:val="364"/>
        </w:trPr>
        <w:tc>
          <w:tcPr>
            <w:tcW w:w="3544" w:type="dxa"/>
            <w:shd w:val="clear" w:color="auto" w:fill="auto"/>
            <w:vAlign w:val="center"/>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Итого</w:t>
            </w:r>
          </w:p>
        </w:tc>
        <w:tc>
          <w:tcPr>
            <w:tcW w:w="1701" w:type="dxa"/>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1 212 568</w:t>
            </w:r>
          </w:p>
        </w:tc>
        <w:tc>
          <w:tcPr>
            <w:tcW w:w="1418" w:type="dxa"/>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100,0</w:t>
            </w:r>
          </w:p>
        </w:tc>
        <w:tc>
          <w:tcPr>
            <w:tcW w:w="1417" w:type="dxa"/>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1 282 087</w:t>
            </w:r>
          </w:p>
        </w:tc>
        <w:tc>
          <w:tcPr>
            <w:tcW w:w="1418" w:type="dxa"/>
          </w:tcPr>
          <w:p w:rsidR="00EE787F" w:rsidRPr="00211D04" w:rsidRDefault="00EE787F" w:rsidP="000D6D3A">
            <w:pPr>
              <w:spacing w:after="0" w:line="240" w:lineRule="auto"/>
              <w:contextualSpacing/>
              <w:jc w:val="center"/>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100,0</w:t>
            </w:r>
          </w:p>
        </w:tc>
      </w:tr>
    </w:tbl>
    <w:p w:rsidR="00EE787F" w:rsidRPr="00211D04" w:rsidRDefault="00EE787F" w:rsidP="00EE787F">
      <w:pPr>
        <w:pStyle w:val="a8"/>
        <w:spacing w:after="0" w:line="240" w:lineRule="auto"/>
        <w:ind w:left="0" w:right="-7" w:firstLine="440"/>
        <w:jc w:val="center"/>
        <w:rPr>
          <w:rFonts w:ascii="Times New Roman" w:hAnsi="Times New Roman"/>
          <w:b/>
          <w:i/>
          <w:sz w:val="24"/>
          <w:szCs w:val="24"/>
        </w:rPr>
      </w:pPr>
    </w:p>
    <w:p w:rsidR="00A15CD5" w:rsidRDefault="00A15CD5" w:rsidP="00A15CD5">
      <w:pPr>
        <w:pStyle w:val="3"/>
        <w:spacing w:before="0" w:after="0" w:line="240" w:lineRule="auto"/>
        <w:ind w:right="-7" w:firstLine="567"/>
        <w:contextualSpacing/>
        <w:jc w:val="both"/>
        <w:rPr>
          <w:rFonts w:ascii="Times New Roman" w:hAnsi="Times New Roman" w:cs="Times New Roman"/>
          <w:b w:val="0"/>
          <w:bCs w:val="0"/>
          <w:sz w:val="24"/>
          <w:szCs w:val="24"/>
        </w:rPr>
      </w:pPr>
      <w:r w:rsidRPr="00A15CD5">
        <w:rPr>
          <w:rFonts w:ascii="Times New Roman" w:hAnsi="Times New Roman"/>
          <w:b w:val="0"/>
          <w:sz w:val="24"/>
          <w:szCs w:val="24"/>
        </w:rPr>
        <w:t>Банк предоставляет как краткосрочные (до 1 года), так и долгосрочные кредиты. Н</w:t>
      </w:r>
      <w:r w:rsidRPr="00A15CD5">
        <w:rPr>
          <w:rFonts w:ascii="Times New Roman" w:hAnsi="Times New Roman" w:cs="Times New Roman"/>
          <w:b w:val="0"/>
          <w:bCs w:val="0"/>
          <w:sz w:val="24"/>
          <w:szCs w:val="24"/>
        </w:rPr>
        <w:t>аибольший удельный вес ссудной задолженности в разрезе сроков, оставшихся до полного погашения, занимают кредиты сроком до года - 40% и сроком от 1 года до 3 лет - 41%. На отчетную дату просроченная задолженность занимает наименьшую долю в кредитном портфеле, всего 5,8 %.</w:t>
      </w:r>
    </w:p>
    <w:p w:rsidR="00EE787F" w:rsidRPr="001C3D49" w:rsidRDefault="00EE787F" w:rsidP="00EE787F">
      <w:pPr>
        <w:spacing w:line="240" w:lineRule="auto"/>
        <w:jc w:val="both"/>
        <w:rPr>
          <w:rFonts w:ascii="Times New Roman" w:hAnsi="Times New Roman"/>
          <w:sz w:val="24"/>
          <w:szCs w:val="24"/>
        </w:rPr>
      </w:pPr>
      <w:r w:rsidRPr="00211D04">
        <w:rPr>
          <w:rFonts w:ascii="Times New Roman" w:hAnsi="Times New Roman"/>
          <w:sz w:val="24"/>
          <w:szCs w:val="24"/>
        </w:rPr>
        <w:t xml:space="preserve">          По ссудам, ссудной и приравненной к ней задолженности оценочный резерв под </w:t>
      </w:r>
      <w:r w:rsidRPr="001C3D49">
        <w:rPr>
          <w:rFonts w:ascii="Times New Roman" w:hAnsi="Times New Roman"/>
          <w:sz w:val="24"/>
          <w:szCs w:val="24"/>
        </w:rPr>
        <w:t>убытки распределен следующим образом:</w:t>
      </w:r>
    </w:p>
    <w:p w:rsidR="00EE787F" w:rsidRPr="001C3D49" w:rsidRDefault="00EE787F" w:rsidP="00EE787F">
      <w:pPr>
        <w:pStyle w:val="a8"/>
        <w:spacing w:after="0" w:line="240" w:lineRule="auto"/>
        <w:ind w:left="0" w:right="-7" w:firstLine="440"/>
        <w:rPr>
          <w:rFonts w:ascii="Times New Roman" w:hAnsi="Times New Roman"/>
          <w:sz w:val="24"/>
          <w:szCs w:val="24"/>
        </w:rPr>
      </w:pPr>
      <w:r w:rsidRPr="001C3D49">
        <w:rPr>
          <w:rFonts w:ascii="Times New Roman" w:hAnsi="Times New Roman"/>
          <w:sz w:val="24"/>
          <w:szCs w:val="24"/>
        </w:rPr>
        <w:t xml:space="preserve">                                                                                                                                Таблица 10                     </w:t>
      </w:r>
    </w:p>
    <w:tbl>
      <w:tblPr>
        <w:tblStyle w:val="aff4"/>
        <w:tblW w:w="9322" w:type="dxa"/>
        <w:tblLook w:val="04A0" w:firstRow="1" w:lastRow="0" w:firstColumn="1" w:lastColumn="0" w:noHBand="0" w:noVBand="1"/>
      </w:tblPr>
      <w:tblGrid>
        <w:gridCol w:w="5070"/>
        <w:gridCol w:w="2126"/>
        <w:gridCol w:w="2126"/>
      </w:tblGrid>
      <w:tr w:rsidR="00EE787F" w:rsidRPr="001C3D49" w:rsidTr="000D6D3A">
        <w:trPr>
          <w:tblHeader/>
        </w:trPr>
        <w:tc>
          <w:tcPr>
            <w:tcW w:w="5070" w:type="dxa"/>
            <w:vMerge w:val="restart"/>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Показатели</w:t>
            </w:r>
          </w:p>
        </w:tc>
        <w:tc>
          <w:tcPr>
            <w:tcW w:w="2126" w:type="dxa"/>
            <w:vAlign w:val="center"/>
          </w:tcPr>
          <w:p w:rsidR="00EE787F" w:rsidRPr="001C3D49" w:rsidRDefault="00EE787F" w:rsidP="000D6D3A">
            <w:pPr>
              <w:tabs>
                <w:tab w:val="left" w:pos="0"/>
              </w:tabs>
              <w:autoSpaceDE w:val="0"/>
              <w:autoSpaceDN w:val="0"/>
              <w:adjustRightInd w:val="0"/>
              <w:contextualSpacing/>
              <w:jc w:val="center"/>
              <w:rPr>
                <w:rFonts w:ascii="Times New Roman" w:hAnsi="Times New Roman"/>
                <w:sz w:val="24"/>
                <w:szCs w:val="24"/>
              </w:rPr>
            </w:pPr>
            <w:r w:rsidRPr="001C3D49">
              <w:rPr>
                <w:rFonts w:ascii="Times New Roman" w:hAnsi="Times New Roman"/>
                <w:sz w:val="24"/>
                <w:szCs w:val="24"/>
              </w:rPr>
              <w:t>На 01.01.2020 г.</w:t>
            </w:r>
          </w:p>
        </w:tc>
        <w:tc>
          <w:tcPr>
            <w:tcW w:w="2126" w:type="dxa"/>
          </w:tcPr>
          <w:p w:rsidR="00EE787F" w:rsidRPr="001C3D49" w:rsidRDefault="00EE787F" w:rsidP="000D6D3A">
            <w:pPr>
              <w:tabs>
                <w:tab w:val="left" w:pos="0"/>
              </w:tabs>
              <w:autoSpaceDE w:val="0"/>
              <w:autoSpaceDN w:val="0"/>
              <w:adjustRightInd w:val="0"/>
              <w:contextualSpacing/>
              <w:jc w:val="center"/>
              <w:rPr>
                <w:rFonts w:ascii="Times New Roman" w:hAnsi="Times New Roman"/>
                <w:sz w:val="24"/>
                <w:szCs w:val="24"/>
              </w:rPr>
            </w:pPr>
            <w:r w:rsidRPr="001C3D49">
              <w:rPr>
                <w:rFonts w:ascii="Times New Roman" w:hAnsi="Times New Roman"/>
                <w:sz w:val="24"/>
                <w:szCs w:val="24"/>
              </w:rPr>
              <w:t>На 01.01.2021 г.</w:t>
            </w:r>
          </w:p>
        </w:tc>
      </w:tr>
      <w:tr w:rsidR="00EE787F" w:rsidRPr="001C3D49" w:rsidTr="000D6D3A">
        <w:trPr>
          <w:tblHeader/>
        </w:trPr>
        <w:tc>
          <w:tcPr>
            <w:tcW w:w="5070" w:type="dxa"/>
            <w:vMerge/>
          </w:tcPr>
          <w:p w:rsidR="00EE787F" w:rsidRPr="001C3D49" w:rsidRDefault="00EE787F" w:rsidP="000D6D3A">
            <w:pPr>
              <w:jc w:val="center"/>
              <w:rPr>
                <w:rFonts w:ascii="Times New Roman" w:hAnsi="Times New Roman"/>
                <w:sz w:val="24"/>
                <w:szCs w:val="24"/>
              </w:rPr>
            </w:pPr>
          </w:p>
        </w:tc>
        <w:tc>
          <w:tcPr>
            <w:tcW w:w="2126"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Сумма, тыс. руб.</w:t>
            </w:r>
          </w:p>
        </w:tc>
        <w:tc>
          <w:tcPr>
            <w:tcW w:w="2126"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Сумма, тыс. руб.</w:t>
            </w:r>
          </w:p>
        </w:tc>
      </w:tr>
      <w:tr w:rsidR="00EE787F" w:rsidRPr="001C3D49" w:rsidTr="000D6D3A">
        <w:tc>
          <w:tcPr>
            <w:tcW w:w="5070" w:type="dxa"/>
          </w:tcPr>
          <w:p w:rsidR="00EE787F" w:rsidRPr="001C3D49" w:rsidRDefault="00EE787F" w:rsidP="000D6D3A">
            <w:pPr>
              <w:rPr>
                <w:rFonts w:ascii="Times New Roman" w:hAnsi="Times New Roman"/>
                <w:sz w:val="24"/>
                <w:szCs w:val="24"/>
              </w:rPr>
            </w:pPr>
            <w:r w:rsidRPr="001C3D49">
              <w:rPr>
                <w:rFonts w:ascii="Times New Roman" w:hAnsi="Times New Roman"/>
                <w:sz w:val="24"/>
                <w:szCs w:val="24"/>
              </w:rPr>
              <w:t>Резерв, рассчитанный за 12 месяцев (стадия 1)</w:t>
            </w:r>
          </w:p>
        </w:tc>
        <w:tc>
          <w:tcPr>
            <w:tcW w:w="2126"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10 836</w:t>
            </w:r>
          </w:p>
        </w:tc>
        <w:tc>
          <w:tcPr>
            <w:tcW w:w="2126"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11 324</w:t>
            </w:r>
          </w:p>
        </w:tc>
      </w:tr>
      <w:tr w:rsidR="00EE787F" w:rsidRPr="001C3D49" w:rsidTr="000D6D3A">
        <w:tc>
          <w:tcPr>
            <w:tcW w:w="5070" w:type="dxa"/>
          </w:tcPr>
          <w:p w:rsidR="00EE787F" w:rsidRPr="001C3D49" w:rsidRDefault="00EE787F" w:rsidP="000D6D3A">
            <w:pPr>
              <w:rPr>
                <w:rFonts w:ascii="Times New Roman" w:hAnsi="Times New Roman"/>
                <w:sz w:val="24"/>
                <w:szCs w:val="24"/>
              </w:rPr>
            </w:pPr>
            <w:r w:rsidRPr="001C3D49">
              <w:rPr>
                <w:rFonts w:ascii="Times New Roman" w:hAnsi="Times New Roman"/>
                <w:sz w:val="24"/>
                <w:szCs w:val="24"/>
              </w:rPr>
              <w:t>Резерв, рассчитанный за весь срок пользования (стадия 2)</w:t>
            </w:r>
          </w:p>
        </w:tc>
        <w:tc>
          <w:tcPr>
            <w:tcW w:w="2126"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20 750</w:t>
            </w:r>
          </w:p>
        </w:tc>
        <w:tc>
          <w:tcPr>
            <w:tcW w:w="2126"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31 979</w:t>
            </w:r>
          </w:p>
        </w:tc>
      </w:tr>
      <w:tr w:rsidR="00EE787F" w:rsidRPr="001C3D49" w:rsidTr="000D6D3A">
        <w:tc>
          <w:tcPr>
            <w:tcW w:w="5070" w:type="dxa"/>
          </w:tcPr>
          <w:p w:rsidR="00EE787F" w:rsidRPr="001C3D49" w:rsidRDefault="00EE787F" w:rsidP="000D6D3A">
            <w:pPr>
              <w:rPr>
                <w:rFonts w:ascii="Times New Roman" w:hAnsi="Times New Roman"/>
                <w:sz w:val="24"/>
                <w:szCs w:val="24"/>
              </w:rPr>
            </w:pPr>
            <w:r w:rsidRPr="001C3D49">
              <w:rPr>
                <w:rFonts w:ascii="Times New Roman" w:hAnsi="Times New Roman"/>
                <w:sz w:val="24"/>
                <w:szCs w:val="24"/>
              </w:rPr>
              <w:t>Резерв по обесцененным финансовым активам (стадия 3)</w:t>
            </w:r>
          </w:p>
        </w:tc>
        <w:tc>
          <w:tcPr>
            <w:tcW w:w="2126"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115 123</w:t>
            </w:r>
          </w:p>
        </w:tc>
        <w:tc>
          <w:tcPr>
            <w:tcW w:w="2126" w:type="dxa"/>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84 706</w:t>
            </w:r>
          </w:p>
        </w:tc>
      </w:tr>
      <w:tr w:rsidR="00EE787F" w:rsidRPr="001C3D49" w:rsidTr="000D6D3A">
        <w:tc>
          <w:tcPr>
            <w:tcW w:w="5070" w:type="dxa"/>
          </w:tcPr>
          <w:p w:rsidR="00EE787F" w:rsidRPr="001C3D49" w:rsidRDefault="00EE787F" w:rsidP="000D6D3A">
            <w:pPr>
              <w:rPr>
                <w:rFonts w:ascii="Times New Roman" w:hAnsi="Times New Roman"/>
                <w:sz w:val="24"/>
                <w:szCs w:val="24"/>
              </w:rPr>
            </w:pPr>
            <w:r w:rsidRPr="001C3D49">
              <w:rPr>
                <w:rFonts w:ascii="Times New Roman" w:hAnsi="Times New Roman"/>
                <w:sz w:val="24"/>
                <w:szCs w:val="24"/>
              </w:rPr>
              <w:t xml:space="preserve">Итого резерв на возможные потери по </w:t>
            </w:r>
            <w:r w:rsidRPr="001C3D49">
              <w:rPr>
                <w:rFonts w:ascii="Times New Roman" w:eastAsia="Times New Roman" w:hAnsi="Times New Roman"/>
                <w:bCs/>
                <w:sz w:val="24"/>
                <w:szCs w:val="24"/>
              </w:rPr>
              <w:t>ссудам, ссудной и приравненной к ней задолженности</w:t>
            </w:r>
          </w:p>
        </w:tc>
        <w:tc>
          <w:tcPr>
            <w:tcW w:w="2126" w:type="dxa"/>
            <w:vAlign w:val="center"/>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146 709</w:t>
            </w:r>
          </w:p>
        </w:tc>
        <w:tc>
          <w:tcPr>
            <w:tcW w:w="2126" w:type="dxa"/>
            <w:vAlign w:val="center"/>
          </w:tcPr>
          <w:p w:rsidR="00EE787F" w:rsidRPr="001C3D49" w:rsidRDefault="00EE787F" w:rsidP="000D6D3A">
            <w:pPr>
              <w:jc w:val="center"/>
              <w:rPr>
                <w:rFonts w:ascii="Times New Roman" w:hAnsi="Times New Roman"/>
                <w:sz w:val="24"/>
                <w:szCs w:val="24"/>
              </w:rPr>
            </w:pPr>
            <w:r w:rsidRPr="001C3D49">
              <w:rPr>
                <w:rFonts w:ascii="Times New Roman" w:hAnsi="Times New Roman"/>
                <w:sz w:val="24"/>
                <w:szCs w:val="24"/>
              </w:rPr>
              <w:t>128 009</w:t>
            </w:r>
          </w:p>
        </w:tc>
      </w:tr>
    </w:tbl>
    <w:p w:rsidR="00DC1631" w:rsidRPr="00211D04" w:rsidRDefault="00DC1631" w:rsidP="00DC1631">
      <w:pPr>
        <w:autoSpaceDE w:val="0"/>
        <w:autoSpaceDN w:val="0"/>
        <w:adjustRightInd w:val="0"/>
        <w:spacing w:after="0" w:line="240" w:lineRule="auto"/>
        <w:jc w:val="both"/>
        <w:rPr>
          <w:rFonts w:ascii="Times New Roman" w:hAnsi="Times New Roman"/>
          <w:b/>
          <w:bCs/>
          <w:i/>
          <w:iCs/>
          <w:sz w:val="24"/>
          <w:szCs w:val="24"/>
        </w:rPr>
      </w:pPr>
    </w:p>
    <w:p w:rsidR="00DC1631" w:rsidRPr="00211D04" w:rsidRDefault="00DC1631" w:rsidP="00DC1631">
      <w:pPr>
        <w:autoSpaceDE w:val="0"/>
        <w:autoSpaceDN w:val="0"/>
        <w:adjustRightInd w:val="0"/>
        <w:spacing w:after="0" w:line="240" w:lineRule="auto"/>
        <w:jc w:val="both"/>
        <w:rPr>
          <w:rFonts w:ascii="Times New Roman" w:hAnsi="Times New Roman"/>
          <w:b/>
          <w:bCs/>
          <w:iCs/>
          <w:sz w:val="24"/>
          <w:szCs w:val="24"/>
        </w:rPr>
      </w:pPr>
      <w:r w:rsidRPr="00211D04">
        <w:rPr>
          <w:rFonts w:ascii="Times New Roman" w:hAnsi="Times New Roman"/>
          <w:b/>
          <w:bCs/>
          <w:i/>
          <w:iCs/>
          <w:sz w:val="24"/>
          <w:szCs w:val="24"/>
        </w:rPr>
        <w:t xml:space="preserve">       </w:t>
      </w:r>
      <w:r w:rsidRPr="00211D04">
        <w:rPr>
          <w:rFonts w:ascii="Times New Roman" w:hAnsi="Times New Roman"/>
          <w:b/>
          <w:bCs/>
          <w:iCs/>
          <w:sz w:val="24"/>
          <w:szCs w:val="24"/>
        </w:rPr>
        <w:t>3.1.6. Информация об изменении оценочного резерва под ожидаемые кредитные убытки по обесцененным финансовым активам</w:t>
      </w:r>
    </w:p>
    <w:p w:rsidR="001361B1" w:rsidRPr="00211D04" w:rsidRDefault="001361B1" w:rsidP="001361B1">
      <w:pPr>
        <w:spacing w:line="240" w:lineRule="auto"/>
        <w:ind w:firstLine="708"/>
        <w:jc w:val="both"/>
        <w:rPr>
          <w:rFonts w:ascii="Times New Roman" w:hAnsi="Times New Roman"/>
          <w:sz w:val="24"/>
          <w:szCs w:val="24"/>
        </w:rPr>
      </w:pPr>
      <w:r w:rsidRPr="00211D04">
        <w:rPr>
          <w:rFonts w:ascii="Times New Roman" w:hAnsi="Times New Roman"/>
          <w:sz w:val="24"/>
          <w:szCs w:val="24"/>
        </w:rPr>
        <w:lastRenderedPageBreak/>
        <w:t>По состоянию на отчетную дату резерв на возможные потери по обесцененным (дефолтным) ссудам, ссудной и приравненной к ней задолженности в соответствии с МСФО (</w:t>
      </w:r>
      <w:r w:rsidRPr="00211D04">
        <w:rPr>
          <w:rFonts w:ascii="Times New Roman" w:hAnsi="Times New Roman"/>
          <w:sz w:val="24"/>
          <w:szCs w:val="24"/>
          <w:lang w:val="en-US"/>
        </w:rPr>
        <w:t>IFRS</w:t>
      </w:r>
      <w:r w:rsidRPr="00211D04">
        <w:rPr>
          <w:rFonts w:ascii="Times New Roman" w:hAnsi="Times New Roman"/>
          <w:sz w:val="24"/>
          <w:szCs w:val="24"/>
        </w:rPr>
        <w:t xml:space="preserve">) 9 составляет 84 706 </w:t>
      </w:r>
      <w:proofErr w:type="spellStart"/>
      <w:r w:rsidRPr="00211D04">
        <w:rPr>
          <w:rFonts w:ascii="Times New Roman" w:hAnsi="Times New Roman"/>
          <w:sz w:val="24"/>
          <w:szCs w:val="24"/>
        </w:rPr>
        <w:t>тыс</w:t>
      </w:r>
      <w:proofErr w:type="gramStart"/>
      <w:r w:rsidRPr="00211D04">
        <w:rPr>
          <w:rFonts w:ascii="Times New Roman" w:hAnsi="Times New Roman"/>
          <w:sz w:val="24"/>
          <w:szCs w:val="24"/>
        </w:rPr>
        <w:t>.р</w:t>
      </w:r>
      <w:proofErr w:type="gramEnd"/>
      <w:r w:rsidRPr="00211D04">
        <w:rPr>
          <w:rFonts w:ascii="Times New Roman" w:hAnsi="Times New Roman"/>
          <w:sz w:val="24"/>
          <w:szCs w:val="24"/>
        </w:rPr>
        <w:t>уб</w:t>
      </w:r>
      <w:proofErr w:type="spellEnd"/>
      <w:r w:rsidRPr="00211D04">
        <w:rPr>
          <w:rFonts w:ascii="Times New Roman" w:hAnsi="Times New Roman"/>
          <w:sz w:val="24"/>
          <w:szCs w:val="24"/>
        </w:rPr>
        <w:t xml:space="preserve">., по сравнению с началом года он снизился на 30 417 </w:t>
      </w:r>
      <w:proofErr w:type="spellStart"/>
      <w:r w:rsidRPr="00211D04">
        <w:rPr>
          <w:rFonts w:ascii="Times New Roman" w:hAnsi="Times New Roman"/>
          <w:sz w:val="24"/>
          <w:szCs w:val="24"/>
        </w:rPr>
        <w:t>тыс.руб</w:t>
      </w:r>
      <w:proofErr w:type="spellEnd"/>
      <w:r w:rsidRPr="00211D04">
        <w:rPr>
          <w:rFonts w:ascii="Times New Roman" w:hAnsi="Times New Roman"/>
          <w:sz w:val="24"/>
          <w:szCs w:val="24"/>
        </w:rPr>
        <w:t>.</w:t>
      </w:r>
    </w:p>
    <w:p w:rsidR="00E3432C" w:rsidRPr="00211D04" w:rsidRDefault="00E3432C" w:rsidP="00F47E68">
      <w:pPr>
        <w:pStyle w:val="a8"/>
        <w:numPr>
          <w:ilvl w:val="1"/>
          <w:numId w:val="26"/>
        </w:numPr>
        <w:spacing w:after="0" w:line="240" w:lineRule="auto"/>
        <w:ind w:left="0" w:right="-7" w:firstLine="426"/>
        <w:jc w:val="both"/>
        <w:rPr>
          <w:rFonts w:ascii="Times New Roman" w:hAnsi="Times New Roman"/>
          <w:b/>
          <w:sz w:val="24"/>
          <w:szCs w:val="24"/>
        </w:rPr>
      </w:pPr>
      <w:r w:rsidRPr="00211D04">
        <w:rPr>
          <w:rFonts w:ascii="Times New Roman" w:hAnsi="Times New Roman"/>
          <w:b/>
          <w:sz w:val="24"/>
          <w:szCs w:val="24"/>
        </w:rPr>
        <w:t>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r w:rsidR="00640439" w:rsidRPr="00211D04">
        <w:rPr>
          <w:rFonts w:ascii="Times New Roman" w:hAnsi="Times New Roman"/>
          <w:b/>
          <w:sz w:val="24"/>
          <w:szCs w:val="24"/>
        </w:rPr>
        <w:t xml:space="preserve"> и материальных запасов</w:t>
      </w:r>
    </w:p>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p>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r w:rsidRPr="00211D04">
        <w:rPr>
          <w:rFonts w:ascii="Times New Roman" w:hAnsi="Times New Roman"/>
          <w:sz w:val="24"/>
          <w:szCs w:val="24"/>
        </w:rPr>
        <w:t xml:space="preserve">Основные средства принимаются к учету по первоначальной стоимости, которая определяется на дату ввода объекта основных средств в эксплуатацию. Первоначальной стоимостью основных средств, приобретенных за плату, признается сумма фактических затрат  банка на сооружение (строительство), создание (изготовление) и приобретение объекта основных средств.  Уплаченный налог на добавленную стоимость  включается в стоимость объекта основных средств.  </w:t>
      </w:r>
    </w:p>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r w:rsidRPr="00211D04">
        <w:rPr>
          <w:rFonts w:ascii="Times New Roman" w:hAnsi="Times New Roman"/>
          <w:sz w:val="24"/>
          <w:szCs w:val="24"/>
        </w:rPr>
        <w:t>Нематериальные активы представлены лицензиями на программное и компьютерное обеспечение.</w:t>
      </w:r>
    </w:p>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r w:rsidRPr="00211D04">
        <w:rPr>
          <w:rFonts w:ascii="Times New Roman" w:hAnsi="Times New Roman"/>
          <w:sz w:val="24"/>
          <w:szCs w:val="24"/>
        </w:rPr>
        <w:t xml:space="preserve">Нематериальные активы учитываются </w:t>
      </w:r>
      <w:proofErr w:type="gramStart"/>
      <w:r w:rsidRPr="00211D04">
        <w:rPr>
          <w:rFonts w:ascii="Times New Roman" w:hAnsi="Times New Roman"/>
          <w:sz w:val="24"/>
          <w:szCs w:val="24"/>
        </w:rPr>
        <w:t>на счетах бухгалтерского учета  по первоначальной стоимости на дату перехода прав собственности на данный объект к Банку</w:t>
      </w:r>
      <w:proofErr w:type="gramEnd"/>
      <w:r w:rsidRPr="00211D04">
        <w:rPr>
          <w:rFonts w:ascii="Times New Roman" w:hAnsi="Times New Roman"/>
          <w:sz w:val="24"/>
          <w:szCs w:val="24"/>
        </w:rPr>
        <w:t xml:space="preserve"> на основании акта ввода в эксплуатацию.</w:t>
      </w:r>
    </w:p>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r w:rsidRPr="00211D04">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r w:rsidRPr="00211D04">
        <w:rPr>
          <w:rFonts w:ascii="Times New Roman" w:hAnsi="Times New Roman"/>
          <w:sz w:val="24"/>
          <w:szCs w:val="24"/>
        </w:rPr>
        <w:t>Банк не имеет существенных договорных обязательств по приобретению, замене и выбытию основных средств.</w:t>
      </w:r>
    </w:p>
    <w:p w:rsidR="000B6677" w:rsidRPr="00211D04" w:rsidRDefault="000B6677" w:rsidP="00CF07E8">
      <w:pPr>
        <w:tabs>
          <w:tab w:val="left" w:pos="567"/>
        </w:tabs>
        <w:spacing w:after="0" w:line="240" w:lineRule="auto"/>
        <w:jc w:val="both"/>
        <w:rPr>
          <w:rFonts w:ascii="Times New Roman" w:eastAsia="Times New Roman" w:hAnsi="Times New Roman"/>
          <w:sz w:val="26"/>
          <w:szCs w:val="26"/>
          <w:lang w:eastAsia="ru-RU"/>
        </w:rPr>
      </w:pPr>
      <w:r w:rsidRPr="00211D04">
        <w:rPr>
          <w:rFonts w:ascii="Times New Roman" w:eastAsia="Times New Roman" w:hAnsi="Times New Roman"/>
          <w:sz w:val="26"/>
          <w:szCs w:val="26"/>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0B6677" w:rsidRPr="00211D04" w:rsidRDefault="00CF07E8" w:rsidP="00CF07E8">
      <w:pPr>
        <w:pStyle w:val="a8"/>
        <w:tabs>
          <w:tab w:val="left" w:pos="567"/>
        </w:tabs>
        <w:spacing w:after="0" w:line="240" w:lineRule="auto"/>
        <w:ind w:left="0" w:right="-7" w:firstLine="440"/>
        <w:jc w:val="both"/>
        <w:rPr>
          <w:rFonts w:ascii="Times New Roman" w:hAnsi="Times New Roman"/>
          <w:sz w:val="24"/>
          <w:szCs w:val="24"/>
        </w:rPr>
      </w:pPr>
      <w:r w:rsidRPr="00CF07E8">
        <w:rPr>
          <w:rFonts w:ascii="Times New Roman" w:hAnsi="Times New Roman"/>
          <w:sz w:val="24"/>
          <w:szCs w:val="24"/>
        </w:rPr>
        <w:t xml:space="preserve"> </w:t>
      </w:r>
      <w:r w:rsidR="000B6677" w:rsidRPr="00211D04">
        <w:rPr>
          <w:rFonts w:ascii="Times New Roman" w:hAnsi="Times New Roman"/>
          <w:sz w:val="24"/>
          <w:szCs w:val="24"/>
        </w:rPr>
        <w:t xml:space="preserve">Стоимость основных средств, нематериальных активов, а так же недвижимости,  временно не используемой в основной деятельности на 01.01.2021г.  уменьшилась на 6% по сравнению с данными на 01.01.2020г. Уменьшение связано с отражением в бухгалтерском  учете уценки основных средств на  49103 тыс. руб. в соответствии с рекомендациями Банка России. </w:t>
      </w:r>
      <w:proofErr w:type="gramStart"/>
      <w:r w:rsidR="000B6677" w:rsidRPr="00211D04">
        <w:rPr>
          <w:rFonts w:ascii="Times New Roman" w:hAnsi="Times New Roman"/>
          <w:sz w:val="24"/>
          <w:szCs w:val="24"/>
        </w:rPr>
        <w:t xml:space="preserve">Одновременно </w:t>
      </w:r>
      <w:r w:rsidR="003900AF">
        <w:rPr>
          <w:rFonts w:ascii="Times New Roman" w:hAnsi="Times New Roman"/>
          <w:sz w:val="24"/>
          <w:szCs w:val="24"/>
        </w:rPr>
        <w:t>произошло увеличение</w:t>
      </w:r>
      <w:r w:rsidR="000B6677" w:rsidRPr="00211D04">
        <w:rPr>
          <w:rFonts w:ascii="Times New Roman" w:hAnsi="Times New Roman"/>
          <w:sz w:val="24"/>
          <w:szCs w:val="24"/>
        </w:rPr>
        <w:t xml:space="preserve"> статьи основных средств, нематериальных активов, а так же недвижимости,  временно не используемой в основной деятельности по состоянию на 01.01.2021г. </w:t>
      </w:r>
      <w:r w:rsidR="003900AF">
        <w:rPr>
          <w:rFonts w:ascii="Times New Roman" w:hAnsi="Times New Roman"/>
          <w:sz w:val="24"/>
          <w:szCs w:val="24"/>
        </w:rPr>
        <w:t xml:space="preserve">в связи с отражением </w:t>
      </w:r>
      <w:r w:rsidR="000B6677" w:rsidRPr="00211D04">
        <w:rPr>
          <w:rFonts w:ascii="Times New Roman" w:hAnsi="Times New Roman"/>
          <w:sz w:val="24"/>
          <w:szCs w:val="24"/>
        </w:rPr>
        <w:t>активов  в форме права пользования (финансовая аренда) согласно  Положения Банка России от 12 ноября 2018г. №659-П «О порядке отражения на счетах бухгалтерского учета  договоров аренды кредитными организациями».</w:t>
      </w:r>
      <w:proofErr w:type="gramEnd"/>
      <w:r w:rsidR="000B6677" w:rsidRPr="00211D04">
        <w:rPr>
          <w:rFonts w:ascii="Times New Roman" w:hAnsi="Times New Roman"/>
          <w:sz w:val="24"/>
          <w:szCs w:val="24"/>
        </w:rPr>
        <w:t xml:space="preserve"> Доля активов в форме права пользования на 01.01.2021г составляет 17,4%.</w:t>
      </w:r>
    </w:p>
    <w:p w:rsidR="000B6677" w:rsidRPr="00211D04" w:rsidRDefault="000B6677" w:rsidP="000B6677">
      <w:pPr>
        <w:pStyle w:val="a8"/>
        <w:spacing w:after="0" w:line="240" w:lineRule="auto"/>
        <w:ind w:left="0" w:right="-7" w:firstLine="440"/>
        <w:jc w:val="both"/>
        <w:rPr>
          <w:rFonts w:ascii="Times New Roman" w:eastAsia="Times New Roman" w:hAnsi="Times New Roman"/>
          <w:sz w:val="26"/>
          <w:szCs w:val="26"/>
          <w:lang w:eastAsia="ru-RU"/>
        </w:rPr>
      </w:pPr>
    </w:p>
    <w:p w:rsidR="000B6677" w:rsidRPr="00211D04" w:rsidRDefault="000B6677" w:rsidP="000B6677">
      <w:pPr>
        <w:pStyle w:val="a8"/>
        <w:spacing w:after="0" w:line="240" w:lineRule="auto"/>
        <w:ind w:left="0" w:right="-7" w:firstLine="440"/>
        <w:contextualSpacing w:val="0"/>
        <w:jc w:val="right"/>
        <w:rPr>
          <w:rFonts w:ascii="Times New Roman" w:hAnsi="Times New Roman"/>
          <w:sz w:val="24"/>
          <w:szCs w:val="24"/>
        </w:rPr>
      </w:pPr>
      <w:r w:rsidRPr="00211D04">
        <w:rPr>
          <w:rFonts w:ascii="Times New Roman" w:hAnsi="Times New Roman"/>
          <w:sz w:val="24"/>
          <w:szCs w:val="24"/>
        </w:rPr>
        <w:t>Таблица 11</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4180"/>
        <w:gridCol w:w="1540"/>
        <w:gridCol w:w="1540"/>
        <w:gridCol w:w="1540"/>
      </w:tblGrid>
      <w:tr w:rsidR="000B6677" w:rsidRPr="00211D04" w:rsidTr="000D6D3A">
        <w:trPr>
          <w:trHeight w:val="244"/>
        </w:trPr>
        <w:tc>
          <w:tcPr>
            <w:tcW w:w="550" w:type="dxa"/>
            <w:vMerge w:val="restart"/>
            <w:shd w:val="clear" w:color="auto" w:fill="auto"/>
            <w:noWrap/>
          </w:tcPr>
          <w:p w:rsidR="000B6677" w:rsidRPr="00211D04" w:rsidRDefault="000B6677" w:rsidP="000D6D3A">
            <w:pPr>
              <w:spacing w:after="0" w:line="240" w:lineRule="auto"/>
              <w:ind w:left="-3" w:right="2" w:firstLine="3"/>
              <w:jc w:val="center"/>
              <w:rPr>
                <w:rFonts w:ascii="Times New Roman" w:eastAsia="Times New Roman" w:hAnsi="Times New Roman"/>
                <w:lang w:eastAsia="ru-RU"/>
              </w:rPr>
            </w:pPr>
            <w:r w:rsidRPr="00211D04">
              <w:rPr>
                <w:rFonts w:ascii="Times New Roman" w:eastAsia="Times New Roman" w:hAnsi="Times New Roman"/>
                <w:lang w:eastAsia="ru-RU"/>
              </w:rPr>
              <w:t xml:space="preserve">№ </w:t>
            </w:r>
            <w:proofErr w:type="gramStart"/>
            <w:r w:rsidRPr="00211D04">
              <w:rPr>
                <w:rFonts w:ascii="Times New Roman" w:eastAsia="Times New Roman" w:hAnsi="Times New Roman"/>
                <w:lang w:eastAsia="ru-RU"/>
              </w:rPr>
              <w:t>п</w:t>
            </w:r>
            <w:proofErr w:type="gramEnd"/>
            <w:r w:rsidRPr="00211D04">
              <w:rPr>
                <w:rFonts w:ascii="Times New Roman" w:eastAsia="Times New Roman" w:hAnsi="Times New Roman"/>
                <w:lang w:eastAsia="ru-RU"/>
              </w:rPr>
              <w:t>/п</w:t>
            </w:r>
          </w:p>
        </w:tc>
        <w:tc>
          <w:tcPr>
            <w:tcW w:w="4180" w:type="dxa"/>
            <w:vMerge w:val="restart"/>
            <w:shd w:val="clear" w:color="auto" w:fill="auto"/>
            <w:noWrap/>
          </w:tcPr>
          <w:p w:rsidR="000B6677" w:rsidRPr="00211D04" w:rsidRDefault="000B6677" w:rsidP="000D6D3A">
            <w:pPr>
              <w:spacing w:after="0" w:line="240" w:lineRule="auto"/>
              <w:jc w:val="center"/>
              <w:rPr>
                <w:rFonts w:ascii="Times New Roman" w:eastAsia="Times New Roman" w:hAnsi="Times New Roman"/>
                <w:lang w:eastAsia="ru-RU"/>
              </w:rPr>
            </w:pPr>
            <w:r w:rsidRPr="00211D04">
              <w:rPr>
                <w:rFonts w:ascii="Times New Roman" w:eastAsia="Times New Roman" w:hAnsi="Times New Roman"/>
                <w:lang w:eastAsia="ru-RU"/>
              </w:rPr>
              <w:t>Наименование показателя</w:t>
            </w:r>
          </w:p>
        </w:tc>
        <w:tc>
          <w:tcPr>
            <w:tcW w:w="3080" w:type="dxa"/>
            <w:gridSpan w:val="2"/>
            <w:shd w:val="clear" w:color="auto" w:fill="auto"/>
          </w:tcPr>
          <w:p w:rsidR="000B6677" w:rsidRPr="00211D04" w:rsidRDefault="000B6677" w:rsidP="000D6D3A">
            <w:pPr>
              <w:spacing w:after="0" w:line="240" w:lineRule="auto"/>
              <w:jc w:val="center"/>
              <w:rPr>
                <w:rFonts w:ascii="Times New Roman" w:eastAsia="Times New Roman" w:hAnsi="Times New Roman"/>
                <w:lang w:eastAsia="ru-RU"/>
              </w:rPr>
            </w:pPr>
            <w:r w:rsidRPr="00211D04">
              <w:rPr>
                <w:rFonts w:ascii="Times New Roman" w:eastAsia="Times New Roman" w:hAnsi="Times New Roman"/>
                <w:lang w:eastAsia="ru-RU"/>
              </w:rPr>
              <w:t>Данные на отчетную дату</w:t>
            </w:r>
          </w:p>
        </w:tc>
        <w:tc>
          <w:tcPr>
            <w:tcW w:w="1540" w:type="dxa"/>
            <w:vMerge w:val="restart"/>
            <w:shd w:val="clear" w:color="auto" w:fill="auto"/>
          </w:tcPr>
          <w:p w:rsidR="000B6677" w:rsidRPr="00211D04" w:rsidRDefault="000B6677" w:rsidP="000D6D3A">
            <w:pPr>
              <w:spacing w:after="0" w:line="240" w:lineRule="auto"/>
              <w:jc w:val="center"/>
              <w:rPr>
                <w:rFonts w:ascii="Times New Roman" w:eastAsia="Times New Roman" w:hAnsi="Times New Roman"/>
                <w:lang w:eastAsia="ru-RU"/>
              </w:rPr>
            </w:pPr>
            <w:r w:rsidRPr="00211D04">
              <w:rPr>
                <w:rFonts w:ascii="Times New Roman" w:eastAsia="Times New Roman" w:hAnsi="Times New Roman"/>
                <w:lang w:eastAsia="ru-RU"/>
              </w:rPr>
              <w:t>Изменение стоимости</w:t>
            </w:r>
          </w:p>
        </w:tc>
      </w:tr>
      <w:tr w:rsidR="000B6677" w:rsidRPr="00211D04" w:rsidTr="000D6D3A">
        <w:trPr>
          <w:trHeight w:val="255"/>
        </w:trPr>
        <w:tc>
          <w:tcPr>
            <w:tcW w:w="550" w:type="dxa"/>
            <w:vMerge/>
            <w:shd w:val="clear" w:color="auto" w:fill="auto"/>
            <w:noWrap/>
          </w:tcPr>
          <w:p w:rsidR="000B6677" w:rsidRPr="00211D04" w:rsidRDefault="000B6677" w:rsidP="000D6D3A">
            <w:pPr>
              <w:spacing w:after="0" w:line="240" w:lineRule="auto"/>
              <w:jc w:val="center"/>
              <w:rPr>
                <w:rFonts w:ascii="Times New Roman" w:eastAsia="Times New Roman" w:hAnsi="Times New Roman"/>
                <w:lang w:eastAsia="ru-RU"/>
              </w:rPr>
            </w:pPr>
          </w:p>
        </w:tc>
        <w:tc>
          <w:tcPr>
            <w:tcW w:w="4180" w:type="dxa"/>
            <w:vMerge/>
            <w:shd w:val="clear" w:color="auto" w:fill="auto"/>
          </w:tcPr>
          <w:p w:rsidR="000B6677" w:rsidRPr="00211D04" w:rsidRDefault="000B6677" w:rsidP="000D6D3A">
            <w:pPr>
              <w:spacing w:after="0" w:line="240" w:lineRule="auto"/>
              <w:jc w:val="center"/>
              <w:rPr>
                <w:rFonts w:ascii="Times New Roman" w:eastAsia="Times New Roman" w:hAnsi="Times New Roman"/>
                <w:lang w:eastAsia="ru-RU"/>
              </w:rPr>
            </w:pPr>
          </w:p>
        </w:tc>
        <w:tc>
          <w:tcPr>
            <w:tcW w:w="1540" w:type="dxa"/>
            <w:shd w:val="clear" w:color="auto" w:fill="auto"/>
            <w:noWrap/>
          </w:tcPr>
          <w:p w:rsidR="000B6677" w:rsidRPr="00211D04" w:rsidRDefault="000B6677" w:rsidP="000D6D3A">
            <w:pPr>
              <w:spacing w:after="0" w:line="240" w:lineRule="auto"/>
              <w:jc w:val="center"/>
              <w:rPr>
                <w:rFonts w:ascii="Times New Roman" w:eastAsia="Times New Roman" w:hAnsi="Times New Roman"/>
                <w:lang w:eastAsia="ru-RU"/>
              </w:rPr>
            </w:pPr>
            <w:r w:rsidRPr="00211D04">
              <w:rPr>
                <w:rFonts w:ascii="Times New Roman" w:eastAsia="Times New Roman" w:hAnsi="Times New Roman"/>
                <w:lang w:eastAsia="ru-RU"/>
              </w:rPr>
              <w:t>01.01.20</w:t>
            </w:r>
            <w:r w:rsidRPr="00211D04">
              <w:rPr>
                <w:rFonts w:ascii="Times New Roman" w:eastAsia="Times New Roman" w:hAnsi="Times New Roman"/>
                <w:lang w:val="en-US" w:eastAsia="ru-RU"/>
              </w:rPr>
              <w:t>2</w:t>
            </w:r>
            <w:r w:rsidRPr="00211D04">
              <w:rPr>
                <w:rFonts w:ascii="Times New Roman" w:eastAsia="Times New Roman" w:hAnsi="Times New Roman"/>
                <w:lang w:eastAsia="ru-RU"/>
              </w:rPr>
              <w:t>1 г.</w:t>
            </w:r>
          </w:p>
          <w:p w:rsidR="000B6677" w:rsidRPr="00211D04" w:rsidRDefault="000B6677" w:rsidP="000D6D3A">
            <w:pPr>
              <w:spacing w:after="0" w:line="240" w:lineRule="auto"/>
              <w:jc w:val="center"/>
              <w:rPr>
                <w:rFonts w:ascii="Times New Roman" w:eastAsia="Times New Roman" w:hAnsi="Times New Roman"/>
                <w:lang w:eastAsia="ru-RU"/>
              </w:rPr>
            </w:pPr>
            <w:proofErr w:type="spellStart"/>
            <w:r w:rsidRPr="00211D04">
              <w:rPr>
                <w:rFonts w:ascii="Times New Roman" w:eastAsia="Times New Roman" w:hAnsi="Times New Roman"/>
                <w:lang w:eastAsia="ru-RU"/>
              </w:rPr>
              <w:t>тыс</w:t>
            </w:r>
            <w:proofErr w:type="gramStart"/>
            <w:r w:rsidRPr="00211D04">
              <w:rPr>
                <w:rFonts w:ascii="Times New Roman" w:eastAsia="Times New Roman" w:hAnsi="Times New Roman"/>
                <w:lang w:eastAsia="ru-RU"/>
              </w:rPr>
              <w:t>.р</w:t>
            </w:r>
            <w:proofErr w:type="gramEnd"/>
            <w:r w:rsidRPr="00211D04">
              <w:rPr>
                <w:rFonts w:ascii="Times New Roman" w:eastAsia="Times New Roman" w:hAnsi="Times New Roman"/>
                <w:lang w:eastAsia="ru-RU"/>
              </w:rPr>
              <w:t>уб</w:t>
            </w:r>
            <w:proofErr w:type="spellEnd"/>
            <w:r w:rsidRPr="00211D04">
              <w:rPr>
                <w:rFonts w:ascii="Times New Roman" w:eastAsia="Times New Roman" w:hAnsi="Times New Roman"/>
                <w:lang w:eastAsia="ru-RU"/>
              </w:rPr>
              <w:t>.</w:t>
            </w:r>
          </w:p>
        </w:tc>
        <w:tc>
          <w:tcPr>
            <w:tcW w:w="1540" w:type="dxa"/>
            <w:shd w:val="clear" w:color="auto" w:fill="auto"/>
            <w:noWrap/>
          </w:tcPr>
          <w:p w:rsidR="000B6677" w:rsidRPr="00211D04" w:rsidRDefault="000B6677" w:rsidP="000D6D3A">
            <w:pPr>
              <w:spacing w:after="0" w:line="240" w:lineRule="auto"/>
              <w:jc w:val="center"/>
              <w:rPr>
                <w:rFonts w:ascii="Times New Roman" w:eastAsia="Times New Roman" w:hAnsi="Times New Roman"/>
                <w:lang w:eastAsia="ru-RU"/>
              </w:rPr>
            </w:pPr>
            <w:r w:rsidRPr="00211D04">
              <w:rPr>
                <w:rFonts w:ascii="Times New Roman" w:eastAsia="Times New Roman" w:hAnsi="Times New Roman"/>
                <w:lang w:eastAsia="ru-RU"/>
              </w:rPr>
              <w:t>01.01.2020 г.</w:t>
            </w:r>
          </w:p>
          <w:p w:rsidR="000B6677" w:rsidRPr="00211D04" w:rsidRDefault="000B6677" w:rsidP="000D6D3A">
            <w:pPr>
              <w:spacing w:after="0" w:line="240" w:lineRule="auto"/>
              <w:jc w:val="center"/>
              <w:rPr>
                <w:rFonts w:ascii="Times New Roman" w:eastAsia="Times New Roman" w:hAnsi="Times New Roman"/>
                <w:lang w:eastAsia="ru-RU"/>
              </w:rPr>
            </w:pPr>
            <w:proofErr w:type="spellStart"/>
            <w:r w:rsidRPr="00211D04">
              <w:rPr>
                <w:rFonts w:ascii="Times New Roman" w:eastAsia="Times New Roman" w:hAnsi="Times New Roman"/>
                <w:lang w:eastAsia="ru-RU"/>
              </w:rPr>
              <w:t>тыс</w:t>
            </w:r>
            <w:proofErr w:type="gramStart"/>
            <w:r w:rsidRPr="00211D04">
              <w:rPr>
                <w:rFonts w:ascii="Times New Roman" w:eastAsia="Times New Roman" w:hAnsi="Times New Roman"/>
                <w:lang w:eastAsia="ru-RU"/>
              </w:rPr>
              <w:t>.р</w:t>
            </w:r>
            <w:proofErr w:type="gramEnd"/>
            <w:r w:rsidRPr="00211D04">
              <w:rPr>
                <w:rFonts w:ascii="Times New Roman" w:eastAsia="Times New Roman" w:hAnsi="Times New Roman"/>
                <w:lang w:eastAsia="ru-RU"/>
              </w:rPr>
              <w:t>уб</w:t>
            </w:r>
            <w:proofErr w:type="spellEnd"/>
            <w:r w:rsidRPr="00211D04">
              <w:rPr>
                <w:rFonts w:ascii="Times New Roman" w:eastAsia="Times New Roman" w:hAnsi="Times New Roman"/>
                <w:lang w:eastAsia="ru-RU"/>
              </w:rPr>
              <w:t>.</w:t>
            </w:r>
          </w:p>
        </w:tc>
        <w:tc>
          <w:tcPr>
            <w:tcW w:w="1540" w:type="dxa"/>
            <w:vMerge/>
            <w:shd w:val="clear" w:color="auto" w:fill="auto"/>
            <w:noWrap/>
          </w:tcPr>
          <w:p w:rsidR="000B6677" w:rsidRPr="00211D04" w:rsidRDefault="000B6677" w:rsidP="000D6D3A">
            <w:pPr>
              <w:spacing w:after="0" w:line="240" w:lineRule="auto"/>
              <w:jc w:val="center"/>
              <w:rPr>
                <w:rFonts w:ascii="Times New Roman" w:eastAsia="Times New Roman" w:hAnsi="Times New Roman"/>
                <w:lang w:eastAsia="ru-RU"/>
              </w:rPr>
            </w:pPr>
          </w:p>
        </w:tc>
      </w:tr>
      <w:tr w:rsidR="000B6677" w:rsidRPr="00211D04" w:rsidTr="000D6D3A">
        <w:trPr>
          <w:trHeight w:val="255"/>
        </w:trPr>
        <w:tc>
          <w:tcPr>
            <w:tcW w:w="550" w:type="dxa"/>
            <w:shd w:val="clear" w:color="auto" w:fill="auto"/>
            <w:noWrap/>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1</w:t>
            </w:r>
          </w:p>
        </w:tc>
        <w:tc>
          <w:tcPr>
            <w:tcW w:w="4180" w:type="dxa"/>
            <w:shd w:val="clear" w:color="auto" w:fill="auto"/>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Основные средства (кроме земли) за вычетом амортизации основных средств</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eastAsia="ru-RU"/>
              </w:rPr>
              <w:t>170782</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eastAsia="ru-RU"/>
              </w:rPr>
              <w:t>226934</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val="en-US" w:eastAsia="ru-RU"/>
              </w:rPr>
              <w:t>-56152</w:t>
            </w:r>
          </w:p>
        </w:tc>
      </w:tr>
      <w:tr w:rsidR="000B6677" w:rsidRPr="00211D04" w:rsidTr="000D6D3A">
        <w:trPr>
          <w:trHeight w:val="255"/>
        </w:trPr>
        <w:tc>
          <w:tcPr>
            <w:tcW w:w="550" w:type="dxa"/>
            <w:shd w:val="clear" w:color="auto" w:fill="auto"/>
            <w:noWrap/>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2</w:t>
            </w:r>
          </w:p>
        </w:tc>
        <w:tc>
          <w:tcPr>
            <w:tcW w:w="4180" w:type="dxa"/>
            <w:shd w:val="clear" w:color="auto" w:fill="auto"/>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Земля</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val="en-US" w:eastAsia="ru-RU"/>
              </w:rPr>
              <w:t>994</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val="en-US" w:eastAsia="ru-RU"/>
              </w:rPr>
              <w:t>994</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eastAsia="ru-RU"/>
              </w:rPr>
            </w:pPr>
            <w:r w:rsidRPr="00211D04">
              <w:rPr>
                <w:rFonts w:ascii="Times New Roman" w:eastAsia="Times New Roman" w:hAnsi="Times New Roman"/>
                <w:lang w:val="en-US" w:eastAsia="ru-RU"/>
              </w:rPr>
              <w:t>0</w:t>
            </w:r>
          </w:p>
        </w:tc>
      </w:tr>
      <w:tr w:rsidR="000B6677" w:rsidRPr="00211D04" w:rsidTr="000D6D3A">
        <w:trPr>
          <w:trHeight w:val="510"/>
        </w:trPr>
        <w:tc>
          <w:tcPr>
            <w:tcW w:w="550" w:type="dxa"/>
            <w:shd w:val="clear" w:color="auto" w:fill="auto"/>
            <w:noWrap/>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3</w:t>
            </w:r>
          </w:p>
        </w:tc>
        <w:tc>
          <w:tcPr>
            <w:tcW w:w="4180" w:type="dxa"/>
            <w:shd w:val="clear" w:color="auto" w:fill="auto"/>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Недвижимость, временно не используемая в основной деятельности</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eastAsia="ru-RU"/>
              </w:rPr>
              <w:t>3</w:t>
            </w:r>
            <w:r w:rsidRPr="00211D04">
              <w:rPr>
                <w:rFonts w:ascii="Times New Roman" w:eastAsia="Times New Roman" w:hAnsi="Times New Roman"/>
                <w:lang w:val="en-US" w:eastAsia="ru-RU"/>
              </w:rPr>
              <w:t>000</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eastAsia="ru-RU"/>
              </w:rPr>
            </w:pPr>
            <w:r w:rsidRPr="00211D04">
              <w:rPr>
                <w:rFonts w:ascii="Times New Roman" w:eastAsia="Times New Roman" w:hAnsi="Times New Roman"/>
                <w:lang w:val="en-US" w:eastAsia="ru-RU"/>
              </w:rPr>
              <w:t>3000</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eastAsia="ru-RU"/>
              </w:rPr>
            </w:pPr>
            <w:r w:rsidRPr="00211D04">
              <w:rPr>
                <w:rFonts w:ascii="Times New Roman" w:eastAsia="Times New Roman" w:hAnsi="Times New Roman"/>
                <w:lang w:val="en-US" w:eastAsia="ru-RU"/>
              </w:rPr>
              <w:t>0</w:t>
            </w:r>
          </w:p>
        </w:tc>
      </w:tr>
      <w:tr w:rsidR="000B6677" w:rsidRPr="00211D04" w:rsidTr="000D6D3A">
        <w:trPr>
          <w:trHeight w:val="510"/>
        </w:trPr>
        <w:tc>
          <w:tcPr>
            <w:tcW w:w="550" w:type="dxa"/>
            <w:shd w:val="clear" w:color="auto" w:fill="auto"/>
            <w:noWrap/>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3</w:t>
            </w:r>
          </w:p>
        </w:tc>
        <w:tc>
          <w:tcPr>
            <w:tcW w:w="4180" w:type="dxa"/>
            <w:shd w:val="clear" w:color="auto" w:fill="auto"/>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Вложения в сооружение (строительство), создание (изготовление) и приобретение основных средств</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val="en-US" w:eastAsia="ru-RU"/>
              </w:rPr>
              <w:t>22</w:t>
            </w:r>
            <w:r w:rsidRPr="00211D04">
              <w:rPr>
                <w:rFonts w:ascii="Times New Roman" w:eastAsia="Times New Roman" w:hAnsi="Times New Roman"/>
                <w:lang w:eastAsia="ru-RU"/>
              </w:rPr>
              <w:t>876</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eastAsia="ru-RU"/>
              </w:rPr>
            </w:pPr>
            <w:r w:rsidRPr="00211D04">
              <w:rPr>
                <w:rFonts w:ascii="Times New Roman" w:eastAsia="Times New Roman" w:hAnsi="Times New Roman"/>
                <w:lang w:val="en-US" w:eastAsia="ru-RU"/>
              </w:rPr>
              <w:t>22</w:t>
            </w:r>
            <w:r w:rsidRPr="00211D04">
              <w:rPr>
                <w:rFonts w:ascii="Times New Roman" w:eastAsia="Times New Roman" w:hAnsi="Times New Roman"/>
                <w:lang w:eastAsia="ru-RU"/>
              </w:rPr>
              <w:t>998</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val="en-US" w:eastAsia="ru-RU"/>
              </w:rPr>
              <w:t>-122</w:t>
            </w:r>
          </w:p>
        </w:tc>
      </w:tr>
      <w:tr w:rsidR="000B6677" w:rsidRPr="00211D04" w:rsidTr="000D6D3A">
        <w:trPr>
          <w:trHeight w:val="255"/>
        </w:trPr>
        <w:tc>
          <w:tcPr>
            <w:tcW w:w="550" w:type="dxa"/>
            <w:shd w:val="clear" w:color="auto" w:fill="auto"/>
            <w:noWrap/>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4</w:t>
            </w:r>
          </w:p>
        </w:tc>
        <w:tc>
          <w:tcPr>
            <w:tcW w:w="4180" w:type="dxa"/>
            <w:shd w:val="clear" w:color="auto" w:fill="auto"/>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 xml:space="preserve">Нематериальные активы за вычетом </w:t>
            </w:r>
            <w:r w:rsidRPr="00211D04">
              <w:rPr>
                <w:rFonts w:ascii="Times New Roman" w:eastAsia="Times New Roman" w:hAnsi="Times New Roman"/>
                <w:lang w:eastAsia="ru-RU"/>
              </w:rPr>
              <w:lastRenderedPageBreak/>
              <w:t>амортизации нематериальных активов</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val="en-US" w:eastAsia="ru-RU"/>
              </w:rPr>
              <w:lastRenderedPageBreak/>
              <w:t>1</w:t>
            </w:r>
            <w:r w:rsidRPr="00211D04">
              <w:rPr>
                <w:rFonts w:ascii="Times New Roman" w:eastAsia="Times New Roman" w:hAnsi="Times New Roman"/>
                <w:lang w:eastAsia="ru-RU"/>
              </w:rPr>
              <w:t>884</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eastAsia="ru-RU"/>
              </w:rPr>
              <w:t>1535</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eastAsia="ru-RU"/>
              </w:rPr>
            </w:pPr>
            <w:r w:rsidRPr="00211D04">
              <w:rPr>
                <w:rFonts w:ascii="Times New Roman" w:eastAsia="Times New Roman" w:hAnsi="Times New Roman"/>
                <w:lang w:val="en-US" w:eastAsia="ru-RU"/>
              </w:rPr>
              <w:t>349</w:t>
            </w:r>
          </w:p>
        </w:tc>
      </w:tr>
      <w:tr w:rsidR="000B6677" w:rsidRPr="00211D04" w:rsidTr="000D6D3A">
        <w:trPr>
          <w:trHeight w:val="255"/>
        </w:trPr>
        <w:tc>
          <w:tcPr>
            <w:tcW w:w="550" w:type="dxa"/>
            <w:shd w:val="clear" w:color="auto" w:fill="auto"/>
            <w:noWrap/>
          </w:tcPr>
          <w:p w:rsidR="000B6677" w:rsidRPr="00211D04" w:rsidRDefault="000B6677" w:rsidP="000D6D3A">
            <w:pPr>
              <w:spacing w:after="0" w:line="240" w:lineRule="auto"/>
              <w:rPr>
                <w:rFonts w:ascii="Times New Roman" w:eastAsia="Times New Roman" w:hAnsi="Times New Roman"/>
                <w:lang w:val="en-US" w:eastAsia="ru-RU"/>
              </w:rPr>
            </w:pPr>
            <w:r w:rsidRPr="00211D04">
              <w:rPr>
                <w:rFonts w:ascii="Times New Roman" w:eastAsia="Times New Roman" w:hAnsi="Times New Roman"/>
                <w:lang w:val="en-US" w:eastAsia="ru-RU"/>
              </w:rPr>
              <w:lastRenderedPageBreak/>
              <w:t>5</w:t>
            </w:r>
          </w:p>
        </w:tc>
        <w:tc>
          <w:tcPr>
            <w:tcW w:w="4180" w:type="dxa"/>
            <w:shd w:val="clear" w:color="auto" w:fill="auto"/>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Вложения в нематериальные активы</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eastAsia="ru-RU"/>
              </w:rPr>
              <w:t>304</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eastAsia="ru-RU"/>
              </w:rPr>
              <w:t>562</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val="en-US" w:eastAsia="ru-RU"/>
              </w:rPr>
              <w:t>-258</w:t>
            </w:r>
          </w:p>
        </w:tc>
      </w:tr>
      <w:tr w:rsidR="000B6677" w:rsidRPr="00211D04" w:rsidTr="000D6D3A">
        <w:trPr>
          <w:trHeight w:val="255"/>
        </w:trPr>
        <w:tc>
          <w:tcPr>
            <w:tcW w:w="550" w:type="dxa"/>
            <w:shd w:val="clear" w:color="auto" w:fill="auto"/>
            <w:noWrap/>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val="en-US" w:eastAsia="ru-RU"/>
              </w:rPr>
              <w:t>6</w:t>
            </w:r>
          </w:p>
        </w:tc>
        <w:tc>
          <w:tcPr>
            <w:tcW w:w="4180" w:type="dxa"/>
            <w:shd w:val="clear" w:color="auto" w:fill="auto"/>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Материальные запасы за вычетом резервов на возможные потери</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eastAsia="ru-RU"/>
              </w:rPr>
              <w:t>257</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eastAsia="ru-RU"/>
              </w:rPr>
              <w:t>651</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val="en-US" w:eastAsia="ru-RU"/>
              </w:rPr>
              <w:t>-394</w:t>
            </w:r>
          </w:p>
        </w:tc>
      </w:tr>
      <w:tr w:rsidR="000B6677" w:rsidRPr="00211D04" w:rsidTr="000D6D3A">
        <w:trPr>
          <w:trHeight w:val="255"/>
        </w:trPr>
        <w:tc>
          <w:tcPr>
            <w:tcW w:w="550" w:type="dxa"/>
            <w:shd w:val="clear" w:color="auto" w:fill="auto"/>
            <w:noWrap/>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val="en-US" w:eastAsia="ru-RU"/>
              </w:rPr>
              <w:t>7</w:t>
            </w:r>
          </w:p>
        </w:tc>
        <w:tc>
          <w:tcPr>
            <w:tcW w:w="4180" w:type="dxa"/>
            <w:shd w:val="clear" w:color="auto" w:fill="auto"/>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Земля, временно неиспользуемая в основной деятельности, учитываемая по справедливой стоимости</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eastAsia="ru-RU"/>
              </w:rPr>
            </w:pPr>
            <w:r w:rsidRPr="00211D04">
              <w:rPr>
                <w:rFonts w:ascii="Times New Roman" w:eastAsia="Times New Roman" w:hAnsi="Times New Roman"/>
                <w:lang w:val="en-US" w:eastAsia="ru-RU"/>
              </w:rPr>
              <w:t>1224</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eastAsia="ru-RU"/>
              </w:rPr>
            </w:pPr>
            <w:r w:rsidRPr="00211D04">
              <w:rPr>
                <w:rFonts w:ascii="Times New Roman" w:eastAsia="Times New Roman" w:hAnsi="Times New Roman"/>
                <w:lang w:val="en-US" w:eastAsia="ru-RU"/>
              </w:rPr>
              <w:t>1224</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val="en-US" w:eastAsia="ru-RU"/>
              </w:rPr>
              <w:t>0</w:t>
            </w:r>
          </w:p>
        </w:tc>
      </w:tr>
      <w:tr w:rsidR="000B6677" w:rsidRPr="00211D04" w:rsidTr="000D6D3A">
        <w:trPr>
          <w:trHeight w:val="255"/>
        </w:trPr>
        <w:tc>
          <w:tcPr>
            <w:tcW w:w="550" w:type="dxa"/>
            <w:shd w:val="clear" w:color="auto" w:fill="auto"/>
            <w:noWrap/>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8</w:t>
            </w:r>
          </w:p>
        </w:tc>
        <w:tc>
          <w:tcPr>
            <w:tcW w:w="4180" w:type="dxa"/>
            <w:shd w:val="clear" w:color="auto" w:fill="auto"/>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Активы в форме права пользования за вычетом амортизации</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eastAsia="ru-RU"/>
              </w:rPr>
            </w:pPr>
            <w:r w:rsidRPr="00211D04">
              <w:rPr>
                <w:rFonts w:ascii="Times New Roman" w:eastAsia="Times New Roman" w:hAnsi="Times New Roman"/>
                <w:lang w:eastAsia="ru-RU"/>
              </w:rPr>
              <w:t>42333</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eastAsia="ru-RU"/>
              </w:rPr>
            </w:pPr>
            <w:r w:rsidRPr="00211D04">
              <w:rPr>
                <w:rFonts w:ascii="Times New Roman" w:eastAsia="Times New Roman" w:hAnsi="Times New Roman"/>
                <w:lang w:eastAsia="ru-RU"/>
              </w:rPr>
              <w:t>0</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val="en-US" w:eastAsia="ru-RU"/>
              </w:rPr>
              <w:t>42333</w:t>
            </w:r>
          </w:p>
        </w:tc>
      </w:tr>
      <w:tr w:rsidR="000B6677" w:rsidRPr="00211D04" w:rsidTr="000D6D3A">
        <w:trPr>
          <w:trHeight w:val="255"/>
        </w:trPr>
        <w:tc>
          <w:tcPr>
            <w:tcW w:w="550" w:type="dxa"/>
            <w:shd w:val="clear" w:color="auto" w:fill="auto"/>
            <w:noWrap/>
          </w:tcPr>
          <w:p w:rsidR="000B6677" w:rsidRPr="00211D04" w:rsidRDefault="000B6677" w:rsidP="000D6D3A">
            <w:pPr>
              <w:spacing w:after="0" w:line="240" w:lineRule="auto"/>
              <w:rPr>
                <w:rFonts w:ascii="Times New Roman" w:eastAsia="Times New Roman" w:hAnsi="Times New Roman"/>
                <w:lang w:eastAsia="ru-RU"/>
              </w:rPr>
            </w:pPr>
          </w:p>
        </w:tc>
        <w:tc>
          <w:tcPr>
            <w:tcW w:w="4180" w:type="dxa"/>
            <w:shd w:val="clear" w:color="auto" w:fill="auto"/>
          </w:tcPr>
          <w:p w:rsidR="000B6677" w:rsidRPr="00211D04" w:rsidRDefault="000B6677" w:rsidP="000D6D3A">
            <w:pPr>
              <w:spacing w:after="0" w:line="240" w:lineRule="auto"/>
              <w:rPr>
                <w:rFonts w:ascii="Times New Roman" w:eastAsia="Times New Roman" w:hAnsi="Times New Roman"/>
                <w:lang w:eastAsia="ru-RU"/>
              </w:rPr>
            </w:pPr>
            <w:r w:rsidRPr="00211D04">
              <w:rPr>
                <w:rFonts w:ascii="Times New Roman" w:eastAsia="Times New Roman" w:hAnsi="Times New Roman"/>
                <w:lang w:eastAsia="ru-RU"/>
              </w:rPr>
              <w:t>Итого</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eastAsia="ru-RU"/>
              </w:rPr>
            </w:pPr>
            <w:r w:rsidRPr="00211D04">
              <w:rPr>
                <w:rFonts w:ascii="Times New Roman" w:eastAsia="Times New Roman" w:hAnsi="Times New Roman"/>
                <w:lang w:eastAsia="ru-RU"/>
              </w:rPr>
              <w:t>243654</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eastAsia="ru-RU"/>
              </w:rPr>
            </w:pPr>
            <w:r w:rsidRPr="00211D04">
              <w:rPr>
                <w:rFonts w:ascii="Times New Roman" w:eastAsia="Times New Roman" w:hAnsi="Times New Roman"/>
                <w:lang w:eastAsia="ru-RU"/>
              </w:rPr>
              <w:t>257898</w:t>
            </w:r>
          </w:p>
        </w:tc>
        <w:tc>
          <w:tcPr>
            <w:tcW w:w="1540" w:type="dxa"/>
            <w:shd w:val="clear" w:color="auto" w:fill="auto"/>
            <w:noWrap/>
          </w:tcPr>
          <w:p w:rsidR="000B6677" w:rsidRPr="00211D04" w:rsidRDefault="000B6677" w:rsidP="000D6D3A">
            <w:pPr>
              <w:spacing w:after="0" w:line="240" w:lineRule="auto"/>
              <w:jc w:val="right"/>
              <w:rPr>
                <w:rFonts w:ascii="Times New Roman" w:eastAsia="Times New Roman" w:hAnsi="Times New Roman"/>
                <w:lang w:val="en-US" w:eastAsia="ru-RU"/>
              </w:rPr>
            </w:pPr>
            <w:r w:rsidRPr="00211D04">
              <w:rPr>
                <w:rFonts w:ascii="Times New Roman" w:eastAsia="Times New Roman" w:hAnsi="Times New Roman"/>
                <w:lang w:val="en-US" w:eastAsia="ru-RU"/>
              </w:rPr>
              <w:t>-14244</w:t>
            </w:r>
          </w:p>
        </w:tc>
      </w:tr>
    </w:tbl>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p>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r w:rsidRPr="00211D04">
        <w:rPr>
          <w:rFonts w:ascii="Times New Roman" w:hAnsi="Times New Roman"/>
          <w:sz w:val="24"/>
          <w:szCs w:val="24"/>
        </w:rPr>
        <w:t>Ниже представлена информация о балансовой стоимости основных средств и накопленной амортизации по каждому  классу основных средств</w:t>
      </w:r>
    </w:p>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p>
    <w:p w:rsidR="000B6677" w:rsidRPr="00211D04" w:rsidRDefault="000B6677" w:rsidP="000B6677">
      <w:pPr>
        <w:jc w:val="center"/>
        <w:rPr>
          <w:rFonts w:ascii="Times New Roman" w:hAnsi="Times New Roman"/>
          <w:b/>
        </w:rPr>
      </w:pPr>
      <w:r w:rsidRPr="00211D04">
        <w:rPr>
          <w:rFonts w:ascii="Times New Roman" w:hAnsi="Times New Roman"/>
          <w:b/>
        </w:rPr>
        <w:t>Информация по каждому классу основных средств и накопленной амортизации</w:t>
      </w:r>
    </w:p>
    <w:p w:rsidR="000B6677" w:rsidRPr="00211D04" w:rsidRDefault="000B6677" w:rsidP="000B6677">
      <w:pPr>
        <w:pStyle w:val="a7"/>
        <w:rPr>
          <w:rFonts w:ascii="Times New Roman" w:hAnsi="Times New Roman"/>
          <w:lang w:val="en-US"/>
        </w:rPr>
      </w:pPr>
      <w:r w:rsidRPr="00211D04">
        <w:rPr>
          <w:b/>
        </w:rPr>
        <w:t xml:space="preserve">                                                                                                                                                             </w:t>
      </w:r>
      <w:r w:rsidRPr="00211D04">
        <w:rPr>
          <w:rFonts w:ascii="Times New Roman" w:hAnsi="Times New Roman"/>
        </w:rPr>
        <w:t xml:space="preserve">Таблица </w:t>
      </w:r>
      <w:r w:rsidRPr="00211D04">
        <w:rPr>
          <w:rFonts w:ascii="Times New Roman" w:hAnsi="Times New Roman"/>
          <w:lang w:val="en-US"/>
        </w:rPr>
        <w:t xml:space="preserve"> 12</w:t>
      </w:r>
    </w:p>
    <w:p w:rsidR="000B6677" w:rsidRPr="00211D04" w:rsidRDefault="000B6677" w:rsidP="000B6677">
      <w:pPr>
        <w:pStyle w:val="a7"/>
        <w:rPr>
          <w:rFonts w:ascii="Times New Roman" w:hAnsi="Times New Roman"/>
          <w:lang w:val="en-US"/>
        </w:rPr>
      </w:pPr>
      <w:r w:rsidRPr="00211D04">
        <w:rPr>
          <w:rFonts w:ascii="Times New Roman" w:hAnsi="Times New Roman"/>
        </w:rPr>
        <w:t xml:space="preserve">                                                                                                                                               тыс. руб.</w:t>
      </w:r>
    </w:p>
    <w:tbl>
      <w:tblPr>
        <w:tblW w:w="1003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1276"/>
        <w:gridCol w:w="1571"/>
        <w:gridCol w:w="918"/>
        <w:gridCol w:w="918"/>
        <w:gridCol w:w="918"/>
        <w:gridCol w:w="932"/>
        <w:gridCol w:w="918"/>
        <w:gridCol w:w="1166"/>
      </w:tblGrid>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lang w:val="en-US"/>
              </w:rPr>
            </w:pPr>
          </w:p>
        </w:tc>
        <w:tc>
          <w:tcPr>
            <w:tcW w:w="127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Здания</w:t>
            </w:r>
          </w:p>
        </w:tc>
        <w:tc>
          <w:tcPr>
            <w:tcW w:w="1571"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Автотранспортные средства</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мебель</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Оборудование</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Оргтехника</w:t>
            </w:r>
          </w:p>
        </w:tc>
        <w:tc>
          <w:tcPr>
            <w:tcW w:w="932"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Вычислительная техника</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Земля</w:t>
            </w:r>
          </w:p>
        </w:tc>
        <w:tc>
          <w:tcPr>
            <w:tcW w:w="116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Итого основных средств</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sz w:val="20"/>
                <w:szCs w:val="20"/>
              </w:rPr>
              <w:t>Остаточная стоимость основных средств на 01.01.20г</w:t>
            </w:r>
            <w:r w:rsidRPr="00211D04">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212440</w:t>
            </w:r>
          </w:p>
        </w:tc>
        <w:tc>
          <w:tcPr>
            <w:tcW w:w="1571"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7017</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27</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3462</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3629</w:t>
            </w:r>
          </w:p>
        </w:tc>
        <w:tc>
          <w:tcPr>
            <w:tcW w:w="932"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359</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994</w:t>
            </w:r>
          </w:p>
        </w:tc>
        <w:tc>
          <w:tcPr>
            <w:tcW w:w="116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227928</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sz w:val="20"/>
                <w:szCs w:val="20"/>
              </w:rPr>
            </w:pPr>
            <w:r w:rsidRPr="00211D04">
              <w:rPr>
                <w:rFonts w:ascii="Times New Roman" w:hAnsi="Times New Roman"/>
                <w:sz w:val="20"/>
                <w:szCs w:val="20"/>
              </w:rPr>
              <w:t>Балансовая стоимость   основных средств на 01.01.20г.</w:t>
            </w:r>
          </w:p>
        </w:tc>
        <w:tc>
          <w:tcPr>
            <w:tcW w:w="127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rPr>
              <w:t>30</w:t>
            </w:r>
            <w:r w:rsidRPr="00211D04">
              <w:rPr>
                <w:rFonts w:ascii="Times New Roman" w:hAnsi="Times New Roman"/>
                <w:lang w:val="en-US"/>
              </w:rPr>
              <w:t>3471</w:t>
            </w:r>
          </w:p>
        </w:tc>
        <w:tc>
          <w:tcPr>
            <w:tcW w:w="1571"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rPr>
              <w:t>1</w:t>
            </w:r>
            <w:r w:rsidRPr="00211D04">
              <w:rPr>
                <w:rFonts w:ascii="Times New Roman" w:hAnsi="Times New Roman"/>
                <w:lang w:val="en-US"/>
              </w:rPr>
              <w:t>6680</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679</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rPr>
              <w:t>1</w:t>
            </w:r>
            <w:r w:rsidRPr="00211D04">
              <w:rPr>
                <w:rFonts w:ascii="Times New Roman" w:hAnsi="Times New Roman"/>
                <w:lang w:val="en-US"/>
              </w:rPr>
              <w:t>6151</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9054</w:t>
            </w:r>
          </w:p>
        </w:tc>
        <w:tc>
          <w:tcPr>
            <w:tcW w:w="932"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5512</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994</w:t>
            </w:r>
          </w:p>
        </w:tc>
        <w:tc>
          <w:tcPr>
            <w:tcW w:w="116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352541</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sz w:val="20"/>
                <w:szCs w:val="20"/>
              </w:rPr>
            </w:pPr>
            <w:r w:rsidRPr="00211D04">
              <w:rPr>
                <w:rFonts w:ascii="Times New Roman" w:hAnsi="Times New Roman"/>
                <w:sz w:val="20"/>
                <w:szCs w:val="20"/>
              </w:rPr>
              <w:t>Поступления</w:t>
            </w:r>
          </w:p>
        </w:tc>
        <w:tc>
          <w:tcPr>
            <w:tcW w:w="127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1571"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5975</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276</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257</w:t>
            </w:r>
          </w:p>
        </w:tc>
        <w:tc>
          <w:tcPr>
            <w:tcW w:w="932"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6508</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sz w:val="20"/>
                <w:szCs w:val="20"/>
              </w:rPr>
            </w:pPr>
            <w:r w:rsidRPr="00211D04">
              <w:rPr>
                <w:rFonts w:ascii="Times New Roman" w:hAnsi="Times New Roman"/>
                <w:sz w:val="20"/>
                <w:szCs w:val="20"/>
              </w:rPr>
              <w:t>Выбытие</w:t>
            </w:r>
          </w:p>
        </w:tc>
        <w:tc>
          <w:tcPr>
            <w:tcW w:w="127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lang w:val="en-US"/>
              </w:rPr>
              <w:t>5401</w:t>
            </w:r>
          </w:p>
        </w:tc>
        <w:tc>
          <w:tcPr>
            <w:tcW w:w="1571"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738</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63</w:t>
            </w:r>
          </w:p>
        </w:tc>
        <w:tc>
          <w:tcPr>
            <w:tcW w:w="932"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154</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lang w:val="en-US"/>
              </w:rPr>
              <w:t>-</w:t>
            </w:r>
          </w:p>
        </w:tc>
        <w:tc>
          <w:tcPr>
            <w:tcW w:w="116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6356</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sz w:val="20"/>
                <w:szCs w:val="20"/>
              </w:rPr>
            </w:pPr>
            <w:r w:rsidRPr="00211D04">
              <w:rPr>
                <w:rFonts w:ascii="Times New Roman" w:hAnsi="Times New Roman"/>
                <w:sz w:val="20"/>
                <w:szCs w:val="20"/>
              </w:rPr>
              <w:t>Переоценка</w:t>
            </w:r>
          </w:p>
        </w:tc>
        <w:tc>
          <w:tcPr>
            <w:tcW w:w="1276"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-68628</w:t>
            </w:r>
          </w:p>
        </w:tc>
        <w:tc>
          <w:tcPr>
            <w:tcW w:w="1571"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32"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-68628</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sz w:val="20"/>
                <w:szCs w:val="20"/>
              </w:rPr>
            </w:pPr>
            <w:r w:rsidRPr="00211D04">
              <w:rPr>
                <w:rFonts w:ascii="Times New Roman" w:hAnsi="Times New Roman"/>
                <w:sz w:val="20"/>
                <w:szCs w:val="20"/>
              </w:rPr>
              <w:t>Балансовая стоимость  основных средств на 01.01.21</w:t>
            </w:r>
          </w:p>
        </w:tc>
        <w:tc>
          <w:tcPr>
            <w:tcW w:w="127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229442</w:t>
            </w:r>
          </w:p>
        </w:tc>
        <w:tc>
          <w:tcPr>
            <w:tcW w:w="1571"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22655</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679</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15689</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9248</w:t>
            </w:r>
          </w:p>
        </w:tc>
        <w:tc>
          <w:tcPr>
            <w:tcW w:w="932"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rPr>
              <w:t>5</w:t>
            </w:r>
            <w:r w:rsidRPr="00211D04">
              <w:rPr>
                <w:rFonts w:ascii="Times New Roman" w:hAnsi="Times New Roman"/>
                <w:lang w:val="en-US"/>
              </w:rPr>
              <w:t>358</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994</w:t>
            </w:r>
          </w:p>
        </w:tc>
        <w:tc>
          <w:tcPr>
            <w:tcW w:w="116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284065</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sz w:val="20"/>
                <w:szCs w:val="20"/>
                <w:lang w:val="en-US"/>
              </w:rPr>
            </w:pPr>
            <w:r w:rsidRPr="00211D04">
              <w:rPr>
                <w:rFonts w:ascii="Times New Roman" w:hAnsi="Times New Roman"/>
                <w:sz w:val="20"/>
                <w:szCs w:val="20"/>
              </w:rPr>
              <w:t>Начисленная амортизация:</w:t>
            </w:r>
          </w:p>
        </w:tc>
        <w:tc>
          <w:tcPr>
            <w:tcW w:w="1276"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p>
        </w:tc>
        <w:tc>
          <w:tcPr>
            <w:tcW w:w="1571"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p>
        </w:tc>
        <w:tc>
          <w:tcPr>
            <w:tcW w:w="932"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p>
        </w:tc>
        <w:tc>
          <w:tcPr>
            <w:tcW w:w="1166"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lang w:val="en-US"/>
              </w:rPr>
            </w:pP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sz w:val="20"/>
                <w:szCs w:val="20"/>
              </w:rPr>
            </w:pPr>
            <w:r w:rsidRPr="00211D04">
              <w:rPr>
                <w:rFonts w:ascii="Times New Roman" w:hAnsi="Times New Roman"/>
                <w:sz w:val="20"/>
                <w:szCs w:val="20"/>
              </w:rPr>
              <w:t>Остаток  на 01.01.</w:t>
            </w:r>
            <w:r w:rsidRPr="00211D04">
              <w:rPr>
                <w:rFonts w:ascii="Times New Roman" w:hAnsi="Times New Roman"/>
                <w:sz w:val="20"/>
                <w:szCs w:val="20"/>
                <w:lang w:val="en-US"/>
              </w:rPr>
              <w:t>20</w:t>
            </w:r>
            <w:r w:rsidRPr="00211D04">
              <w:rPr>
                <w:rFonts w:ascii="Times New Roman" w:hAnsi="Times New Roman"/>
                <w:sz w:val="20"/>
                <w:szCs w:val="20"/>
              </w:rPr>
              <w:t>г.</w:t>
            </w:r>
          </w:p>
        </w:tc>
        <w:tc>
          <w:tcPr>
            <w:tcW w:w="127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91031</w:t>
            </w:r>
          </w:p>
        </w:tc>
        <w:tc>
          <w:tcPr>
            <w:tcW w:w="1571"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9663</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652</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12689</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5425</w:t>
            </w:r>
          </w:p>
        </w:tc>
        <w:tc>
          <w:tcPr>
            <w:tcW w:w="932"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5153</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124613</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sz w:val="20"/>
                <w:szCs w:val="20"/>
              </w:rPr>
            </w:pPr>
            <w:r w:rsidRPr="00211D04">
              <w:rPr>
                <w:rFonts w:ascii="Times New Roman" w:hAnsi="Times New Roman"/>
                <w:sz w:val="20"/>
                <w:szCs w:val="20"/>
              </w:rPr>
              <w:t>Амортизационные отчисления  в 20</w:t>
            </w:r>
            <w:r w:rsidRPr="00211D04">
              <w:rPr>
                <w:rFonts w:ascii="Times New Roman" w:hAnsi="Times New Roman"/>
                <w:sz w:val="20"/>
                <w:szCs w:val="20"/>
                <w:lang w:val="en-US"/>
              </w:rPr>
              <w:t>20</w:t>
            </w:r>
            <w:r w:rsidRPr="00211D04">
              <w:rPr>
                <w:rFonts w:ascii="Times New Roman" w:hAnsi="Times New Roman"/>
                <w:sz w:val="20"/>
                <w:szCs w:val="20"/>
              </w:rPr>
              <w:t>г.</w:t>
            </w:r>
          </w:p>
        </w:tc>
        <w:tc>
          <w:tcPr>
            <w:tcW w:w="127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rPr>
              <w:t>4</w:t>
            </w:r>
            <w:r w:rsidRPr="00211D04">
              <w:rPr>
                <w:rFonts w:ascii="Times New Roman" w:hAnsi="Times New Roman"/>
                <w:lang w:val="en-US"/>
              </w:rPr>
              <w:t>629</w:t>
            </w:r>
          </w:p>
        </w:tc>
        <w:tc>
          <w:tcPr>
            <w:tcW w:w="1571"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rPr>
              <w:t>2</w:t>
            </w:r>
            <w:r w:rsidRPr="00211D04">
              <w:rPr>
                <w:rFonts w:ascii="Times New Roman" w:hAnsi="Times New Roman"/>
                <w:lang w:val="en-US"/>
              </w:rPr>
              <w:t>564</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18</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822</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rPr>
              <w:t>1</w:t>
            </w:r>
            <w:r w:rsidRPr="00211D04">
              <w:rPr>
                <w:rFonts w:ascii="Times New Roman" w:hAnsi="Times New Roman"/>
                <w:lang w:val="en-US"/>
              </w:rPr>
              <w:t>106</w:t>
            </w:r>
          </w:p>
        </w:tc>
        <w:tc>
          <w:tcPr>
            <w:tcW w:w="932"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210</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9349</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sz w:val="20"/>
                <w:szCs w:val="20"/>
              </w:rPr>
            </w:pPr>
            <w:r w:rsidRPr="00211D04">
              <w:rPr>
                <w:rFonts w:ascii="Times New Roman" w:hAnsi="Times New Roman"/>
                <w:sz w:val="20"/>
                <w:szCs w:val="20"/>
              </w:rPr>
              <w:t>Выбытие</w:t>
            </w:r>
          </w:p>
        </w:tc>
        <w:tc>
          <w:tcPr>
            <w:tcW w:w="127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rPr>
              <w:t>1193</w:t>
            </w:r>
          </w:p>
        </w:tc>
        <w:tc>
          <w:tcPr>
            <w:tcW w:w="1571"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738</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rPr>
              <w:t>63</w:t>
            </w:r>
          </w:p>
        </w:tc>
        <w:tc>
          <w:tcPr>
            <w:tcW w:w="932"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1</w:t>
            </w:r>
            <w:r w:rsidRPr="00211D04">
              <w:rPr>
                <w:rFonts w:ascii="Times New Roman" w:hAnsi="Times New Roman"/>
              </w:rPr>
              <w:t>54</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w:t>
            </w:r>
            <w:r w:rsidRPr="00211D04">
              <w:rPr>
                <w:rFonts w:ascii="Times New Roman" w:hAnsi="Times New Roman"/>
              </w:rPr>
              <w:t>148</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sz w:val="20"/>
                <w:szCs w:val="20"/>
              </w:rPr>
            </w:pPr>
            <w:r w:rsidRPr="00211D04">
              <w:rPr>
                <w:rFonts w:ascii="Times New Roman" w:hAnsi="Times New Roman"/>
                <w:sz w:val="20"/>
                <w:szCs w:val="20"/>
              </w:rPr>
              <w:t>Переоценка</w:t>
            </w:r>
          </w:p>
        </w:tc>
        <w:tc>
          <w:tcPr>
            <w:tcW w:w="1276"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-19525</w:t>
            </w:r>
          </w:p>
        </w:tc>
        <w:tc>
          <w:tcPr>
            <w:tcW w:w="1571"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32"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-19525</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sz w:val="20"/>
                <w:szCs w:val="20"/>
              </w:rPr>
            </w:pPr>
            <w:r w:rsidRPr="00211D04">
              <w:rPr>
                <w:rFonts w:ascii="Times New Roman" w:hAnsi="Times New Roman"/>
                <w:sz w:val="20"/>
                <w:szCs w:val="20"/>
              </w:rPr>
              <w:t>Остаток на 01.01.</w:t>
            </w:r>
            <w:r w:rsidRPr="00211D04">
              <w:rPr>
                <w:rFonts w:ascii="Times New Roman" w:hAnsi="Times New Roman"/>
                <w:sz w:val="20"/>
                <w:szCs w:val="20"/>
                <w:lang w:val="en-US"/>
              </w:rPr>
              <w:t>21</w:t>
            </w:r>
            <w:r w:rsidRPr="00211D04">
              <w:rPr>
                <w:rFonts w:ascii="Times New Roman" w:hAnsi="Times New Roman"/>
                <w:sz w:val="20"/>
                <w:szCs w:val="20"/>
              </w:rPr>
              <w:t>г.</w:t>
            </w:r>
          </w:p>
        </w:tc>
        <w:tc>
          <w:tcPr>
            <w:tcW w:w="127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74942</w:t>
            </w:r>
          </w:p>
        </w:tc>
        <w:tc>
          <w:tcPr>
            <w:tcW w:w="1571"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12227</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670</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12773</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6468</w:t>
            </w:r>
          </w:p>
        </w:tc>
        <w:tc>
          <w:tcPr>
            <w:tcW w:w="932"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5209</w:t>
            </w:r>
          </w:p>
        </w:tc>
        <w:tc>
          <w:tcPr>
            <w:tcW w:w="918"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r w:rsidRPr="00211D04">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112289</w:t>
            </w:r>
          </w:p>
        </w:tc>
      </w:tr>
      <w:tr w:rsidR="000B6677" w:rsidRPr="00211D04" w:rsidTr="000D6D3A">
        <w:tc>
          <w:tcPr>
            <w:tcW w:w="14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sz w:val="20"/>
                <w:szCs w:val="20"/>
              </w:rPr>
            </w:pPr>
            <w:r w:rsidRPr="00211D04">
              <w:rPr>
                <w:rFonts w:ascii="Times New Roman" w:hAnsi="Times New Roman"/>
                <w:sz w:val="20"/>
                <w:szCs w:val="20"/>
              </w:rPr>
              <w:t>Остаточная стоимость основных средств на 01.01.21г.</w:t>
            </w:r>
          </w:p>
        </w:tc>
        <w:tc>
          <w:tcPr>
            <w:tcW w:w="127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154500</w:t>
            </w:r>
          </w:p>
        </w:tc>
        <w:tc>
          <w:tcPr>
            <w:tcW w:w="1571"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10428</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9</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2916</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2780</w:t>
            </w:r>
          </w:p>
        </w:tc>
        <w:tc>
          <w:tcPr>
            <w:tcW w:w="932"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149</w:t>
            </w:r>
          </w:p>
        </w:tc>
        <w:tc>
          <w:tcPr>
            <w:tcW w:w="918"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994</w:t>
            </w:r>
          </w:p>
        </w:tc>
        <w:tc>
          <w:tcPr>
            <w:tcW w:w="116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171776</w:t>
            </w:r>
          </w:p>
        </w:tc>
      </w:tr>
    </w:tbl>
    <w:p w:rsidR="000B6677" w:rsidRPr="00211D04" w:rsidRDefault="000B6677" w:rsidP="000B6677">
      <w:pPr>
        <w:jc w:val="both"/>
        <w:rPr>
          <w:rFonts w:ascii="Times New Roman" w:hAnsi="Times New Roman"/>
          <w:b/>
          <w:lang w:val="en-US"/>
        </w:rPr>
      </w:pPr>
      <w:r w:rsidRPr="00211D04">
        <w:rPr>
          <w:rFonts w:ascii="Times New Roman" w:hAnsi="Times New Roman"/>
          <w:b/>
        </w:rPr>
        <w:lastRenderedPageBreak/>
        <w:t xml:space="preserve">         </w:t>
      </w:r>
    </w:p>
    <w:p w:rsidR="000B6677" w:rsidRPr="00211D04" w:rsidRDefault="000B6677" w:rsidP="000B6677">
      <w:pPr>
        <w:jc w:val="both"/>
        <w:rPr>
          <w:rFonts w:ascii="Times New Roman" w:hAnsi="Times New Roman"/>
          <w:b/>
        </w:rPr>
      </w:pPr>
      <w:r w:rsidRPr="00211D04">
        <w:rPr>
          <w:rFonts w:ascii="Times New Roman" w:hAnsi="Times New Roman"/>
          <w:b/>
        </w:rPr>
        <w:t xml:space="preserve">              Информация по нематериальным активам и накопленной амортизации по ним</w:t>
      </w:r>
    </w:p>
    <w:p w:rsidR="000B6677" w:rsidRPr="00211D04" w:rsidRDefault="000B6677" w:rsidP="000B6677">
      <w:pPr>
        <w:pStyle w:val="a7"/>
        <w:rPr>
          <w:rFonts w:ascii="Times New Roman" w:hAnsi="Times New Roman"/>
        </w:rPr>
      </w:pPr>
      <w:r w:rsidRPr="00211D04">
        <w:t xml:space="preserve">                                                                                                                                                             </w:t>
      </w:r>
      <w:r w:rsidRPr="00211D04">
        <w:rPr>
          <w:rFonts w:ascii="Times New Roman" w:hAnsi="Times New Roman"/>
        </w:rPr>
        <w:t xml:space="preserve">Таблица </w:t>
      </w:r>
      <w:r w:rsidRPr="00211D04">
        <w:rPr>
          <w:rFonts w:ascii="Times New Roman" w:hAnsi="Times New Roman"/>
          <w:lang w:val="en-US"/>
        </w:rPr>
        <w:t xml:space="preserve"> 13</w:t>
      </w:r>
      <w:r w:rsidRPr="00211D04">
        <w:rPr>
          <w:rFonts w:ascii="Times New Roman" w:hAnsi="Times New Roma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2693"/>
        <w:gridCol w:w="2820"/>
      </w:tblGrid>
      <w:tr w:rsidR="000B6677" w:rsidRPr="00211D04" w:rsidTr="000D6D3A">
        <w:tc>
          <w:tcPr>
            <w:tcW w:w="3936" w:type="dxa"/>
            <w:tcBorders>
              <w:top w:val="single" w:sz="4" w:space="0" w:color="000000"/>
              <w:left w:val="single" w:sz="4" w:space="0" w:color="000000"/>
              <w:bottom w:val="single" w:sz="4" w:space="0" w:color="000000"/>
              <w:right w:val="single" w:sz="4" w:space="0" w:color="000000"/>
            </w:tcBorders>
          </w:tcPr>
          <w:p w:rsidR="000B6677" w:rsidRPr="00211D04" w:rsidRDefault="000B6677" w:rsidP="000D6D3A">
            <w:pPr>
              <w:pStyle w:val="a7"/>
              <w:rPr>
                <w:rFonts w:ascii="Times New Roman" w:hAnsi="Times New Roman"/>
              </w:rPr>
            </w:pPr>
          </w:p>
        </w:tc>
        <w:tc>
          <w:tcPr>
            <w:tcW w:w="2693"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Данные на 01.01.2021г.</w:t>
            </w:r>
          </w:p>
          <w:p w:rsidR="000B6677" w:rsidRPr="00211D04" w:rsidRDefault="000B6677" w:rsidP="000D6D3A">
            <w:pPr>
              <w:pStyle w:val="a7"/>
              <w:rPr>
                <w:rFonts w:ascii="Times New Roman" w:hAnsi="Times New Roman"/>
              </w:rPr>
            </w:pPr>
            <w:r w:rsidRPr="00211D04">
              <w:rPr>
                <w:rFonts w:ascii="Times New Roman" w:hAnsi="Times New Roman"/>
              </w:rPr>
              <w:t>тыс. руб.</w:t>
            </w:r>
          </w:p>
        </w:tc>
        <w:tc>
          <w:tcPr>
            <w:tcW w:w="2820"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Данные на 01.01.2020г.</w:t>
            </w:r>
          </w:p>
          <w:p w:rsidR="000B6677" w:rsidRPr="00211D04" w:rsidRDefault="000B6677" w:rsidP="000D6D3A">
            <w:pPr>
              <w:pStyle w:val="a7"/>
              <w:rPr>
                <w:rFonts w:ascii="Times New Roman" w:hAnsi="Times New Roman"/>
              </w:rPr>
            </w:pPr>
            <w:r w:rsidRPr="00211D04">
              <w:rPr>
                <w:rFonts w:ascii="Times New Roman" w:hAnsi="Times New Roman"/>
              </w:rPr>
              <w:t>тыс. руб.</w:t>
            </w:r>
          </w:p>
        </w:tc>
      </w:tr>
      <w:tr w:rsidR="000B6677" w:rsidRPr="00211D04" w:rsidTr="000D6D3A">
        <w:tc>
          <w:tcPr>
            <w:tcW w:w="393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 xml:space="preserve">Балансовая стоимость нематериальных активов </w:t>
            </w:r>
          </w:p>
        </w:tc>
        <w:tc>
          <w:tcPr>
            <w:tcW w:w="2693"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2376</w:t>
            </w:r>
          </w:p>
        </w:tc>
        <w:tc>
          <w:tcPr>
            <w:tcW w:w="2820"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1773</w:t>
            </w:r>
          </w:p>
        </w:tc>
      </w:tr>
      <w:tr w:rsidR="000B6677" w:rsidRPr="00211D04" w:rsidTr="000D6D3A">
        <w:tc>
          <w:tcPr>
            <w:tcW w:w="393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 xml:space="preserve">Накопленная амортизация </w:t>
            </w:r>
          </w:p>
        </w:tc>
        <w:tc>
          <w:tcPr>
            <w:tcW w:w="2693"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492</w:t>
            </w:r>
          </w:p>
        </w:tc>
        <w:tc>
          <w:tcPr>
            <w:tcW w:w="2820"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238</w:t>
            </w:r>
          </w:p>
        </w:tc>
      </w:tr>
      <w:tr w:rsidR="000B6677" w:rsidRPr="00211D04" w:rsidTr="000D6D3A">
        <w:tc>
          <w:tcPr>
            <w:tcW w:w="393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 xml:space="preserve">Остаточная стоимость нематериальных активов </w:t>
            </w:r>
          </w:p>
        </w:tc>
        <w:tc>
          <w:tcPr>
            <w:tcW w:w="2693"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1884</w:t>
            </w:r>
          </w:p>
        </w:tc>
        <w:tc>
          <w:tcPr>
            <w:tcW w:w="2820"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1535</w:t>
            </w:r>
          </w:p>
        </w:tc>
      </w:tr>
      <w:tr w:rsidR="000B6677" w:rsidRPr="00211D04" w:rsidTr="000D6D3A">
        <w:tc>
          <w:tcPr>
            <w:tcW w:w="3936"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rPr>
            </w:pPr>
            <w:r w:rsidRPr="00211D04">
              <w:rPr>
                <w:rFonts w:ascii="Times New Roman" w:hAnsi="Times New Roman"/>
              </w:rPr>
              <w:t>Вложения в приобретение нематериальных активов</w:t>
            </w:r>
          </w:p>
        </w:tc>
        <w:tc>
          <w:tcPr>
            <w:tcW w:w="2693"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304</w:t>
            </w:r>
          </w:p>
        </w:tc>
        <w:tc>
          <w:tcPr>
            <w:tcW w:w="2820" w:type="dxa"/>
            <w:tcBorders>
              <w:top w:val="single" w:sz="4" w:space="0" w:color="000000"/>
              <w:left w:val="single" w:sz="4" w:space="0" w:color="000000"/>
              <w:bottom w:val="single" w:sz="4" w:space="0" w:color="000000"/>
              <w:right w:val="single" w:sz="4" w:space="0" w:color="000000"/>
            </w:tcBorders>
            <w:hideMark/>
          </w:tcPr>
          <w:p w:rsidR="000B6677" w:rsidRPr="00211D04" w:rsidRDefault="000B6677" w:rsidP="000D6D3A">
            <w:pPr>
              <w:pStyle w:val="a7"/>
              <w:rPr>
                <w:rFonts w:ascii="Times New Roman" w:hAnsi="Times New Roman"/>
                <w:lang w:val="en-US"/>
              </w:rPr>
            </w:pPr>
            <w:r w:rsidRPr="00211D04">
              <w:rPr>
                <w:rFonts w:ascii="Times New Roman" w:hAnsi="Times New Roman"/>
                <w:lang w:val="en-US"/>
              </w:rPr>
              <w:t>562</w:t>
            </w:r>
          </w:p>
        </w:tc>
      </w:tr>
    </w:tbl>
    <w:p w:rsidR="00D2725D" w:rsidRDefault="000B6677" w:rsidP="000B6677">
      <w:pPr>
        <w:pStyle w:val="a7"/>
        <w:jc w:val="both"/>
        <w:rPr>
          <w:rFonts w:ascii="Times New Roman" w:hAnsi="Times New Roman"/>
        </w:rPr>
      </w:pPr>
      <w:r w:rsidRPr="00211D04">
        <w:rPr>
          <w:rFonts w:ascii="Times New Roman" w:hAnsi="Times New Roman"/>
        </w:rPr>
        <w:t xml:space="preserve">     </w:t>
      </w:r>
    </w:p>
    <w:p w:rsidR="000B6677" w:rsidRPr="00211D04" w:rsidRDefault="00D2725D" w:rsidP="00D2725D">
      <w:pPr>
        <w:pStyle w:val="a7"/>
        <w:tabs>
          <w:tab w:val="left" w:pos="284"/>
        </w:tabs>
        <w:jc w:val="both"/>
        <w:rPr>
          <w:rFonts w:ascii="Times New Roman" w:eastAsia="Calibri" w:hAnsi="Times New Roman"/>
          <w:sz w:val="24"/>
          <w:szCs w:val="24"/>
        </w:rPr>
      </w:pPr>
      <w:r>
        <w:rPr>
          <w:rFonts w:ascii="Times New Roman" w:hAnsi="Times New Roman"/>
        </w:rPr>
        <w:t xml:space="preserve">       </w:t>
      </w:r>
      <w:r w:rsidR="000B6677" w:rsidRPr="00211D04">
        <w:rPr>
          <w:rFonts w:ascii="Times New Roman" w:hAnsi="Times New Roman"/>
          <w:sz w:val="24"/>
          <w:szCs w:val="24"/>
        </w:rPr>
        <w:t>Нематериальны</w:t>
      </w:r>
      <w:r w:rsidR="00FF021E">
        <w:rPr>
          <w:rFonts w:ascii="Times New Roman" w:hAnsi="Times New Roman"/>
          <w:sz w:val="24"/>
          <w:szCs w:val="24"/>
        </w:rPr>
        <w:t>е</w:t>
      </w:r>
      <w:r w:rsidR="000B6677" w:rsidRPr="00211D04">
        <w:rPr>
          <w:rFonts w:ascii="Times New Roman" w:hAnsi="Times New Roman"/>
          <w:sz w:val="24"/>
          <w:szCs w:val="24"/>
        </w:rPr>
        <w:t xml:space="preserve"> актив</w:t>
      </w:r>
      <w:r w:rsidR="00FF021E">
        <w:rPr>
          <w:rFonts w:ascii="Times New Roman" w:hAnsi="Times New Roman"/>
          <w:sz w:val="24"/>
          <w:szCs w:val="24"/>
        </w:rPr>
        <w:t>ы</w:t>
      </w:r>
      <w:r w:rsidR="000B6677" w:rsidRPr="00211D04">
        <w:rPr>
          <w:rFonts w:ascii="Times New Roman" w:hAnsi="Times New Roman"/>
          <w:sz w:val="24"/>
          <w:szCs w:val="24"/>
        </w:rPr>
        <w:t xml:space="preserve"> представлены лицензиями </w:t>
      </w:r>
      <w:r w:rsidR="000B6677" w:rsidRPr="00211D04">
        <w:rPr>
          <w:rFonts w:ascii="Times New Roman" w:eastAsia="Calibri" w:hAnsi="Times New Roman"/>
          <w:sz w:val="24"/>
          <w:szCs w:val="24"/>
        </w:rPr>
        <w:t xml:space="preserve">на программное и компьютерное обеспечение. </w:t>
      </w:r>
    </w:p>
    <w:p w:rsidR="000B6677" w:rsidRPr="00211D04" w:rsidRDefault="000B6677" w:rsidP="000B6677">
      <w:pPr>
        <w:pStyle w:val="a7"/>
        <w:jc w:val="both"/>
        <w:rPr>
          <w:rFonts w:ascii="Times New Roman" w:eastAsia="Calibri" w:hAnsi="Times New Roman"/>
          <w:sz w:val="24"/>
          <w:szCs w:val="24"/>
        </w:rPr>
      </w:pPr>
      <w:r w:rsidRPr="00211D04">
        <w:rPr>
          <w:rFonts w:ascii="Times New Roman" w:eastAsia="Calibri" w:hAnsi="Times New Roman"/>
          <w:sz w:val="24"/>
          <w:szCs w:val="24"/>
        </w:rPr>
        <w:t xml:space="preserve">      Нематериальные активы учитываются </w:t>
      </w:r>
      <w:proofErr w:type="gramStart"/>
      <w:r w:rsidRPr="00211D04">
        <w:rPr>
          <w:rFonts w:ascii="Times New Roman" w:eastAsia="Calibri" w:hAnsi="Times New Roman"/>
          <w:sz w:val="24"/>
          <w:szCs w:val="24"/>
        </w:rPr>
        <w:t>на счетах бухгалтерского учета по первоначальной стоимости на дату перехода прав собственности на данный объект к Банку</w:t>
      </w:r>
      <w:proofErr w:type="gramEnd"/>
      <w:r w:rsidRPr="00211D04">
        <w:rPr>
          <w:rFonts w:ascii="Times New Roman" w:eastAsia="Calibri" w:hAnsi="Times New Roman"/>
          <w:sz w:val="24"/>
          <w:szCs w:val="24"/>
        </w:rPr>
        <w:t xml:space="preserve"> на основании акта ввода в эксплуатацию.         </w:t>
      </w:r>
    </w:p>
    <w:p w:rsidR="000B6677" w:rsidRPr="00211D04" w:rsidRDefault="000B6677" w:rsidP="000B6677">
      <w:pPr>
        <w:pStyle w:val="a7"/>
        <w:jc w:val="both"/>
        <w:rPr>
          <w:rFonts w:ascii="Times New Roman" w:eastAsia="Calibri" w:hAnsi="Times New Roman"/>
        </w:rPr>
      </w:pPr>
      <w:r w:rsidRPr="00211D04">
        <w:rPr>
          <w:rFonts w:ascii="Times New Roman" w:eastAsia="Calibri" w:hAnsi="Times New Roman"/>
          <w:sz w:val="24"/>
          <w:szCs w:val="24"/>
        </w:rPr>
        <w:t xml:space="preserve">       В 2020 году Банк вложил денежные средства в приобретение  нематериальных активов на сумму 345 тысяч рублей. Остаточная стоимость нематериальных активов (</w:t>
      </w:r>
      <w:r w:rsidRPr="00211D04">
        <w:rPr>
          <w:rFonts w:ascii="Times New Roman" w:eastAsia="Calibri" w:hAnsi="Times New Roman"/>
          <w:sz w:val="24"/>
          <w:szCs w:val="24"/>
          <w:lang w:val="en-US"/>
        </w:rPr>
        <w:t>c</w:t>
      </w:r>
      <w:r w:rsidRPr="00211D04">
        <w:rPr>
          <w:rFonts w:ascii="Times New Roman" w:eastAsia="Calibri" w:hAnsi="Times New Roman"/>
          <w:sz w:val="24"/>
          <w:szCs w:val="24"/>
        </w:rPr>
        <w:t xml:space="preserve"> учетом вложений на их приобретение)  на 01 января 2021 года составила 2188 тыс. руб</w:t>
      </w:r>
      <w:r w:rsidRPr="00211D04">
        <w:rPr>
          <w:rFonts w:ascii="Times New Roman" w:eastAsia="Calibri" w:hAnsi="Times New Roman"/>
        </w:rPr>
        <w:t>.</w:t>
      </w:r>
    </w:p>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p>
    <w:p w:rsidR="000B6677" w:rsidRPr="00211D04" w:rsidRDefault="000B6677" w:rsidP="000B6677">
      <w:pPr>
        <w:pStyle w:val="a8"/>
        <w:spacing w:after="0" w:line="240" w:lineRule="auto"/>
        <w:ind w:left="0" w:right="-7" w:firstLine="440"/>
        <w:contextualSpacing w:val="0"/>
        <w:jc w:val="both"/>
        <w:rPr>
          <w:rFonts w:ascii="Times New Roman" w:hAnsi="Times New Roman"/>
          <w:b/>
          <w:sz w:val="24"/>
          <w:szCs w:val="24"/>
        </w:rPr>
      </w:pPr>
      <w:r w:rsidRPr="00211D04">
        <w:rPr>
          <w:rFonts w:ascii="Times New Roman" w:hAnsi="Times New Roman"/>
          <w:sz w:val="24"/>
          <w:szCs w:val="24"/>
        </w:rPr>
        <w:t xml:space="preserve">                     </w:t>
      </w:r>
      <w:r w:rsidRPr="00211D04">
        <w:rPr>
          <w:rFonts w:ascii="Times New Roman" w:hAnsi="Times New Roman"/>
          <w:b/>
          <w:sz w:val="24"/>
          <w:szCs w:val="24"/>
        </w:rPr>
        <w:t>Долгосрочные активы, предназначенные для продажи</w:t>
      </w:r>
    </w:p>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r w:rsidRPr="00211D04">
        <w:rPr>
          <w:rFonts w:ascii="Times New Roman" w:hAnsi="Times New Roman"/>
          <w:sz w:val="24"/>
          <w:szCs w:val="24"/>
        </w:rPr>
        <w:t xml:space="preserve">                                                                                                                     Таблица  14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1842"/>
        <w:gridCol w:w="1970"/>
      </w:tblGrid>
      <w:tr w:rsidR="000B6677" w:rsidRPr="00211D04" w:rsidTr="000D6D3A">
        <w:tc>
          <w:tcPr>
            <w:tcW w:w="5637"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p>
        </w:tc>
        <w:tc>
          <w:tcPr>
            <w:tcW w:w="1842"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 xml:space="preserve">Данные на 01.01.2021г. </w:t>
            </w:r>
          </w:p>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тыс. руб.</w:t>
            </w:r>
          </w:p>
        </w:tc>
        <w:tc>
          <w:tcPr>
            <w:tcW w:w="1970"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Данные на 01.01.2020г.</w:t>
            </w:r>
          </w:p>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тыс. руб.</w:t>
            </w:r>
          </w:p>
        </w:tc>
      </w:tr>
      <w:tr w:rsidR="000B6677" w:rsidRPr="00211D04" w:rsidTr="000D6D3A">
        <w:tc>
          <w:tcPr>
            <w:tcW w:w="5637"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Долгосрочные активы, предназначенные для продажи</w:t>
            </w:r>
          </w:p>
        </w:tc>
        <w:tc>
          <w:tcPr>
            <w:tcW w:w="1842"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lang w:val="en-US"/>
              </w:rPr>
            </w:pPr>
            <w:r w:rsidRPr="00211D04">
              <w:rPr>
                <w:rFonts w:ascii="Times New Roman" w:hAnsi="Times New Roman"/>
                <w:sz w:val="24"/>
                <w:szCs w:val="24"/>
                <w:lang w:val="en-US"/>
              </w:rPr>
              <w:t>98694</w:t>
            </w:r>
          </w:p>
        </w:tc>
        <w:tc>
          <w:tcPr>
            <w:tcW w:w="1970"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lang w:val="en-US"/>
              </w:rPr>
            </w:pPr>
            <w:r w:rsidRPr="00211D04">
              <w:rPr>
                <w:rFonts w:ascii="Times New Roman" w:hAnsi="Times New Roman"/>
                <w:sz w:val="24"/>
                <w:szCs w:val="24"/>
                <w:lang w:val="en-US"/>
              </w:rPr>
              <w:t>98290</w:t>
            </w:r>
          </w:p>
        </w:tc>
      </w:tr>
    </w:tbl>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r w:rsidRPr="00211D04">
        <w:rPr>
          <w:rFonts w:ascii="Times New Roman" w:hAnsi="Times New Roman"/>
          <w:sz w:val="24"/>
          <w:szCs w:val="24"/>
        </w:rPr>
        <w:t xml:space="preserve"> </w:t>
      </w:r>
    </w:p>
    <w:p w:rsidR="000B6677" w:rsidRPr="00211D04" w:rsidRDefault="000B6677" w:rsidP="000B6677">
      <w:pPr>
        <w:spacing w:after="0" w:line="240" w:lineRule="auto"/>
        <w:jc w:val="both"/>
        <w:rPr>
          <w:rFonts w:ascii="Times New Roman" w:hAnsi="Times New Roman"/>
          <w:sz w:val="24"/>
          <w:szCs w:val="24"/>
        </w:rPr>
      </w:pPr>
      <w:r w:rsidRPr="00211D04">
        <w:rPr>
          <w:rFonts w:ascii="Times New Roman" w:eastAsia="Times New Roman" w:hAnsi="Times New Roman"/>
          <w:sz w:val="26"/>
          <w:szCs w:val="26"/>
          <w:lang w:eastAsia="ru-RU"/>
        </w:rPr>
        <w:t xml:space="preserve">        </w:t>
      </w:r>
      <w:r w:rsidRPr="00211D04">
        <w:rPr>
          <w:rFonts w:ascii="Times New Roman" w:hAnsi="Times New Roman"/>
          <w:sz w:val="24"/>
          <w:szCs w:val="24"/>
        </w:rPr>
        <w:t>По состоянию на 01 января 2021г. на балансе Банка в сумме 98694 тыс. руб. отражены долгосрочные активы, предназначенные для продажи, в том числе земельные участки и здания, полученные по соглашениям об отступном, договорам залога и предназначенные для продажи. Стоимость полученных долгосрочных активов предназначенных для продажи в 2020 году составила 10976 тыс. руб.,  проданных - 7841 тыс. руб. В августе 2020г. сотрудниками независимой фирмы  профессиональных оценщиков ООО «Землемер-М», была проведена  оценка рыночной стоимости долгосрочных активов предназначенных для продажи и произведена  уценка в сумме 2731 тыс. руб.</w:t>
      </w:r>
    </w:p>
    <w:p w:rsidR="000B6677" w:rsidRPr="00211D04" w:rsidRDefault="000B6677" w:rsidP="00D2725D">
      <w:pPr>
        <w:pStyle w:val="a8"/>
        <w:tabs>
          <w:tab w:val="left" w:pos="567"/>
        </w:tabs>
        <w:spacing w:after="0" w:line="240" w:lineRule="auto"/>
        <w:ind w:left="0" w:right="-7" w:firstLine="440"/>
        <w:contextualSpacing w:val="0"/>
        <w:jc w:val="both"/>
        <w:rPr>
          <w:rFonts w:ascii="Times New Roman" w:hAnsi="Times New Roman"/>
          <w:sz w:val="24"/>
          <w:szCs w:val="24"/>
        </w:rPr>
      </w:pPr>
      <w:r w:rsidRPr="00211D04">
        <w:rPr>
          <w:rFonts w:ascii="Times New Roman" w:hAnsi="Times New Roman"/>
          <w:sz w:val="24"/>
          <w:szCs w:val="24"/>
        </w:rPr>
        <w:t xml:space="preserve"> Банк  проводит активные маркетинговые мероприятия  по реализации данных активов. </w:t>
      </w:r>
    </w:p>
    <w:p w:rsidR="000B6677" w:rsidRPr="00211D04" w:rsidRDefault="000B6677" w:rsidP="000B6677">
      <w:pPr>
        <w:pStyle w:val="a8"/>
        <w:spacing w:after="0" w:line="240" w:lineRule="auto"/>
        <w:ind w:left="0" w:right="-7" w:firstLine="440"/>
        <w:contextualSpacing w:val="0"/>
        <w:jc w:val="both"/>
        <w:rPr>
          <w:rFonts w:ascii="Times New Roman" w:hAnsi="Times New Roman"/>
          <w:sz w:val="24"/>
          <w:szCs w:val="24"/>
        </w:rPr>
      </w:pPr>
    </w:p>
    <w:p w:rsidR="000B6677" w:rsidRPr="00211D04" w:rsidRDefault="000B6677" w:rsidP="000B6677">
      <w:pPr>
        <w:jc w:val="center"/>
        <w:rPr>
          <w:rFonts w:ascii="Times New Roman" w:hAnsi="Times New Roman"/>
          <w:b/>
          <w:sz w:val="24"/>
          <w:szCs w:val="24"/>
        </w:rPr>
      </w:pPr>
      <w:r w:rsidRPr="00211D04">
        <w:rPr>
          <w:rFonts w:ascii="Times New Roman" w:hAnsi="Times New Roman"/>
          <w:b/>
          <w:sz w:val="24"/>
          <w:szCs w:val="24"/>
        </w:rPr>
        <w:t>Информация в отношении  недвижимости временно неиспользуемой в основной деятельности</w:t>
      </w:r>
    </w:p>
    <w:p w:rsidR="000B6677" w:rsidRPr="00211D04" w:rsidRDefault="000B6677" w:rsidP="000B6677">
      <w:pPr>
        <w:pStyle w:val="a7"/>
        <w:rPr>
          <w:rFonts w:ascii="Times New Roman" w:hAnsi="Times New Roman"/>
          <w:sz w:val="24"/>
          <w:szCs w:val="24"/>
        </w:rPr>
      </w:pPr>
      <w:r w:rsidRPr="00211D04">
        <w:rPr>
          <w:sz w:val="24"/>
          <w:szCs w:val="24"/>
        </w:rPr>
        <w:t xml:space="preserve">                                                                                                                                        </w:t>
      </w:r>
      <w:r w:rsidR="00D2725D">
        <w:rPr>
          <w:sz w:val="24"/>
          <w:szCs w:val="24"/>
        </w:rPr>
        <w:t xml:space="preserve">        </w:t>
      </w:r>
      <w:r w:rsidRPr="00211D04">
        <w:rPr>
          <w:sz w:val="24"/>
          <w:szCs w:val="24"/>
        </w:rPr>
        <w:t xml:space="preserve">  </w:t>
      </w:r>
      <w:r w:rsidRPr="00211D04">
        <w:rPr>
          <w:rFonts w:ascii="Times New Roman" w:hAnsi="Times New Roman"/>
          <w:sz w:val="24"/>
          <w:szCs w:val="24"/>
        </w:rPr>
        <w:t xml:space="preserve">Таблица </w:t>
      </w:r>
      <w:r w:rsidRPr="00211D04">
        <w:rPr>
          <w:rFonts w:ascii="Times New Roman" w:hAnsi="Times New Roman"/>
          <w:sz w:val="24"/>
          <w:szCs w:val="24"/>
          <w:lang w:val="en-US"/>
        </w:rPr>
        <w:t xml:space="preserve"> 15</w:t>
      </w:r>
      <w:r w:rsidRPr="00211D04">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1842"/>
        <w:gridCol w:w="1970"/>
      </w:tblGrid>
      <w:tr w:rsidR="000B6677" w:rsidRPr="00211D04" w:rsidTr="000D6D3A">
        <w:tc>
          <w:tcPr>
            <w:tcW w:w="5637"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p>
        </w:tc>
        <w:tc>
          <w:tcPr>
            <w:tcW w:w="1842"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Данные на 01.01.2021г.</w:t>
            </w:r>
          </w:p>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тыс. руб.</w:t>
            </w:r>
          </w:p>
        </w:tc>
        <w:tc>
          <w:tcPr>
            <w:tcW w:w="1970"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Данные на 01.01.2020г.</w:t>
            </w:r>
          </w:p>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тыс. руб.</w:t>
            </w:r>
          </w:p>
        </w:tc>
      </w:tr>
      <w:tr w:rsidR="000B6677" w:rsidRPr="00211D04" w:rsidTr="000D6D3A">
        <w:tc>
          <w:tcPr>
            <w:tcW w:w="5637"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eastAsia="Times New Roman" w:hAnsi="Times New Roman"/>
                <w:sz w:val="24"/>
                <w:szCs w:val="24"/>
                <w:lang w:eastAsia="ru-RU"/>
              </w:rPr>
              <w:t>Недвижимость, временно не используемая в основной деятельности</w:t>
            </w:r>
          </w:p>
        </w:tc>
        <w:tc>
          <w:tcPr>
            <w:tcW w:w="1842"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3000</w:t>
            </w:r>
          </w:p>
        </w:tc>
        <w:tc>
          <w:tcPr>
            <w:tcW w:w="1970"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3000</w:t>
            </w:r>
          </w:p>
        </w:tc>
      </w:tr>
      <w:tr w:rsidR="000B6677" w:rsidRPr="00211D04" w:rsidTr="000D6D3A">
        <w:tc>
          <w:tcPr>
            <w:tcW w:w="5637" w:type="dxa"/>
            <w:shd w:val="clear" w:color="auto" w:fill="auto"/>
          </w:tcPr>
          <w:p w:rsidR="000B6677" w:rsidRPr="00211D04" w:rsidRDefault="000B6677" w:rsidP="000D6D3A">
            <w:pPr>
              <w:pStyle w:val="a8"/>
              <w:spacing w:after="0" w:line="240" w:lineRule="auto"/>
              <w:ind w:left="0" w:right="-7"/>
              <w:contextualSpacing w:val="0"/>
              <w:jc w:val="both"/>
              <w:rPr>
                <w:rFonts w:ascii="Times New Roman" w:eastAsia="Times New Roman" w:hAnsi="Times New Roman"/>
                <w:sz w:val="24"/>
                <w:szCs w:val="24"/>
                <w:lang w:eastAsia="ru-RU"/>
              </w:rPr>
            </w:pPr>
            <w:r w:rsidRPr="00211D04">
              <w:rPr>
                <w:rFonts w:ascii="Times New Roman" w:eastAsia="Times New Roman" w:hAnsi="Times New Roman"/>
                <w:sz w:val="24"/>
                <w:szCs w:val="24"/>
                <w:lang w:eastAsia="ru-RU"/>
              </w:rPr>
              <w:t xml:space="preserve">Земля, временно неиспользуемая в основной деятельности, учитываемая по справедливой </w:t>
            </w:r>
            <w:r w:rsidRPr="00211D04">
              <w:rPr>
                <w:rFonts w:ascii="Times New Roman" w:eastAsia="Times New Roman" w:hAnsi="Times New Roman"/>
                <w:sz w:val="24"/>
                <w:szCs w:val="24"/>
                <w:lang w:eastAsia="ru-RU"/>
              </w:rPr>
              <w:lastRenderedPageBreak/>
              <w:t>стоимости</w:t>
            </w:r>
          </w:p>
        </w:tc>
        <w:tc>
          <w:tcPr>
            <w:tcW w:w="1842"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lastRenderedPageBreak/>
              <w:t>1224</w:t>
            </w:r>
          </w:p>
        </w:tc>
        <w:tc>
          <w:tcPr>
            <w:tcW w:w="1970" w:type="dxa"/>
            <w:shd w:val="clear" w:color="auto" w:fill="auto"/>
          </w:tcPr>
          <w:p w:rsidR="000B6677" w:rsidRPr="00211D04" w:rsidRDefault="000B6677" w:rsidP="000D6D3A">
            <w:pPr>
              <w:pStyle w:val="a8"/>
              <w:spacing w:after="0" w:line="240" w:lineRule="auto"/>
              <w:ind w:left="0" w:right="-7"/>
              <w:contextualSpacing w:val="0"/>
              <w:jc w:val="both"/>
              <w:rPr>
                <w:rFonts w:ascii="Times New Roman" w:hAnsi="Times New Roman"/>
                <w:sz w:val="24"/>
                <w:szCs w:val="24"/>
              </w:rPr>
            </w:pPr>
            <w:r w:rsidRPr="00211D04">
              <w:rPr>
                <w:rFonts w:ascii="Times New Roman" w:hAnsi="Times New Roman"/>
                <w:sz w:val="24"/>
                <w:szCs w:val="24"/>
              </w:rPr>
              <w:t>1224</w:t>
            </w:r>
          </w:p>
        </w:tc>
      </w:tr>
    </w:tbl>
    <w:p w:rsidR="000B6677" w:rsidRPr="00211D04" w:rsidRDefault="000B6677" w:rsidP="000B6677">
      <w:pPr>
        <w:pStyle w:val="a7"/>
        <w:rPr>
          <w:rFonts w:ascii="Times New Roman" w:hAnsi="Times New Roman"/>
          <w:sz w:val="24"/>
          <w:szCs w:val="24"/>
          <w:lang w:val="en-US"/>
        </w:rPr>
      </w:pPr>
    </w:p>
    <w:p w:rsidR="000B6677" w:rsidRPr="00211D04" w:rsidRDefault="000B6677" w:rsidP="000B6677">
      <w:pPr>
        <w:pStyle w:val="a7"/>
        <w:jc w:val="both"/>
        <w:rPr>
          <w:rFonts w:ascii="Times New Roman" w:hAnsi="Times New Roman"/>
          <w:sz w:val="24"/>
          <w:szCs w:val="24"/>
        </w:rPr>
      </w:pPr>
      <w:r w:rsidRPr="00211D04">
        <w:rPr>
          <w:rFonts w:ascii="Times New Roman" w:hAnsi="Times New Roman"/>
          <w:sz w:val="24"/>
          <w:szCs w:val="24"/>
        </w:rPr>
        <w:t xml:space="preserve">         У Банка имеется недвижимость, временно неиспользуемая в основной деятельности, которая способна приносить экономические выгоды в будущем, стоимость которой  надежно определена и находящаяся в собственности банка. Учет недвижимости, временно неиспользуемой в основной деятельности, после ее первоначального признания осуществляется по текущей (справедливой) стоимости. Оценка недвижимости, временно не используемой в основной деятельности производится ежегодно на конец отчетного года по справедливой стоимости независимым оценщиком, имеющим опыт проведения  оценки аналогичных  объектов на территории Российской Федерации.</w:t>
      </w:r>
    </w:p>
    <w:p w:rsidR="000B6677" w:rsidRPr="00211D04" w:rsidRDefault="000B6677" w:rsidP="000B6677">
      <w:pPr>
        <w:pStyle w:val="a7"/>
        <w:jc w:val="both"/>
        <w:rPr>
          <w:rFonts w:ascii="Times New Roman" w:hAnsi="Times New Roman"/>
          <w:sz w:val="24"/>
          <w:szCs w:val="24"/>
        </w:rPr>
      </w:pPr>
      <w:r w:rsidRPr="00211D04">
        <w:rPr>
          <w:rFonts w:ascii="Times New Roman" w:hAnsi="Times New Roman"/>
          <w:sz w:val="24"/>
          <w:szCs w:val="24"/>
        </w:rPr>
        <w:t xml:space="preserve">По недвижимости, временно неиспользуемой в основной деятельности, отражаемой в бухгалтерском учете по текущей (справедливой) стоимости, амортизация не начисляется. </w:t>
      </w:r>
    </w:p>
    <w:p w:rsidR="000B6677" w:rsidRPr="00211D04" w:rsidRDefault="000B6677" w:rsidP="000B6677">
      <w:pPr>
        <w:pStyle w:val="a7"/>
        <w:jc w:val="both"/>
        <w:rPr>
          <w:rFonts w:ascii="Times New Roman" w:hAnsi="Times New Roman"/>
          <w:sz w:val="24"/>
          <w:szCs w:val="24"/>
        </w:rPr>
      </w:pPr>
      <w:r w:rsidRPr="00211D04">
        <w:rPr>
          <w:rFonts w:ascii="Times New Roman" w:hAnsi="Times New Roman"/>
          <w:sz w:val="24"/>
          <w:szCs w:val="24"/>
        </w:rPr>
        <w:t>В категорию недвижимости, временно неиспользуемой в основной деятельности, Банком классифицированы  объекты недвижимого имущества:</w:t>
      </w:r>
    </w:p>
    <w:p w:rsidR="000B6677" w:rsidRPr="00211D04" w:rsidRDefault="000B6677" w:rsidP="000B6677">
      <w:pPr>
        <w:pStyle w:val="a7"/>
        <w:jc w:val="both"/>
        <w:rPr>
          <w:rFonts w:ascii="Times New Roman" w:hAnsi="Times New Roman"/>
          <w:sz w:val="24"/>
          <w:szCs w:val="24"/>
        </w:rPr>
      </w:pPr>
      <w:r w:rsidRPr="00211D04">
        <w:rPr>
          <w:rFonts w:ascii="Times New Roman" w:hAnsi="Times New Roman"/>
          <w:sz w:val="24"/>
          <w:szCs w:val="24"/>
        </w:rPr>
        <w:t xml:space="preserve">-квартира, расположенная по адресу: </w:t>
      </w:r>
      <w:proofErr w:type="spellStart"/>
      <w:r w:rsidRPr="00211D04">
        <w:rPr>
          <w:rFonts w:ascii="Times New Roman" w:hAnsi="Times New Roman"/>
          <w:sz w:val="24"/>
          <w:szCs w:val="24"/>
        </w:rPr>
        <w:t>г</w:t>
      </w:r>
      <w:proofErr w:type="gramStart"/>
      <w:r w:rsidRPr="00211D04">
        <w:rPr>
          <w:rFonts w:ascii="Times New Roman" w:hAnsi="Times New Roman"/>
          <w:sz w:val="24"/>
          <w:szCs w:val="24"/>
        </w:rPr>
        <w:t>.Т</w:t>
      </w:r>
      <w:proofErr w:type="gramEnd"/>
      <w:r w:rsidRPr="00211D04">
        <w:rPr>
          <w:rFonts w:ascii="Times New Roman" w:hAnsi="Times New Roman"/>
          <w:sz w:val="24"/>
          <w:szCs w:val="24"/>
        </w:rPr>
        <w:t>амбов</w:t>
      </w:r>
      <w:proofErr w:type="spellEnd"/>
      <w:r w:rsidRPr="00211D04">
        <w:rPr>
          <w:rFonts w:ascii="Times New Roman" w:hAnsi="Times New Roman"/>
          <w:sz w:val="24"/>
          <w:szCs w:val="24"/>
        </w:rPr>
        <w:t>, ул. 60 лет Октября, д.3, кв.3 в сумме 3 000 000 рублей ;</w:t>
      </w:r>
    </w:p>
    <w:p w:rsidR="000B6677" w:rsidRPr="00D3479A" w:rsidRDefault="000B6677" w:rsidP="000B6677">
      <w:pPr>
        <w:pStyle w:val="a7"/>
        <w:jc w:val="both"/>
        <w:rPr>
          <w:sz w:val="24"/>
          <w:szCs w:val="24"/>
        </w:rPr>
      </w:pPr>
      <w:r w:rsidRPr="00211D04">
        <w:rPr>
          <w:rFonts w:ascii="Times New Roman" w:hAnsi="Times New Roman"/>
          <w:sz w:val="24"/>
          <w:szCs w:val="24"/>
        </w:rPr>
        <w:t xml:space="preserve">-земельный участок, расположенный по адресу: Тамбовская область, г. Мичуринск, ул. Промышленная, 2,  в сумме 1 223 475 руб. 24 </w:t>
      </w:r>
      <w:r w:rsidRPr="00D3479A">
        <w:rPr>
          <w:rFonts w:ascii="Times New Roman" w:hAnsi="Times New Roman"/>
          <w:sz w:val="24"/>
          <w:szCs w:val="24"/>
        </w:rPr>
        <w:t>коп.</w:t>
      </w:r>
      <w:r w:rsidRPr="00D3479A">
        <w:rPr>
          <w:sz w:val="24"/>
          <w:szCs w:val="24"/>
        </w:rPr>
        <w:t xml:space="preserve">   </w:t>
      </w:r>
    </w:p>
    <w:p w:rsidR="00FB69D7" w:rsidRPr="00D3479A" w:rsidRDefault="00FB69D7" w:rsidP="005014D2">
      <w:pPr>
        <w:pStyle w:val="a8"/>
        <w:spacing w:after="0" w:line="240" w:lineRule="auto"/>
        <w:ind w:left="0" w:right="-7" w:firstLine="440"/>
        <w:contextualSpacing w:val="0"/>
        <w:jc w:val="both"/>
        <w:rPr>
          <w:rFonts w:ascii="Times New Roman" w:hAnsi="Times New Roman"/>
          <w:sz w:val="24"/>
          <w:szCs w:val="24"/>
        </w:rPr>
      </w:pPr>
    </w:p>
    <w:p w:rsidR="001B6845" w:rsidRPr="00D3479A" w:rsidRDefault="001B6845" w:rsidP="008B6B35">
      <w:pPr>
        <w:pStyle w:val="a8"/>
        <w:numPr>
          <w:ilvl w:val="1"/>
          <w:numId w:val="27"/>
        </w:numPr>
        <w:spacing w:after="0" w:line="240" w:lineRule="auto"/>
        <w:ind w:left="0" w:right="-7" w:firstLine="440"/>
        <w:contextualSpacing w:val="0"/>
        <w:jc w:val="both"/>
        <w:rPr>
          <w:rFonts w:ascii="Times New Roman" w:hAnsi="Times New Roman"/>
          <w:b/>
          <w:sz w:val="24"/>
          <w:szCs w:val="24"/>
        </w:rPr>
      </w:pPr>
      <w:r w:rsidRPr="00D3479A">
        <w:rPr>
          <w:rFonts w:ascii="Times New Roman" w:hAnsi="Times New Roman"/>
          <w:b/>
          <w:sz w:val="24"/>
          <w:szCs w:val="24"/>
        </w:rPr>
        <w:t>Информация о переоценке основных средств</w:t>
      </w:r>
    </w:p>
    <w:p w:rsidR="00A73A75" w:rsidRPr="00D3479A" w:rsidRDefault="00A73A75" w:rsidP="00647B99">
      <w:pPr>
        <w:pStyle w:val="21"/>
        <w:spacing w:after="0" w:line="240" w:lineRule="auto"/>
        <w:ind w:right="-7" w:firstLine="440"/>
        <w:jc w:val="both"/>
        <w:rPr>
          <w:sz w:val="24"/>
          <w:szCs w:val="24"/>
        </w:rPr>
      </w:pPr>
    </w:p>
    <w:p w:rsidR="000B6677" w:rsidRPr="00D3479A" w:rsidRDefault="000B6677" w:rsidP="000B6677">
      <w:pPr>
        <w:pStyle w:val="21"/>
        <w:spacing w:after="0" w:line="240" w:lineRule="auto"/>
        <w:ind w:right="-7" w:firstLine="440"/>
        <w:jc w:val="both"/>
        <w:rPr>
          <w:sz w:val="24"/>
          <w:szCs w:val="24"/>
        </w:rPr>
      </w:pPr>
      <w:r w:rsidRPr="00D3479A">
        <w:rPr>
          <w:sz w:val="24"/>
          <w:szCs w:val="24"/>
        </w:rPr>
        <w:t xml:space="preserve">По состоянию на конец 2020 года сотрудниками независимых фирм профессиональных оценщиков ООО «Землемер-М» </w:t>
      </w:r>
      <w:proofErr w:type="gramStart"/>
      <w:r w:rsidRPr="00D3479A">
        <w:rPr>
          <w:sz w:val="24"/>
          <w:szCs w:val="24"/>
        </w:rPr>
        <w:t>и ООО</w:t>
      </w:r>
      <w:proofErr w:type="gramEnd"/>
      <w:r w:rsidRPr="00D3479A">
        <w:rPr>
          <w:sz w:val="24"/>
          <w:szCs w:val="24"/>
        </w:rPr>
        <w:t xml:space="preserve"> «Тамбов-Альянс», обладающими  необходимой  квалификацией и имеющими профессиональное образование в области оценочной деятельности была произведена оценка рыночной стоимости объектов недвижимость затратным подходом по справедливой стоимости. </w:t>
      </w:r>
    </w:p>
    <w:p w:rsidR="000B6677" w:rsidRPr="00D3479A" w:rsidRDefault="000B6677" w:rsidP="000B6677">
      <w:pPr>
        <w:pStyle w:val="21"/>
        <w:spacing w:after="0" w:line="240" w:lineRule="auto"/>
        <w:ind w:right="-7" w:firstLine="440"/>
        <w:jc w:val="both"/>
        <w:rPr>
          <w:sz w:val="24"/>
          <w:szCs w:val="24"/>
        </w:rPr>
      </w:pPr>
      <w:proofErr w:type="gramStart"/>
      <w:r w:rsidRPr="00D3479A">
        <w:rPr>
          <w:sz w:val="24"/>
          <w:szCs w:val="24"/>
        </w:rPr>
        <w:t>Оценка рыночной стоимости объекта проводилась в соответствии с требованиями Федерального закона от 29.07.1998 г. № 135-ФЗ “Об оценочной деятельности в Российской Федерации” в соответствии с Федеральными Стандартами оценки, обязательными к применению при осуществлении оценочной деятельности, №№1, 2, 3 и 7(ФСО№1, ФСО№2, ФСО№3 и ФСО№7), утвержденными Приказами Минэкономразвития России от 20 мая 2015 г. № 297, 298, 299</w:t>
      </w:r>
      <w:proofErr w:type="gramEnd"/>
      <w:r w:rsidRPr="00D3479A">
        <w:rPr>
          <w:sz w:val="24"/>
          <w:szCs w:val="24"/>
        </w:rPr>
        <w:t xml:space="preserve"> и №611 от 25.09.2014г. соответственно.</w:t>
      </w:r>
    </w:p>
    <w:p w:rsidR="000B6677" w:rsidRPr="00D3479A" w:rsidRDefault="000B6677" w:rsidP="000B6677">
      <w:pPr>
        <w:pStyle w:val="21"/>
        <w:spacing w:after="0" w:line="240" w:lineRule="auto"/>
        <w:ind w:right="-7" w:firstLine="440"/>
        <w:jc w:val="both"/>
        <w:rPr>
          <w:sz w:val="24"/>
          <w:szCs w:val="24"/>
        </w:rPr>
      </w:pPr>
      <w:r w:rsidRPr="00D3479A">
        <w:rPr>
          <w:sz w:val="24"/>
          <w:szCs w:val="24"/>
        </w:rPr>
        <w:t>Рыночная стоимость - это наиболее вероятная цена, по которой объект оценки может быть отчужден на открытом рынке в условиях конкуренции, когда стороны сделки действуют разумно, располагая всей необходимой информацией, а на величине цены сделки не отражаются какие-либо чрезвычайные обстоятельства, то есть когда:</w:t>
      </w:r>
    </w:p>
    <w:p w:rsidR="000B6677" w:rsidRPr="00D3479A" w:rsidRDefault="000B6677" w:rsidP="000B6677">
      <w:pPr>
        <w:pStyle w:val="21"/>
        <w:spacing w:after="0" w:line="240" w:lineRule="auto"/>
        <w:ind w:right="-7" w:firstLine="440"/>
        <w:jc w:val="both"/>
        <w:rPr>
          <w:sz w:val="24"/>
          <w:szCs w:val="24"/>
        </w:rPr>
      </w:pPr>
      <w:r w:rsidRPr="00D3479A">
        <w:rPr>
          <w:sz w:val="24"/>
          <w:szCs w:val="24"/>
        </w:rPr>
        <w:t>- одна из сторон не обязана отчуждать объект оценки, а другая сторона не обязана принимать исполнение;</w:t>
      </w:r>
    </w:p>
    <w:p w:rsidR="000B6677" w:rsidRPr="00D3479A" w:rsidRDefault="000B6677" w:rsidP="000B6677">
      <w:pPr>
        <w:pStyle w:val="21"/>
        <w:spacing w:after="0" w:line="240" w:lineRule="auto"/>
        <w:ind w:right="-7" w:firstLine="440"/>
        <w:jc w:val="both"/>
        <w:rPr>
          <w:sz w:val="24"/>
          <w:szCs w:val="24"/>
        </w:rPr>
      </w:pPr>
      <w:r w:rsidRPr="00D3479A">
        <w:rPr>
          <w:sz w:val="24"/>
          <w:szCs w:val="24"/>
        </w:rPr>
        <w:t>- стороны сделки хорошо осведомлены о предмете сделки и действуют в своих интересах;</w:t>
      </w:r>
    </w:p>
    <w:p w:rsidR="000B6677" w:rsidRPr="00D3479A" w:rsidRDefault="000B6677" w:rsidP="000B6677">
      <w:pPr>
        <w:pStyle w:val="21"/>
        <w:spacing w:after="0" w:line="240" w:lineRule="auto"/>
        <w:ind w:right="-7" w:firstLine="440"/>
        <w:jc w:val="both"/>
        <w:rPr>
          <w:sz w:val="24"/>
          <w:szCs w:val="24"/>
        </w:rPr>
      </w:pPr>
      <w:r w:rsidRPr="00D3479A">
        <w:rPr>
          <w:sz w:val="24"/>
          <w:szCs w:val="24"/>
        </w:rPr>
        <w:t>- объект оценки представлен на открытый рынок в форме публичной оферты;</w:t>
      </w:r>
    </w:p>
    <w:p w:rsidR="000B6677" w:rsidRPr="00D3479A" w:rsidRDefault="000B6677" w:rsidP="000B6677">
      <w:pPr>
        <w:pStyle w:val="21"/>
        <w:spacing w:after="0" w:line="240" w:lineRule="auto"/>
        <w:ind w:right="-7" w:firstLine="440"/>
        <w:jc w:val="both"/>
        <w:rPr>
          <w:sz w:val="24"/>
          <w:szCs w:val="24"/>
        </w:rPr>
      </w:pPr>
      <w:r w:rsidRPr="00D3479A">
        <w:rPr>
          <w:sz w:val="24"/>
          <w:szCs w:val="24"/>
        </w:rPr>
        <w:t xml:space="preserve">- цена сделки </w:t>
      </w:r>
      <w:proofErr w:type="gramStart"/>
      <w:r w:rsidRPr="00D3479A">
        <w:rPr>
          <w:sz w:val="24"/>
          <w:szCs w:val="24"/>
        </w:rPr>
        <w:t>представляет собой разумное вознаграждение за объект оценки и принуждения к совершению сделки в отношении сторон сделки с чьей-либо стороны не было</w:t>
      </w:r>
      <w:proofErr w:type="gramEnd"/>
      <w:r w:rsidRPr="00D3479A">
        <w:rPr>
          <w:sz w:val="24"/>
          <w:szCs w:val="24"/>
        </w:rPr>
        <w:t>;</w:t>
      </w:r>
    </w:p>
    <w:p w:rsidR="000B6677" w:rsidRPr="00D3479A" w:rsidRDefault="000B6677" w:rsidP="000B6677">
      <w:pPr>
        <w:pStyle w:val="21"/>
        <w:spacing w:after="0" w:line="240" w:lineRule="auto"/>
        <w:ind w:right="-7" w:firstLine="440"/>
        <w:jc w:val="both"/>
        <w:rPr>
          <w:sz w:val="24"/>
          <w:szCs w:val="24"/>
        </w:rPr>
      </w:pPr>
      <w:r w:rsidRPr="00D3479A">
        <w:rPr>
          <w:sz w:val="24"/>
          <w:szCs w:val="24"/>
        </w:rPr>
        <w:t>- платеж за объект оценки выражен в денежной форме.</w:t>
      </w:r>
    </w:p>
    <w:p w:rsidR="000B6677" w:rsidRPr="00D3479A" w:rsidRDefault="000B6677" w:rsidP="000B6677">
      <w:pPr>
        <w:pStyle w:val="21"/>
        <w:spacing w:after="0" w:line="240" w:lineRule="auto"/>
        <w:ind w:right="-7" w:firstLine="440"/>
        <w:jc w:val="both"/>
        <w:rPr>
          <w:sz w:val="24"/>
          <w:szCs w:val="24"/>
        </w:rPr>
      </w:pPr>
      <w:r w:rsidRPr="00D3479A">
        <w:rPr>
          <w:sz w:val="24"/>
          <w:szCs w:val="24"/>
        </w:rPr>
        <w:t>Рыночная стоимость объектов недвижимости была рассчитана с использованием затратного подхода, исходя из следующих допущений:</w:t>
      </w:r>
    </w:p>
    <w:p w:rsidR="000B6677" w:rsidRPr="00D3479A" w:rsidRDefault="000B6677" w:rsidP="000B6677">
      <w:pPr>
        <w:pStyle w:val="21"/>
        <w:tabs>
          <w:tab w:val="num" w:pos="720"/>
        </w:tabs>
        <w:spacing w:after="0" w:line="240" w:lineRule="auto"/>
        <w:ind w:right="-7" w:firstLine="440"/>
        <w:jc w:val="both"/>
        <w:rPr>
          <w:sz w:val="24"/>
          <w:szCs w:val="24"/>
        </w:rPr>
      </w:pPr>
      <w:r w:rsidRPr="00D3479A">
        <w:rPr>
          <w:sz w:val="24"/>
          <w:szCs w:val="24"/>
        </w:rPr>
        <w:t>- мнение оценщика относительно полученной величины стоимости объекта действительно только на дату оценки; оценщик не принимает на себя ответственности за изменение ситуации после даты оценки, которая может повлиять на стоимость объекта оценки;</w:t>
      </w:r>
    </w:p>
    <w:p w:rsidR="000B6677" w:rsidRPr="00D3479A" w:rsidRDefault="000B6677" w:rsidP="000B6677">
      <w:pPr>
        <w:pStyle w:val="21"/>
        <w:tabs>
          <w:tab w:val="num" w:pos="720"/>
        </w:tabs>
        <w:spacing w:after="0" w:line="240" w:lineRule="auto"/>
        <w:ind w:right="-7" w:firstLine="440"/>
        <w:jc w:val="both"/>
        <w:rPr>
          <w:sz w:val="24"/>
          <w:szCs w:val="24"/>
        </w:rPr>
      </w:pPr>
      <w:r w:rsidRPr="00D3479A">
        <w:rPr>
          <w:sz w:val="24"/>
          <w:szCs w:val="24"/>
        </w:rPr>
        <w:lastRenderedPageBreak/>
        <w:t>- результат оценки полностью зависит от адекватности и точности используемой информации и от сделанных допущений, вследствие чего, полученная величина стоимости носит вероятностный характер с определенными параметрами рассеивания, независимо от того, выражена она одним числом или в виде диапазона.</w:t>
      </w:r>
    </w:p>
    <w:p w:rsidR="000B6677" w:rsidRPr="00D3479A" w:rsidRDefault="000B6677" w:rsidP="000B6677">
      <w:pPr>
        <w:pStyle w:val="21"/>
        <w:tabs>
          <w:tab w:val="num" w:pos="720"/>
        </w:tabs>
        <w:spacing w:after="0" w:line="240" w:lineRule="auto"/>
        <w:ind w:right="-7" w:firstLine="440"/>
        <w:jc w:val="both"/>
        <w:rPr>
          <w:sz w:val="24"/>
          <w:szCs w:val="24"/>
        </w:rPr>
      </w:pPr>
      <w:r w:rsidRPr="00D3479A">
        <w:rPr>
          <w:sz w:val="24"/>
          <w:szCs w:val="24"/>
        </w:rPr>
        <w:t xml:space="preserve">- заключение об оценке содержит профессиональное мнение оценщика относительно стоимости объектов для указанной в отчете цели оценки и не является гарантией того, что объекты оценки будут проданы на свободном рынке по цене, указанной в отчете оценщика; </w:t>
      </w:r>
    </w:p>
    <w:p w:rsidR="000B6677" w:rsidRPr="00D3479A" w:rsidRDefault="000B6677" w:rsidP="000B6677">
      <w:pPr>
        <w:pStyle w:val="21"/>
        <w:tabs>
          <w:tab w:val="num" w:pos="720"/>
        </w:tabs>
        <w:spacing w:after="0" w:line="240" w:lineRule="auto"/>
        <w:ind w:right="-7" w:firstLine="440"/>
        <w:jc w:val="both"/>
        <w:rPr>
          <w:sz w:val="24"/>
          <w:szCs w:val="24"/>
        </w:rPr>
      </w:pPr>
      <w:r w:rsidRPr="00D3479A">
        <w:rPr>
          <w:sz w:val="24"/>
          <w:szCs w:val="24"/>
        </w:rPr>
        <w:t>- оценщик не несет ответственности за дефекты имущества, которые невозможно определить иным путем, кроме как при обычном визуальном осмотре или путем изучения представленной документации или другой информации.</w:t>
      </w:r>
    </w:p>
    <w:p w:rsidR="000B6677" w:rsidRPr="00D3479A" w:rsidRDefault="000B6677" w:rsidP="00647B99">
      <w:pPr>
        <w:pStyle w:val="21"/>
        <w:spacing w:after="0" w:line="240" w:lineRule="auto"/>
        <w:ind w:right="-7" w:firstLine="440"/>
        <w:jc w:val="both"/>
        <w:rPr>
          <w:sz w:val="24"/>
          <w:szCs w:val="24"/>
        </w:rPr>
      </w:pPr>
    </w:p>
    <w:p w:rsidR="001B6845" w:rsidRPr="00D3479A" w:rsidRDefault="001B6845" w:rsidP="008B6B35">
      <w:pPr>
        <w:pStyle w:val="a8"/>
        <w:numPr>
          <w:ilvl w:val="1"/>
          <w:numId w:val="27"/>
        </w:numPr>
        <w:spacing w:after="0" w:line="240" w:lineRule="auto"/>
        <w:ind w:left="0" w:right="-7" w:firstLine="440"/>
        <w:contextualSpacing w:val="0"/>
        <w:jc w:val="both"/>
        <w:rPr>
          <w:rFonts w:ascii="Times New Roman" w:hAnsi="Times New Roman"/>
          <w:b/>
          <w:sz w:val="24"/>
          <w:szCs w:val="24"/>
        </w:rPr>
      </w:pPr>
      <w:r w:rsidRPr="00D3479A">
        <w:rPr>
          <w:rFonts w:ascii="Times New Roman" w:hAnsi="Times New Roman"/>
          <w:b/>
          <w:sz w:val="24"/>
          <w:szCs w:val="24"/>
        </w:rPr>
        <w:t>Информация об объеме, структуре и изменении стоимости прочих активов</w:t>
      </w:r>
    </w:p>
    <w:p w:rsidR="00F47E68" w:rsidRPr="00D3479A" w:rsidRDefault="00F47E68" w:rsidP="00647B99">
      <w:pPr>
        <w:pStyle w:val="a8"/>
        <w:spacing w:after="0" w:line="240" w:lineRule="auto"/>
        <w:ind w:left="0" w:right="-7" w:firstLine="440"/>
        <w:jc w:val="right"/>
        <w:rPr>
          <w:rFonts w:ascii="Times New Roman" w:hAnsi="Times New Roman"/>
          <w:sz w:val="24"/>
          <w:szCs w:val="24"/>
        </w:rPr>
      </w:pPr>
    </w:p>
    <w:p w:rsidR="000B6677" w:rsidRPr="00D3479A" w:rsidRDefault="000B6677" w:rsidP="000B6677">
      <w:pPr>
        <w:pStyle w:val="a8"/>
        <w:spacing w:after="0" w:line="240" w:lineRule="auto"/>
        <w:ind w:left="0" w:right="-7" w:firstLine="440"/>
        <w:contextualSpacing w:val="0"/>
        <w:jc w:val="right"/>
        <w:rPr>
          <w:rFonts w:ascii="Times New Roman" w:hAnsi="Times New Roman"/>
          <w:sz w:val="24"/>
          <w:szCs w:val="24"/>
        </w:rPr>
      </w:pPr>
      <w:r w:rsidRPr="00D3479A">
        <w:rPr>
          <w:rFonts w:ascii="Times New Roman" w:hAnsi="Times New Roman"/>
          <w:sz w:val="24"/>
          <w:szCs w:val="24"/>
        </w:rPr>
        <w:t>Таблица 1</w:t>
      </w:r>
      <w:r w:rsidRPr="00D3479A">
        <w:rPr>
          <w:rFonts w:ascii="Times New Roman" w:hAnsi="Times New Roman"/>
          <w:sz w:val="24"/>
          <w:szCs w:val="24"/>
          <w:lang w:val="en-US"/>
        </w:rPr>
        <w:t>6</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4070"/>
        <w:gridCol w:w="1540"/>
        <w:gridCol w:w="1540"/>
        <w:gridCol w:w="1540"/>
      </w:tblGrid>
      <w:tr w:rsidR="000B6677" w:rsidRPr="00D3479A" w:rsidTr="000D6D3A">
        <w:trPr>
          <w:cantSplit/>
          <w:trHeight w:val="287"/>
          <w:tblHeader/>
        </w:trPr>
        <w:tc>
          <w:tcPr>
            <w:tcW w:w="660" w:type="dxa"/>
            <w:vMerge w:val="restart"/>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 xml:space="preserve">№ </w:t>
            </w:r>
            <w:proofErr w:type="gramStart"/>
            <w:r w:rsidRPr="00D3479A">
              <w:rPr>
                <w:rFonts w:ascii="Times New Roman" w:eastAsia="Times New Roman" w:hAnsi="Times New Roman"/>
                <w:lang w:eastAsia="ru-RU"/>
              </w:rPr>
              <w:t>п</w:t>
            </w:r>
            <w:proofErr w:type="gramEnd"/>
            <w:r w:rsidRPr="00D3479A">
              <w:rPr>
                <w:rFonts w:ascii="Times New Roman" w:eastAsia="Times New Roman" w:hAnsi="Times New Roman"/>
                <w:lang w:eastAsia="ru-RU"/>
              </w:rPr>
              <w:t>/п</w:t>
            </w:r>
          </w:p>
        </w:tc>
        <w:tc>
          <w:tcPr>
            <w:tcW w:w="4070" w:type="dxa"/>
            <w:vMerge w:val="restart"/>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Наименование показателя</w:t>
            </w:r>
          </w:p>
        </w:tc>
        <w:tc>
          <w:tcPr>
            <w:tcW w:w="3080" w:type="dxa"/>
            <w:gridSpan w:val="2"/>
            <w:shd w:val="clear" w:color="auto" w:fill="auto"/>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Данные на отчетную дату</w:t>
            </w:r>
          </w:p>
        </w:tc>
        <w:tc>
          <w:tcPr>
            <w:tcW w:w="1540" w:type="dxa"/>
            <w:vMerge w:val="restart"/>
            <w:shd w:val="clear" w:color="auto" w:fill="auto"/>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Изменение</w:t>
            </w:r>
          </w:p>
        </w:tc>
      </w:tr>
      <w:tr w:rsidR="000B6677" w:rsidRPr="00D3479A" w:rsidTr="000D6D3A">
        <w:trPr>
          <w:cantSplit/>
          <w:trHeight w:val="255"/>
          <w:tblHeader/>
        </w:trPr>
        <w:tc>
          <w:tcPr>
            <w:tcW w:w="660" w:type="dxa"/>
            <w:vMerge/>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p>
        </w:tc>
        <w:tc>
          <w:tcPr>
            <w:tcW w:w="4070" w:type="dxa"/>
            <w:vMerge/>
            <w:shd w:val="clear" w:color="auto" w:fill="auto"/>
          </w:tcPr>
          <w:p w:rsidR="000B6677" w:rsidRPr="00D3479A" w:rsidRDefault="000B6677" w:rsidP="000D6D3A">
            <w:pPr>
              <w:spacing w:after="0" w:line="240" w:lineRule="auto"/>
              <w:jc w:val="center"/>
              <w:rPr>
                <w:rFonts w:ascii="Times New Roman" w:eastAsia="Times New Roman" w:hAnsi="Times New Roman"/>
                <w:lang w:eastAsia="ru-RU"/>
              </w:rPr>
            </w:pPr>
          </w:p>
        </w:tc>
        <w:tc>
          <w:tcPr>
            <w:tcW w:w="1540" w:type="dxa"/>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01.01.2021 г.</w:t>
            </w:r>
          </w:p>
          <w:p w:rsidR="000B6677" w:rsidRPr="00D3479A" w:rsidRDefault="000B6677" w:rsidP="000D6D3A">
            <w:pPr>
              <w:spacing w:after="0" w:line="240" w:lineRule="auto"/>
              <w:jc w:val="center"/>
              <w:rPr>
                <w:rFonts w:ascii="Times New Roman" w:eastAsia="Times New Roman" w:hAnsi="Times New Roman"/>
                <w:lang w:eastAsia="ru-RU"/>
              </w:rPr>
            </w:pPr>
            <w:proofErr w:type="spellStart"/>
            <w:r w:rsidRPr="00D3479A">
              <w:rPr>
                <w:rFonts w:ascii="Times New Roman" w:eastAsia="Times New Roman" w:hAnsi="Times New Roman"/>
                <w:lang w:eastAsia="ru-RU"/>
              </w:rPr>
              <w:t>тыс</w:t>
            </w:r>
            <w:proofErr w:type="gramStart"/>
            <w:r w:rsidRPr="00D3479A">
              <w:rPr>
                <w:rFonts w:ascii="Times New Roman" w:eastAsia="Times New Roman" w:hAnsi="Times New Roman"/>
                <w:lang w:eastAsia="ru-RU"/>
              </w:rPr>
              <w:t>.р</w:t>
            </w:r>
            <w:proofErr w:type="gramEnd"/>
            <w:r w:rsidRPr="00D3479A">
              <w:rPr>
                <w:rFonts w:ascii="Times New Roman" w:eastAsia="Times New Roman" w:hAnsi="Times New Roman"/>
                <w:lang w:eastAsia="ru-RU"/>
              </w:rPr>
              <w:t>уб</w:t>
            </w:r>
            <w:proofErr w:type="spellEnd"/>
            <w:r w:rsidRPr="00D3479A">
              <w:rPr>
                <w:rFonts w:ascii="Times New Roman" w:eastAsia="Times New Roman" w:hAnsi="Times New Roman"/>
                <w:lang w:eastAsia="ru-RU"/>
              </w:rPr>
              <w:t>.</w:t>
            </w:r>
          </w:p>
        </w:tc>
        <w:tc>
          <w:tcPr>
            <w:tcW w:w="1540" w:type="dxa"/>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01.01.2020 г.</w:t>
            </w:r>
          </w:p>
          <w:p w:rsidR="000B6677" w:rsidRPr="00D3479A" w:rsidRDefault="000B6677" w:rsidP="000D6D3A">
            <w:pPr>
              <w:spacing w:after="0" w:line="240" w:lineRule="auto"/>
              <w:jc w:val="center"/>
              <w:rPr>
                <w:rFonts w:ascii="Times New Roman" w:eastAsia="Times New Roman" w:hAnsi="Times New Roman"/>
                <w:lang w:eastAsia="ru-RU"/>
              </w:rPr>
            </w:pPr>
            <w:proofErr w:type="spellStart"/>
            <w:r w:rsidRPr="00D3479A">
              <w:rPr>
                <w:rFonts w:ascii="Times New Roman" w:eastAsia="Times New Roman" w:hAnsi="Times New Roman"/>
                <w:lang w:eastAsia="ru-RU"/>
              </w:rPr>
              <w:t>тыс</w:t>
            </w:r>
            <w:proofErr w:type="gramStart"/>
            <w:r w:rsidRPr="00D3479A">
              <w:rPr>
                <w:rFonts w:ascii="Times New Roman" w:eastAsia="Times New Roman" w:hAnsi="Times New Roman"/>
                <w:lang w:eastAsia="ru-RU"/>
              </w:rPr>
              <w:t>.р</w:t>
            </w:r>
            <w:proofErr w:type="gramEnd"/>
            <w:r w:rsidRPr="00D3479A">
              <w:rPr>
                <w:rFonts w:ascii="Times New Roman" w:eastAsia="Times New Roman" w:hAnsi="Times New Roman"/>
                <w:lang w:eastAsia="ru-RU"/>
              </w:rPr>
              <w:t>уб</w:t>
            </w:r>
            <w:proofErr w:type="spellEnd"/>
            <w:r w:rsidRPr="00D3479A">
              <w:rPr>
                <w:rFonts w:ascii="Times New Roman" w:eastAsia="Times New Roman" w:hAnsi="Times New Roman"/>
                <w:lang w:eastAsia="ru-RU"/>
              </w:rPr>
              <w:t>.</w:t>
            </w:r>
          </w:p>
        </w:tc>
        <w:tc>
          <w:tcPr>
            <w:tcW w:w="1540" w:type="dxa"/>
            <w:vMerge/>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p>
        </w:tc>
      </w:tr>
      <w:tr w:rsidR="000B6677" w:rsidRPr="00D3479A" w:rsidTr="000D6D3A">
        <w:trPr>
          <w:cantSplit/>
          <w:trHeight w:val="255"/>
        </w:trPr>
        <w:tc>
          <w:tcPr>
            <w:tcW w:w="66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1</w:t>
            </w:r>
          </w:p>
        </w:tc>
        <w:tc>
          <w:tcPr>
            <w:tcW w:w="4070"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Незавершенные переводы и расчеты</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val="en-US" w:eastAsia="ru-RU"/>
              </w:rPr>
              <w:t>998</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905</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93</w:t>
            </w:r>
          </w:p>
        </w:tc>
      </w:tr>
      <w:tr w:rsidR="000B6677" w:rsidRPr="00D3479A" w:rsidTr="000D6D3A">
        <w:trPr>
          <w:cantSplit/>
          <w:trHeight w:val="510"/>
        </w:trPr>
        <w:tc>
          <w:tcPr>
            <w:tcW w:w="66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2</w:t>
            </w:r>
          </w:p>
        </w:tc>
        <w:tc>
          <w:tcPr>
            <w:tcW w:w="4070"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Расчеты кредитных организаций - доверителей (комитентов) по брокерским операциям с ценными бумагами и другими финансовыми активами</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0</w:t>
            </w:r>
          </w:p>
        </w:tc>
      </w:tr>
      <w:tr w:rsidR="000B6677" w:rsidRPr="00D3479A" w:rsidTr="000D6D3A">
        <w:trPr>
          <w:cantSplit/>
          <w:trHeight w:val="255"/>
        </w:trPr>
        <w:tc>
          <w:tcPr>
            <w:tcW w:w="66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val="en-US" w:eastAsia="ru-RU"/>
              </w:rPr>
              <w:t>3</w:t>
            </w:r>
          </w:p>
        </w:tc>
        <w:tc>
          <w:tcPr>
            <w:tcW w:w="4070"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Требования по прочим операциям</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4307</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eastAsia="ru-RU"/>
              </w:rPr>
              <w:t>4290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17</w:t>
            </w:r>
          </w:p>
        </w:tc>
      </w:tr>
      <w:tr w:rsidR="000B6677" w:rsidRPr="00D3479A" w:rsidTr="000D6D3A">
        <w:trPr>
          <w:cantSplit/>
          <w:trHeight w:val="255"/>
        </w:trPr>
        <w:tc>
          <w:tcPr>
            <w:tcW w:w="66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val="en-US" w:eastAsia="ru-RU"/>
              </w:rPr>
              <w:t>4</w:t>
            </w:r>
          </w:p>
        </w:tc>
        <w:tc>
          <w:tcPr>
            <w:tcW w:w="4070"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Дебиторская задолженность</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11647</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5360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val="en-US" w:eastAsia="ru-RU"/>
              </w:rPr>
              <w:t>6287</w:t>
            </w:r>
          </w:p>
        </w:tc>
      </w:tr>
      <w:tr w:rsidR="000B6677" w:rsidRPr="00D3479A" w:rsidTr="000D6D3A">
        <w:trPr>
          <w:cantSplit/>
          <w:trHeight w:val="255"/>
        </w:trPr>
        <w:tc>
          <w:tcPr>
            <w:tcW w:w="660" w:type="dxa"/>
            <w:shd w:val="clear" w:color="auto" w:fill="auto"/>
            <w:noWrap/>
          </w:tcPr>
          <w:p w:rsidR="000B6677" w:rsidRPr="00D3479A" w:rsidRDefault="000B6677" w:rsidP="000D6D3A">
            <w:pPr>
              <w:spacing w:after="0" w:line="240" w:lineRule="auto"/>
              <w:rPr>
                <w:rFonts w:ascii="Times New Roman" w:eastAsia="Times New Roman" w:hAnsi="Times New Roman"/>
                <w:lang w:val="en-US" w:eastAsia="ru-RU"/>
              </w:rPr>
            </w:pPr>
            <w:r w:rsidRPr="00D3479A">
              <w:rPr>
                <w:rFonts w:ascii="Times New Roman" w:eastAsia="Times New Roman" w:hAnsi="Times New Roman"/>
                <w:lang w:val="en-US" w:eastAsia="ru-RU"/>
              </w:rPr>
              <w:t>5</w:t>
            </w:r>
          </w:p>
        </w:tc>
        <w:tc>
          <w:tcPr>
            <w:tcW w:w="4070"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 xml:space="preserve">Средства труда, полученные по договорам отступного, залога, назначение которых не определено  </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val="en-US" w:eastAsia="ru-RU"/>
              </w:rPr>
              <w:t>5828</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6475</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val="en-US" w:eastAsia="ru-RU"/>
              </w:rPr>
              <w:t>-647</w:t>
            </w:r>
          </w:p>
        </w:tc>
      </w:tr>
      <w:tr w:rsidR="000B6677" w:rsidRPr="00D3479A" w:rsidTr="000D6D3A">
        <w:trPr>
          <w:cantSplit/>
          <w:trHeight w:val="255"/>
        </w:trPr>
        <w:tc>
          <w:tcPr>
            <w:tcW w:w="66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p>
        </w:tc>
        <w:tc>
          <w:tcPr>
            <w:tcW w:w="4070"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Итого прочие активы до вычета резервов на возможные потери</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val="en-US" w:eastAsia="ru-RU"/>
              </w:rPr>
              <w:t>22780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17030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5750</w:t>
            </w:r>
          </w:p>
        </w:tc>
      </w:tr>
      <w:tr w:rsidR="000B6677" w:rsidRPr="00D3479A" w:rsidTr="000D6D3A">
        <w:trPr>
          <w:cantSplit/>
          <w:trHeight w:val="255"/>
        </w:trPr>
        <w:tc>
          <w:tcPr>
            <w:tcW w:w="66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p>
        </w:tc>
        <w:tc>
          <w:tcPr>
            <w:tcW w:w="4070"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За вычетом резервов под обесценение</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1905</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1468</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val="en-US" w:eastAsia="ru-RU"/>
              </w:rPr>
              <w:t>437</w:t>
            </w:r>
          </w:p>
        </w:tc>
      </w:tr>
      <w:tr w:rsidR="000B6677" w:rsidRPr="00D3479A" w:rsidTr="000D6D3A">
        <w:trPr>
          <w:cantSplit/>
          <w:trHeight w:val="255"/>
        </w:trPr>
        <w:tc>
          <w:tcPr>
            <w:tcW w:w="66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p>
        </w:tc>
        <w:tc>
          <w:tcPr>
            <w:tcW w:w="4070"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Итого прочие активы за вычетом резервов на возможные потери</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20875</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val="en-US" w:eastAsia="ru-RU"/>
              </w:rPr>
              <w:t>1</w:t>
            </w:r>
            <w:r w:rsidRPr="00D3479A">
              <w:rPr>
                <w:rFonts w:ascii="Times New Roman" w:eastAsia="Times New Roman" w:hAnsi="Times New Roman"/>
                <w:lang w:eastAsia="ru-RU"/>
              </w:rPr>
              <w:t>5562</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val="en-US" w:eastAsia="ru-RU"/>
              </w:rPr>
              <w:t>5313</w:t>
            </w:r>
          </w:p>
        </w:tc>
      </w:tr>
    </w:tbl>
    <w:p w:rsidR="000B6677" w:rsidRPr="00D3479A" w:rsidRDefault="000B6677" w:rsidP="000B6677">
      <w:pPr>
        <w:pStyle w:val="a8"/>
        <w:spacing w:after="0" w:line="240" w:lineRule="auto"/>
        <w:ind w:left="0" w:right="-7" w:firstLine="440"/>
        <w:contextualSpacing w:val="0"/>
        <w:jc w:val="center"/>
        <w:rPr>
          <w:rFonts w:ascii="Times New Roman" w:hAnsi="Times New Roman"/>
          <w:sz w:val="24"/>
          <w:szCs w:val="24"/>
          <w:lang w:val="en-US"/>
        </w:rPr>
      </w:pPr>
    </w:p>
    <w:p w:rsidR="000B6677" w:rsidRPr="00D3479A" w:rsidRDefault="000B6677" w:rsidP="000B6677">
      <w:pPr>
        <w:pStyle w:val="a8"/>
        <w:spacing w:after="0" w:line="240" w:lineRule="auto"/>
        <w:ind w:left="0" w:right="-7" w:firstLine="440"/>
        <w:contextualSpacing w:val="0"/>
        <w:jc w:val="center"/>
        <w:rPr>
          <w:rFonts w:ascii="Times New Roman" w:hAnsi="Times New Roman"/>
          <w:sz w:val="24"/>
          <w:szCs w:val="24"/>
          <w:lang w:val="en-US"/>
        </w:rPr>
      </w:pPr>
    </w:p>
    <w:p w:rsidR="000B6677" w:rsidRPr="00D3479A" w:rsidRDefault="000B6677" w:rsidP="000B6677">
      <w:pPr>
        <w:pStyle w:val="a8"/>
        <w:spacing w:after="0" w:line="240" w:lineRule="auto"/>
        <w:ind w:left="0" w:right="-7" w:firstLine="440"/>
        <w:contextualSpacing w:val="0"/>
        <w:jc w:val="both"/>
        <w:rPr>
          <w:rFonts w:ascii="Times New Roman" w:hAnsi="Times New Roman"/>
          <w:sz w:val="24"/>
          <w:szCs w:val="24"/>
        </w:rPr>
      </w:pPr>
      <w:r w:rsidRPr="00D3479A">
        <w:rPr>
          <w:rFonts w:ascii="Times New Roman" w:hAnsi="Times New Roman"/>
          <w:sz w:val="24"/>
          <w:szCs w:val="24"/>
        </w:rPr>
        <w:t>Информация об объеме и структуре прочих активов в разрезе видов валют представлена в таблице 17.</w:t>
      </w:r>
    </w:p>
    <w:p w:rsidR="000B6677" w:rsidRPr="00D3479A" w:rsidRDefault="000B6677" w:rsidP="000B6677">
      <w:pPr>
        <w:pStyle w:val="a8"/>
        <w:spacing w:after="0" w:line="240" w:lineRule="auto"/>
        <w:ind w:left="0" w:right="-7" w:firstLine="440"/>
        <w:contextualSpacing w:val="0"/>
        <w:jc w:val="both"/>
        <w:rPr>
          <w:rFonts w:ascii="Times New Roman" w:hAnsi="Times New Roman"/>
          <w:sz w:val="24"/>
          <w:szCs w:val="24"/>
        </w:rPr>
      </w:pPr>
    </w:p>
    <w:p w:rsidR="000B6677" w:rsidRPr="00D3479A" w:rsidRDefault="000B6677" w:rsidP="000B6677">
      <w:pPr>
        <w:pStyle w:val="a8"/>
        <w:spacing w:after="0" w:line="240" w:lineRule="auto"/>
        <w:ind w:left="0" w:right="-7" w:firstLine="440"/>
        <w:contextualSpacing w:val="0"/>
        <w:jc w:val="right"/>
        <w:rPr>
          <w:rFonts w:ascii="Times New Roman" w:hAnsi="Times New Roman"/>
          <w:sz w:val="24"/>
          <w:szCs w:val="24"/>
          <w:lang w:val="en-US"/>
        </w:rPr>
      </w:pPr>
      <w:r w:rsidRPr="00D3479A">
        <w:rPr>
          <w:rFonts w:ascii="Times New Roman" w:hAnsi="Times New Roman"/>
          <w:sz w:val="24"/>
          <w:szCs w:val="24"/>
        </w:rPr>
        <w:t>Таблица 1</w:t>
      </w:r>
      <w:r w:rsidRPr="00D3479A">
        <w:rPr>
          <w:rFonts w:ascii="Times New Roman" w:hAnsi="Times New Roman"/>
          <w:sz w:val="24"/>
          <w:szCs w:val="24"/>
          <w:lang w:val="en-US"/>
        </w:rPr>
        <w:t>7</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4198"/>
        <w:gridCol w:w="880"/>
        <w:gridCol w:w="1430"/>
        <w:gridCol w:w="880"/>
        <w:gridCol w:w="1430"/>
      </w:tblGrid>
      <w:tr w:rsidR="000B6677" w:rsidRPr="00D3479A" w:rsidTr="000D6D3A">
        <w:trPr>
          <w:trHeight w:val="494"/>
        </w:trPr>
        <w:tc>
          <w:tcPr>
            <w:tcW w:w="640" w:type="dxa"/>
            <w:vMerge w:val="restart"/>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 xml:space="preserve">№ </w:t>
            </w:r>
            <w:proofErr w:type="gramStart"/>
            <w:r w:rsidRPr="00D3479A">
              <w:rPr>
                <w:rFonts w:ascii="Times New Roman" w:eastAsia="Times New Roman" w:hAnsi="Times New Roman"/>
                <w:lang w:eastAsia="ru-RU"/>
              </w:rPr>
              <w:t>п</w:t>
            </w:r>
            <w:proofErr w:type="gramEnd"/>
            <w:r w:rsidRPr="00D3479A">
              <w:rPr>
                <w:rFonts w:ascii="Times New Roman" w:eastAsia="Times New Roman" w:hAnsi="Times New Roman"/>
                <w:lang w:eastAsia="ru-RU"/>
              </w:rPr>
              <w:t>/п</w:t>
            </w:r>
          </w:p>
        </w:tc>
        <w:tc>
          <w:tcPr>
            <w:tcW w:w="4198" w:type="dxa"/>
            <w:vMerge w:val="restart"/>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Наименование показателя</w:t>
            </w:r>
          </w:p>
        </w:tc>
        <w:tc>
          <w:tcPr>
            <w:tcW w:w="2310" w:type="dxa"/>
            <w:gridSpan w:val="2"/>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Данные на 01.01.2021 г.</w:t>
            </w:r>
          </w:p>
          <w:p w:rsidR="000B6677" w:rsidRPr="00D3479A" w:rsidRDefault="000B6677" w:rsidP="000D6D3A">
            <w:pPr>
              <w:spacing w:after="0" w:line="240" w:lineRule="auto"/>
              <w:jc w:val="center"/>
              <w:rPr>
                <w:rFonts w:ascii="Times New Roman" w:eastAsia="Times New Roman" w:hAnsi="Times New Roman"/>
                <w:lang w:eastAsia="ru-RU"/>
              </w:rPr>
            </w:pPr>
            <w:proofErr w:type="spellStart"/>
            <w:r w:rsidRPr="00D3479A">
              <w:rPr>
                <w:rFonts w:ascii="Times New Roman" w:eastAsia="Times New Roman" w:hAnsi="Times New Roman"/>
                <w:lang w:eastAsia="ru-RU"/>
              </w:rPr>
              <w:t>тыс</w:t>
            </w:r>
            <w:proofErr w:type="gramStart"/>
            <w:r w:rsidRPr="00D3479A">
              <w:rPr>
                <w:rFonts w:ascii="Times New Roman" w:eastAsia="Times New Roman" w:hAnsi="Times New Roman"/>
                <w:lang w:eastAsia="ru-RU"/>
              </w:rPr>
              <w:t>.р</w:t>
            </w:r>
            <w:proofErr w:type="gramEnd"/>
            <w:r w:rsidRPr="00D3479A">
              <w:rPr>
                <w:rFonts w:ascii="Times New Roman" w:eastAsia="Times New Roman" w:hAnsi="Times New Roman"/>
                <w:lang w:eastAsia="ru-RU"/>
              </w:rPr>
              <w:t>уб</w:t>
            </w:r>
            <w:proofErr w:type="spellEnd"/>
            <w:r w:rsidRPr="00D3479A">
              <w:rPr>
                <w:rFonts w:ascii="Times New Roman" w:eastAsia="Times New Roman" w:hAnsi="Times New Roman"/>
                <w:lang w:eastAsia="ru-RU"/>
              </w:rPr>
              <w:t>.</w:t>
            </w:r>
          </w:p>
        </w:tc>
        <w:tc>
          <w:tcPr>
            <w:tcW w:w="2310" w:type="dxa"/>
            <w:gridSpan w:val="2"/>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Данные на 01.01.2020 г.</w:t>
            </w:r>
          </w:p>
          <w:p w:rsidR="000B6677" w:rsidRPr="00D3479A" w:rsidRDefault="000B6677" w:rsidP="000D6D3A">
            <w:pPr>
              <w:spacing w:after="0" w:line="240" w:lineRule="auto"/>
              <w:jc w:val="center"/>
              <w:rPr>
                <w:rFonts w:ascii="Times New Roman" w:eastAsia="Times New Roman" w:hAnsi="Times New Roman"/>
                <w:lang w:eastAsia="ru-RU"/>
              </w:rPr>
            </w:pPr>
            <w:proofErr w:type="spellStart"/>
            <w:r w:rsidRPr="00D3479A">
              <w:rPr>
                <w:rFonts w:ascii="Times New Roman" w:eastAsia="Times New Roman" w:hAnsi="Times New Roman"/>
                <w:lang w:eastAsia="ru-RU"/>
              </w:rPr>
              <w:t>тыс</w:t>
            </w:r>
            <w:proofErr w:type="gramStart"/>
            <w:r w:rsidRPr="00D3479A">
              <w:rPr>
                <w:rFonts w:ascii="Times New Roman" w:eastAsia="Times New Roman" w:hAnsi="Times New Roman"/>
                <w:lang w:eastAsia="ru-RU"/>
              </w:rPr>
              <w:t>.р</w:t>
            </w:r>
            <w:proofErr w:type="gramEnd"/>
            <w:r w:rsidRPr="00D3479A">
              <w:rPr>
                <w:rFonts w:ascii="Times New Roman" w:eastAsia="Times New Roman" w:hAnsi="Times New Roman"/>
                <w:lang w:eastAsia="ru-RU"/>
              </w:rPr>
              <w:t>уб</w:t>
            </w:r>
            <w:proofErr w:type="spellEnd"/>
            <w:r w:rsidRPr="00D3479A">
              <w:rPr>
                <w:rFonts w:ascii="Times New Roman" w:eastAsia="Times New Roman" w:hAnsi="Times New Roman"/>
                <w:lang w:eastAsia="ru-RU"/>
              </w:rPr>
              <w:t>.</w:t>
            </w:r>
          </w:p>
        </w:tc>
      </w:tr>
      <w:tr w:rsidR="000B6677" w:rsidRPr="00D3479A" w:rsidTr="000D6D3A">
        <w:trPr>
          <w:trHeight w:val="765"/>
        </w:trPr>
        <w:tc>
          <w:tcPr>
            <w:tcW w:w="640" w:type="dxa"/>
            <w:vMerge/>
          </w:tcPr>
          <w:p w:rsidR="000B6677" w:rsidRPr="00D3479A" w:rsidRDefault="000B6677" w:rsidP="000D6D3A">
            <w:pPr>
              <w:spacing w:after="0" w:line="240" w:lineRule="auto"/>
              <w:jc w:val="center"/>
              <w:rPr>
                <w:rFonts w:ascii="Times New Roman" w:eastAsia="Times New Roman" w:hAnsi="Times New Roman"/>
                <w:lang w:eastAsia="ru-RU"/>
              </w:rPr>
            </w:pPr>
          </w:p>
        </w:tc>
        <w:tc>
          <w:tcPr>
            <w:tcW w:w="4198" w:type="dxa"/>
            <w:vMerge/>
          </w:tcPr>
          <w:p w:rsidR="000B6677" w:rsidRPr="00D3479A" w:rsidRDefault="000B6677" w:rsidP="000D6D3A">
            <w:pPr>
              <w:spacing w:after="0" w:line="240" w:lineRule="auto"/>
              <w:jc w:val="center"/>
              <w:rPr>
                <w:rFonts w:ascii="Times New Roman" w:eastAsia="Times New Roman" w:hAnsi="Times New Roman"/>
                <w:lang w:eastAsia="ru-RU"/>
              </w:rPr>
            </w:pPr>
          </w:p>
        </w:tc>
        <w:tc>
          <w:tcPr>
            <w:tcW w:w="880" w:type="dxa"/>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в рублях</w:t>
            </w:r>
          </w:p>
        </w:tc>
        <w:tc>
          <w:tcPr>
            <w:tcW w:w="1430" w:type="dxa"/>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в ин</w:t>
            </w:r>
            <w:proofErr w:type="gramStart"/>
            <w:r w:rsidRPr="00D3479A">
              <w:rPr>
                <w:rFonts w:ascii="Times New Roman" w:eastAsia="Times New Roman" w:hAnsi="Times New Roman"/>
                <w:lang w:eastAsia="ru-RU"/>
              </w:rPr>
              <w:t>.</w:t>
            </w:r>
            <w:proofErr w:type="gramEnd"/>
            <w:r w:rsidRPr="00D3479A">
              <w:rPr>
                <w:rFonts w:ascii="Times New Roman" w:eastAsia="Times New Roman" w:hAnsi="Times New Roman"/>
                <w:lang w:eastAsia="ru-RU"/>
              </w:rPr>
              <w:t xml:space="preserve"> </w:t>
            </w:r>
            <w:proofErr w:type="gramStart"/>
            <w:r w:rsidRPr="00D3479A">
              <w:rPr>
                <w:rFonts w:ascii="Times New Roman" w:eastAsia="Times New Roman" w:hAnsi="Times New Roman"/>
                <w:lang w:eastAsia="ru-RU"/>
              </w:rPr>
              <w:t>в</w:t>
            </w:r>
            <w:proofErr w:type="gramEnd"/>
            <w:r w:rsidRPr="00D3479A">
              <w:rPr>
                <w:rFonts w:ascii="Times New Roman" w:eastAsia="Times New Roman" w:hAnsi="Times New Roman"/>
                <w:lang w:eastAsia="ru-RU"/>
              </w:rPr>
              <w:t>алюте в рублевом эквиваленте</w:t>
            </w:r>
          </w:p>
        </w:tc>
        <w:tc>
          <w:tcPr>
            <w:tcW w:w="880" w:type="dxa"/>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в рублях</w:t>
            </w:r>
          </w:p>
        </w:tc>
        <w:tc>
          <w:tcPr>
            <w:tcW w:w="1430" w:type="dxa"/>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в ин</w:t>
            </w:r>
            <w:proofErr w:type="gramStart"/>
            <w:r w:rsidRPr="00D3479A">
              <w:rPr>
                <w:rFonts w:ascii="Times New Roman" w:eastAsia="Times New Roman" w:hAnsi="Times New Roman"/>
                <w:lang w:eastAsia="ru-RU"/>
              </w:rPr>
              <w:t>.</w:t>
            </w:r>
            <w:proofErr w:type="gramEnd"/>
            <w:r w:rsidRPr="00D3479A">
              <w:rPr>
                <w:rFonts w:ascii="Times New Roman" w:eastAsia="Times New Roman" w:hAnsi="Times New Roman"/>
                <w:lang w:eastAsia="ru-RU"/>
              </w:rPr>
              <w:t xml:space="preserve"> </w:t>
            </w:r>
            <w:proofErr w:type="gramStart"/>
            <w:r w:rsidRPr="00D3479A">
              <w:rPr>
                <w:rFonts w:ascii="Times New Roman" w:eastAsia="Times New Roman" w:hAnsi="Times New Roman"/>
                <w:lang w:eastAsia="ru-RU"/>
              </w:rPr>
              <w:t>в</w:t>
            </w:r>
            <w:proofErr w:type="gramEnd"/>
            <w:r w:rsidRPr="00D3479A">
              <w:rPr>
                <w:rFonts w:ascii="Times New Roman" w:eastAsia="Times New Roman" w:hAnsi="Times New Roman"/>
                <w:lang w:eastAsia="ru-RU"/>
              </w:rPr>
              <w:t>алюте в рублевом эквиваленте</w:t>
            </w:r>
          </w:p>
        </w:tc>
      </w:tr>
      <w:tr w:rsidR="000B6677" w:rsidRPr="00D3479A" w:rsidTr="000D6D3A">
        <w:trPr>
          <w:trHeight w:val="255"/>
        </w:trPr>
        <w:tc>
          <w:tcPr>
            <w:tcW w:w="640" w:type="dxa"/>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1</w:t>
            </w:r>
          </w:p>
        </w:tc>
        <w:tc>
          <w:tcPr>
            <w:tcW w:w="4198" w:type="dxa"/>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Незавершенные переводы и расчеты</w:t>
            </w:r>
          </w:p>
        </w:tc>
        <w:tc>
          <w:tcPr>
            <w:tcW w:w="88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820</w:t>
            </w:r>
          </w:p>
        </w:tc>
        <w:tc>
          <w:tcPr>
            <w:tcW w:w="1430" w:type="dxa"/>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val="en-US" w:eastAsia="ru-RU"/>
              </w:rPr>
              <w:t>178</w:t>
            </w:r>
          </w:p>
        </w:tc>
        <w:tc>
          <w:tcPr>
            <w:tcW w:w="88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807</w:t>
            </w:r>
          </w:p>
        </w:tc>
        <w:tc>
          <w:tcPr>
            <w:tcW w:w="1430" w:type="dxa"/>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val="en-US" w:eastAsia="ru-RU"/>
              </w:rPr>
              <w:t>98</w:t>
            </w:r>
          </w:p>
        </w:tc>
      </w:tr>
      <w:tr w:rsidR="000B6677" w:rsidRPr="00D3479A" w:rsidTr="000D6D3A">
        <w:trPr>
          <w:trHeight w:val="510"/>
        </w:trPr>
        <w:tc>
          <w:tcPr>
            <w:tcW w:w="640" w:type="dxa"/>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2</w:t>
            </w:r>
          </w:p>
        </w:tc>
        <w:tc>
          <w:tcPr>
            <w:tcW w:w="4198" w:type="dxa"/>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Расчеты кредитных организаций - доверителей (комитентов) по брокерским операциям с ценными бумагами и другими финансовыми активами</w:t>
            </w:r>
          </w:p>
        </w:tc>
        <w:tc>
          <w:tcPr>
            <w:tcW w:w="880" w:type="dxa"/>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0</w:t>
            </w:r>
          </w:p>
        </w:tc>
        <w:tc>
          <w:tcPr>
            <w:tcW w:w="1430" w:type="dxa"/>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0</w:t>
            </w:r>
          </w:p>
        </w:tc>
        <w:tc>
          <w:tcPr>
            <w:tcW w:w="880" w:type="dxa"/>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0</w:t>
            </w:r>
          </w:p>
        </w:tc>
        <w:tc>
          <w:tcPr>
            <w:tcW w:w="1430" w:type="dxa"/>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0</w:t>
            </w:r>
          </w:p>
        </w:tc>
      </w:tr>
      <w:tr w:rsidR="000B6677" w:rsidRPr="00D3479A" w:rsidTr="000D6D3A">
        <w:trPr>
          <w:trHeight w:val="255"/>
        </w:trPr>
        <w:tc>
          <w:tcPr>
            <w:tcW w:w="640" w:type="dxa"/>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val="en-US" w:eastAsia="ru-RU"/>
              </w:rPr>
              <w:t>3</w:t>
            </w:r>
          </w:p>
        </w:tc>
        <w:tc>
          <w:tcPr>
            <w:tcW w:w="4198" w:type="dxa"/>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Требования по прочим операциям</w:t>
            </w:r>
          </w:p>
        </w:tc>
        <w:tc>
          <w:tcPr>
            <w:tcW w:w="88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4307</w:t>
            </w:r>
          </w:p>
        </w:tc>
        <w:tc>
          <w:tcPr>
            <w:tcW w:w="1430" w:type="dxa"/>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0</w:t>
            </w:r>
          </w:p>
        </w:tc>
        <w:tc>
          <w:tcPr>
            <w:tcW w:w="88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4290</w:t>
            </w:r>
          </w:p>
        </w:tc>
        <w:tc>
          <w:tcPr>
            <w:tcW w:w="1430" w:type="dxa"/>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0</w:t>
            </w:r>
          </w:p>
        </w:tc>
      </w:tr>
      <w:tr w:rsidR="000B6677" w:rsidRPr="00D3479A" w:rsidTr="000D6D3A">
        <w:trPr>
          <w:trHeight w:val="255"/>
        </w:trPr>
        <w:tc>
          <w:tcPr>
            <w:tcW w:w="640" w:type="dxa"/>
            <w:noWrap/>
          </w:tcPr>
          <w:p w:rsidR="000B6677" w:rsidRPr="00D3479A" w:rsidRDefault="000B6677" w:rsidP="000D6D3A">
            <w:pPr>
              <w:spacing w:after="0" w:line="240" w:lineRule="auto"/>
              <w:rPr>
                <w:rFonts w:ascii="Times New Roman" w:eastAsia="Times New Roman" w:hAnsi="Times New Roman"/>
                <w:lang w:val="en-US" w:eastAsia="ru-RU"/>
              </w:rPr>
            </w:pPr>
            <w:r w:rsidRPr="00D3479A">
              <w:rPr>
                <w:rFonts w:ascii="Times New Roman" w:eastAsia="Times New Roman" w:hAnsi="Times New Roman"/>
                <w:lang w:val="en-US" w:eastAsia="ru-RU"/>
              </w:rPr>
              <w:t>4</w:t>
            </w:r>
          </w:p>
        </w:tc>
        <w:tc>
          <w:tcPr>
            <w:tcW w:w="4198" w:type="dxa"/>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Дебиторская задолженность</w:t>
            </w:r>
          </w:p>
        </w:tc>
        <w:tc>
          <w:tcPr>
            <w:tcW w:w="88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11647</w:t>
            </w:r>
          </w:p>
        </w:tc>
        <w:tc>
          <w:tcPr>
            <w:tcW w:w="1430" w:type="dxa"/>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0</w:t>
            </w:r>
          </w:p>
        </w:tc>
        <w:tc>
          <w:tcPr>
            <w:tcW w:w="88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5360</w:t>
            </w:r>
          </w:p>
        </w:tc>
        <w:tc>
          <w:tcPr>
            <w:tcW w:w="1430" w:type="dxa"/>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eastAsia="ru-RU"/>
              </w:rPr>
              <w:t>0</w:t>
            </w:r>
          </w:p>
        </w:tc>
      </w:tr>
      <w:tr w:rsidR="000B6677" w:rsidRPr="00D3479A" w:rsidTr="000D6D3A">
        <w:trPr>
          <w:trHeight w:val="255"/>
        </w:trPr>
        <w:tc>
          <w:tcPr>
            <w:tcW w:w="640" w:type="dxa"/>
            <w:noWrap/>
          </w:tcPr>
          <w:p w:rsidR="000B6677" w:rsidRPr="00D3479A" w:rsidRDefault="000B6677" w:rsidP="000D6D3A">
            <w:pPr>
              <w:spacing w:after="0" w:line="240" w:lineRule="auto"/>
              <w:rPr>
                <w:rFonts w:ascii="Times New Roman" w:eastAsia="Times New Roman" w:hAnsi="Times New Roman"/>
                <w:lang w:val="en-US" w:eastAsia="ru-RU"/>
              </w:rPr>
            </w:pPr>
            <w:r w:rsidRPr="00D3479A">
              <w:rPr>
                <w:rFonts w:ascii="Times New Roman" w:eastAsia="Times New Roman" w:hAnsi="Times New Roman"/>
                <w:lang w:val="en-US" w:eastAsia="ru-RU"/>
              </w:rPr>
              <w:t>5</w:t>
            </w:r>
          </w:p>
        </w:tc>
        <w:tc>
          <w:tcPr>
            <w:tcW w:w="4198" w:type="dxa"/>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 xml:space="preserve">Средства труда, полученные по договорам отступного, залога, назначение </w:t>
            </w:r>
            <w:r w:rsidRPr="00D3479A">
              <w:rPr>
                <w:rFonts w:ascii="Times New Roman" w:eastAsia="Times New Roman" w:hAnsi="Times New Roman"/>
                <w:lang w:eastAsia="ru-RU"/>
              </w:rPr>
              <w:lastRenderedPageBreak/>
              <w:t xml:space="preserve">которых не определено  </w:t>
            </w:r>
          </w:p>
        </w:tc>
        <w:tc>
          <w:tcPr>
            <w:tcW w:w="88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lastRenderedPageBreak/>
              <w:t>5828</w:t>
            </w:r>
          </w:p>
        </w:tc>
        <w:tc>
          <w:tcPr>
            <w:tcW w:w="143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0</w:t>
            </w:r>
          </w:p>
          <w:p w:rsidR="000B6677" w:rsidRPr="00D3479A" w:rsidRDefault="000B6677" w:rsidP="000D6D3A">
            <w:pPr>
              <w:spacing w:after="0" w:line="240" w:lineRule="auto"/>
              <w:jc w:val="right"/>
              <w:rPr>
                <w:rFonts w:ascii="Times New Roman" w:eastAsia="Times New Roman" w:hAnsi="Times New Roman"/>
                <w:lang w:val="en-US" w:eastAsia="ru-RU"/>
              </w:rPr>
            </w:pPr>
          </w:p>
        </w:tc>
        <w:tc>
          <w:tcPr>
            <w:tcW w:w="88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6475</w:t>
            </w:r>
          </w:p>
          <w:p w:rsidR="000B6677" w:rsidRPr="00D3479A" w:rsidRDefault="000B6677" w:rsidP="000D6D3A">
            <w:pPr>
              <w:spacing w:after="0" w:line="240" w:lineRule="auto"/>
              <w:jc w:val="right"/>
              <w:rPr>
                <w:rFonts w:ascii="Times New Roman" w:eastAsia="Times New Roman" w:hAnsi="Times New Roman"/>
                <w:lang w:val="en-US" w:eastAsia="ru-RU"/>
              </w:rPr>
            </w:pPr>
          </w:p>
        </w:tc>
        <w:tc>
          <w:tcPr>
            <w:tcW w:w="143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0</w:t>
            </w:r>
          </w:p>
        </w:tc>
      </w:tr>
      <w:tr w:rsidR="000B6677" w:rsidRPr="00D3479A" w:rsidTr="000D6D3A">
        <w:trPr>
          <w:trHeight w:val="255"/>
        </w:trPr>
        <w:tc>
          <w:tcPr>
            <w:tcW w:w="640" w:type="dxa"/>
            <w:noWrap/>
          </w:tcPr>
          <w:p w:rsidR="000B6677" w:rsidRPr="00D3479A" w:rsidRDefault="000B6677" w:rsidP="000D6D3A">
            <w:pPr>
              <w:spacing w:after="0" w:line="240" w:lineRule="auto"/>
              <w:rPr>
                <w:rFonts w:ascii="Times New Roman" w:eastAsia="Times New Roman" w:hAnsi="Times New Roman"/>
                <w:lang w:eastAsia="ru-RU"/>
              </w:rPr>
            </w:pPr>
          </w:p>
        </w:tc>
        <w:tc>
          <w:tcPr>
            <w:tcW w:w="4198" w:type="dxa"/>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Итого прочие активы до вычета резервов на возможные потери</w:t>
            </w:r>
          </w:p>
        </w:tc>
        <w:tc>
          <w:tcPr>
            <w:tcW w:w="88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22602</w:t>
            </w:r>
          </w:p>
        </w:tc>
        <w:tc>
          <w:tcPr>
            <w:tcW w:w="143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178</w:t>
            </w:r>
          </w:p>
        </w:tc>
        <w:tc>
          <w:tcPr>
            <w:tcW w:w="88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16932</w:t>
            </w:r>
          </w:p>
        </w:tc>
        <w:tc>
          <w:tcPr>
            <w:tcW w:w="1430" w:type="dxa"/>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98</w:t>
            </w:r>
          </w:p>
        </w:tc>
      </w:tr>
    </w:tbl>
    <w:p w:rsidR="000B6677" w:rsidRPr="00D3479A" w:rsidRDefault="000B6677" w:rsidP="000B6677">
      <w:pPr>
        <w:pStyle w:val="a8"/>
        <w:spacing w:after="0" w:line="240" w:lineRule="auto"/>
        <w:ind w:left="0" w:right="-7" w:firstLine="440"/>
        <w:contextualSpacing w:val="0"/>
        <w:jc w:val="both"/>
        <w:rPr>
          <w:rFonts w:ascii="Times New Roman" w:hAnsi="Times New Roman"/>
          <w:sz w:val="24"/>
          <w:szCs w:val="24"/>
          <w:lang w:val="en-US"/>
        </w:rPr>
      </w:pPr>
    </w:p>
    <w:p w:rsidR="000B6677" w:rsidRPr="00D3479A" w:rsidRDefault="000B6677" w:rsidP="000B6677">
      <w:pPr>
        <w:pStyle w:val="a8"/>
        <w:spacing w:after="0" w:line="240" w:lineRule="auto"/>
        <w:ind w:left="0" w:right="-7" w:firstLine="440"/>
        <w:contextualSpacing w:val="0"/>
        <w:jc w:val="both"/>
        <w:rPr>
          <w:rFonts w:ascii="Times New Roman" w:hAnsi="Times New Roman"/>
          <w:sz w:val="24"/>
          <w:szCs w:val="24"/>
        </w:rPr>
      </w:pPr>
      <w:r w:rsidRPr="00D3479A">
        <w:rPr>
          <w:rFonts w:ascii="Times New Roman" w:hAnsi="Times New Roman"/>
          <w:sz w:val="24"/>
          <w:szCs w:val="24"/>
        </w:rPr>
        <w:t>Информация об объеме и структуре прочих активов в разрезе видов активов представлена в таблице 18.</w:t>
      </w:r>
    </w:p>
    <w:p w:rsidR="000B6677" w:rsidRPr="00D3479A" w:rsidRDefault="000B6677" w:rsidP="000B6677">
      <w:pPr>
        <w:pStyle w:val="a8"/>
        <w:spacing w:after="0" w:line="240" w:lineRule="auto"/>
        <w:ind w:left="0" w:right="-7" w:firstLine="440"/>
        <w:contextualSpacing w:val="0"/>
        <w:jc w:val="both"/>
        <w:rPr>
          <w:rFonts w:ascii="Times New Roman" w:hAnsi="Times New Roman"/>
          <w:sz w:val="24"/>
          <w:szCs w:val="24"/>
        </w:rPr>
      </w:pPr>
      <w:r w:rsidRPr="00D3479A">
        <w:rPr>
          <w:rFonts w:ascii="Times New Roman" w:hAnsi="Times New Roman"/>
          <w:sz w:val="24"/>
          <w:szCs w:val="24"/>
        </w:rPr>
        <w:t xml:space="preserve">                                                                                                                              Таблица 1</w:t>
      </w:r>
      <w:r w:rsidRPr="00D3479A">
        <w:rPr>
          <w:rFonts w:ascii="Times New Roman" w:hAnsi="Times New Roman"/>
          <w:sz w:val="24"/>
          <w:szCs w:val="24"/>
          <w:lang w:val="en-US"/>
        </w:rPr>
        <w:t>8</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4105"/>
        <w:gridCol w:w="1540"/>
        <w:gridCol w:w="1540"/>
        <w:gridCol w:w="1540"/>
      </w:tblGrid>
      <w:tr w:rsidR="000B6677" w:rsidRPr="00D3479A" w:rsidTr="000D6D3A">
        <w:trPr>
          <w:trHeight w:val="231"/>
          <w:tblHeader/>
        </w:trPr>
        <w:tc>
          <w:tcPr>
            <w:tcW w:w="640" w:type="dxa"/>
            <w:vMerge w:val="restart"/>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 xml:space="preserve">№ </w:t>
            </w:r>
            <w:proofErr w:type="gramStart"/>
            <w:r w:rsidRPr="00D3479A">
              <w:rPr>
                <w:rFonts w:ascii="Times New Roman" w:eastAsia="Times New Roman" w:hAnsi="Times New Roman"/>
                <w:lang w:eastAsia="ru-RU"/>
              </w:rPr>
              <w:t>п</w:t>
            </w:r>
            <w:proofErr w:type="gramEnd"/>
            <w:r w:rsidRPr="00D3479A">
              <w:rPr>
                <w:rFonts w:ascii="Times New Roman" w:eastAsia="Times New Roman" w:hAnsi="Times New Roman"/>
                <w:lang w:eastAsia="ru-RU"/>
              </w:rPr>
              <w:t>/п</w:t>
            </w:r>
          </w:p>
        </w:tc>
        <w:tc>
          <w:tcPr>
            <w:tcW w:w="4105" w:type="dxa"/>
            <w:vMerge w:val="restart"/>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Наименование показателя</w:t>
            </w:r>
          </w:p>
        </w:tc>
        <w:tc>
          <w:tcPr>
            <w:tcW w:w="3080" w:type="dxa"/>
            <w:gridSpan w:val="2"/>
            <w:shd w:val="clear" w:color="auto" w:fill="auto"/>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Данные на отчетную дату</w:t>
            </w:r>
          </w:p>
        </w:tc>
        <w:tc>
          <w:tcPr>
            <w:tcW w:w="1540" w:type="dxa"/>
            <w:vMerge w:val="restart"/>
            <w:shd w:val="clear" w:color="auto" w:fill="auto"/>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Изменение</w:t>
            </w:r>
          </w:p>
        </w:tc>
      </w:tr>
      <w:tr w:rsidR="000B6677" w:rsidRPr="00D3479A" w:rsidTr="000D6D3A">
        <w:trPr>
          <w:trHeight w:val="255"/>
          <w:tblHeader/>
        </w:trPr>
        <w:tc>
          <w:tcPr>
            <w:tcW w:w="640" w:type="dxa"/>
            <w:vMerge/>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p>
        </w:tc>
        <w:tc>
          <w:tcPr>
            <w:tcW w:w="4105" w:type="dxa"/>
            <w:vMerge/>
            <w:shd w:val="clear" w:color="auto" w:fill="auto"/>
          </w:tcPr>
          <w:p w:rsidR="000B6677" w:rsidRPr="00D3479A" w:rsidRDefault="000B6677" w:rsidP="000D6D3A">
            <w:pPr>
              <w:spacing w:after="0" w:line="240" w:lineRule="auto"/>
              <w:jc w:val="center"/>
              <w:rPr>
                <w:rFonts w:ascii="Times New Roman" w:eastAsia="Times New Roman" w:hAnsi="Times New Roman"/>
                <w:lang w:eastAsia="ru-RU"/>
              </w:rPr>
            </w:pPr>
          </w:p>
        </w:tc>
        <w:tc>
          <w:tcPr>
            <w:tcW w:w="1540" w:type="dxa"/>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01.01.20</w:t>
            </w:r>
            <w:r w:rsidRPr="00D3479A">
              <w:rPr>
                <w:rFonts w:ascii="Times New Roman" w:eastAsia="Times New Roman" w:hAnsi="Times New Roman"/>
                <w:lang w:val="en-US" w:eastAsia="ru-RU"/>
              </w:rPr>
              <w:t>21</w:t>
            </w:r>
            <w:r w:rsidRPr="00D3479A">
              <w:rPr>
                <w:rFonts w:ascii="Times New Roman" w:eastAsia="Times New Roman" w:hAnsi="Times New Roman"/>
                <w:lang w:eastAsia="ru-RU"/>
              </w:rPr>
              <w:t> г.</w:t>
            </w:r>
          </w:p>
          <w:p w:rsidR="000B6677" w:rsidRPr="00D3479A" w:rsidRDefault="000B6677" w:rsidP="000D6D3A">
            <w:pPr>
              <w:spacing w:after="0" w:line="240" w:lineRule="auto"/>
              <w:jc w:val="center"/>
              <w:rPr>
                <w:rFonts w:ascii="Times New Roman" w:eastAsia="Times New Roman" w:hAnsi="Times New Roman"/>
                <w:lang w:eastAsia="ru-RU"/>
              </w:rPr>
            </w:pPr>
            <w:proofErr w:type="spellStart"/>
            <w:r w:rsidRPr="00D3479A">
              <w:rPr>
                <w:rFonts w:ascii="Times New Roman" w:eastAsia="Times New Roman" w:hAnsi="Times New Roman"/>
                <w:lang w:eastAsia="ru-RU"/>
              </w:rPr>
              <w:t>тыс</w:t>
            </w:r>
            <w:proofErr w:type="gramStart"/>
            <w:r w:rsidRPr="00D3479A">
              <w:rPr>
                <w:rFonts w:ascii="Times New Roman" w:eastAsia="Times New Roman" w:hAnsi="Times New Roman"/>
                <w:lang w:eastAsia="ru-RU"/>
              </w:rPr>
              <w:t>.р</w:t>
            </w:r>
            <w:proofErr w:type="gramEnd"/>
            <w:r w:rsidRPr="00D3479A">
              <w:rPr>
                <w:rFonts w:ascii="Times New Roman" w:eastAsia="Times New Roman" w:hAnsi="Times New Roman"/>
                <w:lang w:eastAsia="ru-RU"/>
              </w:rPr>
              <w:t>уб</w:t>
            </w:r>
            <w:proofErr w:type="spellEnd"/>
            <w:r w:rsidRPr="00D3479A">
              <w:rPr>
                <w:rFonts w:ascii="Times New Roman" w:eastAsia="Times New Roman" w:hAnsi="Times New Roman"/>
                <w:lang w:eastAsia="ru-RU"/>
              </w:rPr>
              <w:t>.</w:t>
            </w:r>
          </w:p>
        </w:tc>
        <w:tc>
          <w:tcPr>
            <w:tcW w:w="1540" w:type="dxa"/>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01.01.20</w:t>
            </w:r>
            <w:r w:rsidRPr="00D3479A">
              <w:rPr>
                <w:rFonts w:ascii="Times New Roman" w:eastAsia="Times New Roman" w:hAnsi="Times New Roman"/>
                <w:lang w:val="en-US" w:eastAsia="ru-RU"/>
              </w:rPr>
              <w:t>20</w:t>
            </w:r>
            <w:r w:rsidRPr="00D3479A">
              <w:rPr>
                <w:rFonts w:ascii="Times New Roman" w:eastAsia="Times New Roman" w:hAnsi="Times New Roman"/>
                <w:lang w:eastAsia="ru-RU"/>
              </w:rPr>
              <w:t> г.</w:t>
            </w:r>
          </w:p>
          <w:p w:rsidR="000B6677" w:rsidRPr="00D3479A" w:rsidRDefault="000B6677" w:rsidP="000D6D3A">
            <w:pPr>
              <w:spacing w:after="0" w:line="240" w:lineRule="auto"/>
              <w:jc w:val="center"/>
              <w:rPr>
                <w:rFonts w:ascii="Times New Roman" w:eastAsia="Times New Roman" w:hAnsi="Times New Roman"/>
                <w:lang w:eastAsia="ru-RU"/>
              </w:rPr>
            </w:pPr>
            <w:proofErr w:type="spellStart"/>
            <w:r w:rsidRPr="00D3479A">
              <w:rPr>
                <w:rFonts w:ascii="Times New Roman" w:eastAsia="Times New Roman" w:hAnsi="Times New Roman"/>
                <w:lang w:eastAsia="ru-RU"/>
              </w:rPr>
              <w:t>тыс</w:t>
            </w:r>
            <w:proofErr w:type="gramStart"/>
            <w:r w:rsidRPr="00D3479A">
              <w:rPr>
                <w:rFonts w:ascii="Times New Roman" w:eastAsia="Times New Roman" w:hAnsi="Times New Roman"/>
                <w:lang w:eastAsia="ru-RU"/>
              </w:rPr>
              <w:t>.р</w:t>
            </w:r>
            <w:proofErr w:type="gramEnd"/>
            <w:r w:rsidRPr="00D3479A">
              <w:rPr>
                <w:rFonts w:ascii="Times New Roman" w:eastAsia="Times New Roman" w:hAnsi="Times New Roman"/>
                <w:lang w:eastAsia="ru-RU"/>
              </w:rPr>
              <w:t>уб</w:t>
            </w:r>
            <w:proofErr w:type="spellEnd"/>
            <w:r w:rsidRPr="00D3479A">
              <w:rPr>
                <w:rFonts w:ascii="Times New Roman" w:eastAsia="Times New Roman" w:hAnsi="Times New Roman"/>
                <w:lang w:eastAsia="ru-RU"/>
              </w:rPr>
              <w:t>.</w:t>
            </w:r>
          </w:p>
        </w:tc>
        <w:tc>
          <w:tcPr>
            <w:tcW w:w="1540" w:type="dxa"/>
            <w:vMerge/>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p>
        </w:tc>
      </w:tr>
      <w:tr w:rsidR="000B6677" w:rsidRPr="00D3479A" w:rsidTr="000D6D3A">
        <w:trPr>
          <w:trHeight w:val="255"/>
        </w:trPr>
        <w:tc>
          <w:tcPr>
            <w:tcW w:w="64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1</w:t>
            </w:r>
          </w:p>
        </w:tc>
        <w:tc>
          <w:tcPr>
            <w:tcW w:w="4105"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Финансовые активы</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5680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5710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-30</w:t>
            </w:r>
          </w:p>
        </w:tc>
      </w:tr>
      <w:tr w:rsidR="000B6677" w:rsidRPr="00D3479A" w:rsidTr="000D6D3A">
        <w:trPr>
          <w:trHeight w:val="255"/>
        </w:trPr>
        <w:tc>
          <w:tcPr>
            <w:tcW w:w="64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2</w:t>
            </w:r>
          </w:p>
        </w:tc>
        <w:tc>
          <w:tcPr>
            <w:tcW w:w="4105"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Нефинансовые активы</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17100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eastAsia="ru-RU"/>
              </w:rPr>
            </w:pPr>
            <w:r w:rsidRPr="00D3479A">
              <w:rPr>
                <w:rFonts w:ascii="Times New Roman" w:eastAsia="Times New Roman" w:hAnsi="Times New Roman"/>
                <w:lang w:val="en-US" w:eastAsia="ru-RU"/>
              </w:rPr>
              <w:t>11320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5780</w:t>
            </w:r>
          </w:p>
        </w:tc>
      </w:tr>
      <w:tr w:rsidR="000B6677" w:rsidRPr="00D3479A" w:rsidTr="000D6D3A">
        <w:trPr>
          <w:trHeight w:val="255"/>
        </w:trPr>
        <w:tc>
          <w:tcPr>
            <w:tcW w:w="64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p>
        </w:tc>
        <w:tc>
          <w:tcPr>
            <w:tcW w:w="4105"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Итого прочие активы до вычета резервов на возможные потери</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22780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17030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5750</w:t>
            </w:r>
          </w:p>
        </w:tc>
      </w:tr>
    </w:tbl>
    <w:p w:rsidR="000B6677" w:rsidRPr="00D3479A" w:rsidRDefault="000B6677" w:rsidP="000B6677">
      <w:pPr>
        <w:pStyle w:val="a8"/>
        <w:spacing w:after="0" w:line="240" w:lineRule="auto"/>
        <w:ind w:left="0" w:right="-7" w:firstLine="440"/>
        <w:contextualSpacing w:val="0"/>
        <w:jc w:val="both"/>
        <w:rPr>
          <w:rFonts w:ascii="Times New Roman" w:hAnsi="Times New Roman"/>
          <w:sz w:val="24"/>
          <w:szCs w:val="24"/>
          <w:lang w:val="en-US"/>
        </w:rPr>
      </w:pPr>
    </w:p>
    <w:p w:rsidR="000B6677" w:rsidRPr="00D3479A" w:rsidRDefault="000B6677" w:rsidP="000B6677">
      <w:pPr>
        <w:pStyle w:val="a8"/>
        <w:spacing w:after="0" w:line="240" w:lineRule="auto"/>
        <w:ind w:left="0" w:right="-7" w:firstLine="440"/>
        <w:contextualSpacing w:val="0"/>
        <w:jc w:val="both"/>
        <w:rPr>
          <w:rFonts w:ascii="Times New Roman" w:hAnsi="Times New Roman"/>
          <w:sz w:val="24"/>
          <w:szCs w:val="24"/>
        </w:rPr>
      </w:pPr>
      <w:r w:rsidRPr="00D3479A">
        <w:rPr>
          <w:rFonts w:ascii="Times New Roman" w:hAnsi="Times New Roman"/>
          <w:sz w:val="24"/>
          <w:szCs w:val="24"/>
        </w:rPr>
        <w:t>Информация об объеме и структуре прочих активов в разрезе сроков, оставшихся до погашения, представлена в таблице 1</w:t>
      </w:r>
      <w:r w:rsidR="00824DB2">
        <w:rPr>
          <w:rFonts w:ascii="Times New Roman" w:hAnsi="Times New Roman"/>
          <w:sz w:val="24"/>
          <w:szCs w:val="24"/>
        </w:rPr>
        <w:t>9</w:t>
      </w:r>
      <w:r w:rsidRPr="00D3479A">
        <w:rPr>
          <w:rFonts w:ascii="Times New Roman" w:hAnsi="Times New Roman"/>
          <w:sz w:val="24"/>
          <w:szCs w:val="24"/>
        </w:rPr>
        <w:t>.</w:t>
      </w:r>
    </w:p>
    <w:p w:rsidR="000B6677" w:rsidRPr="00D3479A" w:rsidRDefault="000B6677" w:rsidP="000B6677">
      <w:pPr>
        <w:pStyle w:val="a8"/>
        <w:spacing w:after="0" w:line="240" w:lineRule="auto"/>
        <w:ind w:left="0" w:right="-7" w:firstLine="440"/>
        <w:contextualSpacing w:val="0"/>
        <w:jc w:val="right"/>
        <w:rPr>
          <w:rFonts w:ascii="Times New Roman" w:hAnsi="Times New Roman"/>
          <w:sz w:val="24"/>
          <w:szCs w:val="24"/>
        </w:rPr>
      </w:pPr>
      <w:r w:rsidRPr="00D3479A">
        <w:rPr>
          <w:rFonts w:ascii="Times New Roman" w:hAnsi="Times New Roman"/>
          <w:sz w:val="24"/>
          <w:szCs w:val="24"/>
        </w:rPr>
        <w:t>Таблица 1</w:t>
      </w:r>
      <w:r w:rsidRPr="00D3479A">
        <w:rPr>
          <w:rFonts w:ascii="Times New Roman" w:hAnsi="Times New Roman"/>
          <w:sz w:val="24"/>
          <w:szCs w:val="24"/>
          <w:lang w:val="en-US"/>
        </w:rPr>
        <w:t>9</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4105"/>
        <w:gridCol w:w="1540"/>
        <w:gridCol w:w="1540"/>
        <w:gridCol w:w="1540"/>
      </w:tblGrid>
      <w:tr w:rsidR="000B6677" w:rsidRPr="00D3479A" w:rsidTr="000D6D3A">
        <w:trPr>
          <w:cantSplit/>
          <w:trHeight w:val="243"/>
          <w:tblHeader/>
        </w:trPr>
        <w:tc>
          <w:tcPr>
            <w:tcW w:w="640" w:type="dxa"/>
            <w:vMerge w:val="restart"/>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 xml:space="preserve">№ </w:t>
            </w:r>
            <w:proofErr w:type="gramStart"/>
            <w:r w:rsidRPr="00D3479A">
              <w:rPr>
                <w:rFonts w:ascii="Times New Roman" w:eastAsia="Times New Roman" w:hAnsi="Times New Roman"/>
                <w:lang w:eastAsia="ru-RU"/>
              </w:rPr>
              <w:t>п</w:t>
            </w:r>
            <w:proofErr w:type="gramEnd"/>
            <w:r w:rsidRPr="00D3479A">
              <w:rPr>
                <w:rFonts w:ascii="Times New Roman" w:eastAsia="Times New Roman" w:hAnsi="Times New Roman"/>
                <w:lang w:eastAsia="ru-RU"/>
              </w:rPr>
              <w:t>/п</w:t>
            </w:r>
          </w:p>
        </w:tc>
        <w:tc>
          <w:tcPr>
            <w:tcW w:w="4105" w:type="dxa"/>
            <w:vMerge w:val="restart"/>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Наименование показателя</w:t>
            </w:r>
          </w:p>
        </w:tc>
        <w:tc>
          <w:tcPr>
            <w:tcW w:w="3080" w:type="dxa"/>
            <w:gridSpan w:val="2"/>
            <w:shd w:val="clear" w:color="auto" w:fill="auto"/>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Данные на отчетную дату</w:t>
            </w:r>
          </w:p>
        </w:tc>
        <w:tc>
          <w:tcPr>
            <w:tcW w:w="1540" w:type="dxa"/>
            <w:vMerge w:val="restart"/>
            <w:shd w:val="clear" w:color="auto" w:fill="auto"/>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Изменение</w:t>
            </w:r>
          </w:p>
        </w:tc>
      </w:tr>
      <w:tr w:rsidR="000B6677" w:rsidRPr="00D3479A" w:rsidTr="000D6D3A">
        <w:trPr>
          <w:trHeight w:val="255"/>
        </w:trPr>
        <w:tc>
          <w:tcPr>
            <w:tcW w:w="640" w:type="dxa"/>
            <w:vMerge/>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p>
        </w:tc>
        <w:tc>
          <w:tcPr>
            <w:tcW w:w="4105" w:type="dxa"/>
            <w:vMerge/>
            <w:shd w:val="clear" w:color="auto" w:fill="auto"/>
          </w:tcPr>
          <w:p w:rsidR="000B6677" w:rsidRPr="00D3479A" w:rsidRDefault="000B6677" w:rsidP="000D6D3A">
            <w:pPr>
              <w:spacing w:after="0" w:line="240" w:lineRule="auto"/>
              <w:jc w:val="center"/>
              <w:rPr>
                <w:rFonts w:ascii="Times New Roman" w:eastAsia="Times New Roman" w:hAnsi="Times New Roman"/>
                <w:lang w:eastAsia="ru-RU"/>
              </w:rPr>
            </w:pPr>
          </w:p>
        </w:tc>
        <w:tc>
          <w:tcPr>
            <w:tcW w:w="1540" w:type="dxa"/>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01.01.20</w:t>
            </w:r>
            <w:r w:rsidRPr="00D3479A">
              <w:rPr>
                <w:rFonts w:ascii="Times New Roman" w:eastAsia="Times New Roman" w:hAnsi="Times New Roman"/>
                <w:lang w:val="en-US" w:eastAsia="ru-RU"/>
              </w:rPr>
              <w:t>21</w:t>
            </w:r>
            <w:r w:rsidRPr="00D3479A">
              <w:rPr>
                <w:rFonts w:ascii="Times New Roman" w:eastAsia="Times New Roman" w:hAnsi="Times New Roman"/>
                <w:lang w:eastAsia="ru-RU"/>
              </w:rPr>
              <w:t> г.</w:t>
            </w:r>
          </w:p>
          <w:p w:rsidR="000B6677" w:rsidRPr="00D3479A" w:rsidRDefault="000B6677" w:rsidP="000D6D3A">
            <w:pPr>
              <w:spacing w:after="0" w:line="240" w:lineRule="auto"/>
              <w:jc w:val="center"/>
              <w:rPr>
                <w:rFonts w:ascii="Times New Roman" w:eastAsia="Times New Roman" w:hAnsi="Times New Roman"/>
                <w:lang w:eastAsia="ru-RU"/>
              </w:rPr>
            </w:pPr>
            <w:proofErr w:type="spellStart"/>
            <w:r w:rsidRPr="00D3479A">
              <w:rPr>
                <w:rFonts w:ascii="Times New Roman" w:eastAsia="Times New Roman" w:hAnsi="Times New Roman"/>
                <w:lang w:eastAsia="ru-RU"/>
              </w:rPr>
              <w:t>тыс</w:t>
            </w:r>
            <w:proofErr w:type="gramStart"/>
            <w:r w:rsidRPr="00D3479A">
              <w:rPr>
                <w:rFonts w:ascii="Times New Roman" w:eastAsia="Times New Roman" w:hAnsi="Times New Roman"/>
                <w:lang w:eastAsia="ru-RU"/>
              </w:rPr>
              <w:t>.р</w:t>
            </w:r>
            <w:proofErr w:type="gramEnd"/>
            <w:r w:rsidRPr="00D3479A">
              <w:rPr>
                <w:rFonts w:ascii="Times New Roman" w:eastAsia="Times New Roman" w:hAnsi="Times New Roman"/>
                <w:lang w:eastAsia="ru-RU"/>
              </w:rPr>
              <w:t>уб</w:t>
            </w:r>
            <w:proofErr w:type="spellEnd"/>
            <w:r w:rsidRPr="00D3479A">
              <w:rPr>
                <w:rFonts w:ascii="Times New Roman" w:eastAsia="Times New Roman" w:hAnsi="Times New Roman"/>
                <w:lang w:eastAsia="ru-RU"/>
              </w:rPr>
              <w:t>.</w:t>
            </w:r>
          </w:p>
        </w:tc>
        <w:tc>
          <w:tcPr>
            <w:tcW w:w="1540" w:type="dxa"/>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r w:rsidRPr="00D3479A">
              <w:rPr>
                <w:rFonts w:ascii="Times New Roman" w:eastAsia="Times New Roman" w:hAnsi="Times New Roman"/>
                <w:lang w:eastAsia="ru-RU"/>
              </w:rPr>
              <w:t>01.01.20</w:t>
            </w:r>
            <w:r w:rsidRPr="00D3479A">
              <w:rPr>
                <w:rFonts w:ascii="Times New Roman" w:eastAsia="Times New Roman" w:hAnsi="Times New Roman"/>
                <w:lang w:val="en-US" w:eastAsia="ru-RU"/>
              </w:rPr>
              <w:t>20</w:t>
            </w:r>
            <w:r w:rsidRPr="00D3479A">
              <w:rPr>
                <w:rFonts w:ascii="Times New Roman" w:eastAsia="Times New Roman" w:hAnsi="Times New Roman"/>
                <w:lang w:eastAsia="ru-RU"/>
              </w:rPr>
              <w:t> г.</w:t>
            </w:r>
          </w:p>
          <w:p w:rsidR="000B6677" w:rsidRPr="00D3479A" w:rsidRDefault="000B6677" w:rsidP="000D6D3A">
            <w:pPr>
              <w:spacing w:after="0" w:line="240" w:lineRule="auto"/>
              <w:jc w:val="center"/>
              <w:rPr>
                <w:rFonts w:ascii="Times New Roman" w:eastAsia="Times New Roman" w:hAnsi="Times New Roman"/>
                <w:lang w:eastAsia="ru-RU"/>
              </w:rPr>
            </w:pPr>
            <w:proofErr w:type="spellStart"/>
            <w:r w:rsidRPr="00D3479A">
              <w:rPr>
                <w:rFonts w:ascii="Times New Roman" w:eastAsia="Times New Roman" w:hAnsi="Times New Roman"/>
                <w:lang w:eastAsia="ru-RU"/>
              </w:rPr>
              <w:t>тыс</w:t>
            </w:r>
            <w:proofErr w:type="gramStart"/>
            <w:r w:rsidRPr="00D3479A">
              <w:rPr>
                <w:rFonts w:ascii="Times New Roman" w:eastAsia="Times New Roman" w:hAnsi="Times New Roman"/>
                <w:lang w:eastAsia="ru-RU"/>
              </w:rPr>
              <w:t>.р</w:t>
            </w:r>
            <w:proofErr w:type="gramEnd"/>
            <w:r w:rsidRPr="00D3479A">
              <w:rPr>
                <w:rFonts w:ascii="Times New Roman" w:eastAsia="Times New Roman" w:hAnsi="Times New Roman"/>
                <w:lang w:eastAsia="ru-RU"/>
              </w:rPr>
              <w:t>уб</w:t>
            </w:r>
            <w:proofErr w:type="spellEnd"/>
            <w:r w:rsidRPr="00D3479A">
              <w:rPr>
                <w:rFonts w:ascii="Times New Roman" w:eastAsia="Times New Roman" w:hAnsi="Times New Roman"/>
                <w:lang w:eastAsia="ru-RU"/>
              </w:rPr>
              <w:t>.</w:t>
            </w:r>
          </w:p>
        </w:tc>
        <w:tc>
          <w:tcPr>
            <w:tcW w:w="1540" w:type="dxa"/>
            <w:vMerge/>
            <w:shd w:val="clear" w:color="auto" w:fill="auto"/>
            <w:noWrap/>
          </w:tcPr>
          <w:p w:rsidR="000B6677" w:rsidRPr="00D3479A" w:rsidRDefault="000B6677" w:rsidP="000D6D3A">
            <w:pPr>
              <w:spacing w:after="0" w:line="240" w:lineRule="auto"/>
              <w:jc w:val="center"/>
              <w:rPr>
                <w:rFonts w:ascii="Times New Roman" w:eastAsia="Times New Roman" w:hAnsi="Times New Roman"/>
                <w:lang w:eastAsia="ru-RU"/>
              </w:rPr>
            </w:pPr>
          </w:p>
        </w:tc>
      </w:tr>
      <w:tr w:rsidR="000B6677" w:rsidRPr="00D3479A" w:rsidTr="000D6D3A">
        <w:trPr>
          <w:trHeight w:val="255"/>
        </w:trPr>
        <w:tc>
          <w:tcPr>
            <w:tcW w:w="64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1</w:t>
            </w:r>
          </w:p>
        </w:tc>
        <w:tc>
          <w:tcPr>
            <w:tcW w:w="4105"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До востребования и менее 1 месяца</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12141</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13935</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-1794</w:t>
            </w:r>
          </w:p>
        </w:tc>
      </w:tr>
      <w:tr w:rsidR="000B6677" w:rsidRPr="00D3479A" w:rsidTr="000D6D3A">
        <w:trPr>
          <w:trHeight w:val="255"/>
        </w:trPr>
        <w:tc>
          <w:tcPr>
            <w:tcW w:w="64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2</w:t>
            </w:r>
          </w:p>
        </w:tc>
        <w:tc>
          <w:tcPr>
            <w:tcW w:w="4105"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От 1 до 6 месяцев</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1769</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897</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872</w:t>
            </w:r>
          </w:p>
        </w:tc>
      </w:tr>
      <w:tr w:rsidR="000B6677" w:rsidRPr="00D3479A" w:rsidTr="000D6D3A">
        <w:trPr>
          <w:trHeight w:val="255"/>
        </w:trPr>
        <w:tc>
          <w:tcPr>
            <w:tcW w:w="64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3</w:t>
            </w:r>
          </w:p>
        </w:tc>
        <w:tc>
          <w:tcPr>
            <w:tcW w:w="4105"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От 6 месяцев до 1 года</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187</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1156</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-969</w:t>
            </w:r>
          </w:p>
        </w:tc>
      </w:tr>
      <w:tr w:rsidR="000B6677" w:rsidRPr="00D3479A" w:rsidTr="000D6D3A">
        <w:trPr>
          <w:trHeight w:val="255"/>
        </w:trPr>
        <w:tc>
          <w:tcPr>
            <w:tcW w:w="64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4</w:t>
            </w:r>
          </w:p>
        </w:tc>
        <w:tc>
          <w:tcPr>
            <w:tcW w:w="4105"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Более 1 года</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8265</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820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7445</w:t>
            </w:r>
          </w:p>
        </w:tc>
      </w:tr>
      <w:tr w:rsidR="000B6677" w:rsidRPr="00D3479A" w:rsidTr="000D6D3A">
        <w:trPr>
          <w:trHeight w:val="255"/>
        </w:trPr>
        <w:tc>
          <w:tcPr>
            <w:tcW w:w="64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5</w:t>
            </w:r>
          </w:p>
        </w:tc>
        <w:tc>
          <w:tcPr>
            <w:tcW w:w="4105"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Просроченные</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418</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222</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196</w:t>
            </w:r>
          </w:p>
        </w:tc>
      </w:tr>
      <w:tr w:rsidR="000B6677" w:rsidRPr="00D3479A" w:rsidTr="000D6D3A">
        <w:trPr>
          <w:trHeight w:val="255"/>
        </w:trPr>
        <w:tc>
          <w:tcPr>
            <w:tcW w:w="640" w:type="dxa"/>
            <w:shd w:val="clear" w:color="auto" w:fill="auto"/>
            <w:noWrap/>
          </w:tcPr>
          <w:p w:rsidR="000B6677" w:rsidRPr="00D3479A" w:rsidRDefault="000B6677" w:rsidP="000D6D3A">
            <w:pPr>
              <w:spacing w:after="0" w:line="240" w:lineRule="auto"/>
              <w:rPr>
                <w:rFonts w:ascii="Times New Roman" w:eastAsia="Times New Roman" w:hAnsi="Times New Roman"/>
                <w:lang w:eastAsia="ru-RU"/>
              </w:rPr>
            </w:pPr>
          </w:p>
        </w:tc>
        <w:tc>
          <w:tcPr>
            <w:tcW w:w="4105" w:type="dxa"/>
            <w:shd w:val="clear" w:color="auto" w:fill="auto"/>
          </w:tcPr>
          <w:p w:rsidR="000B6677" w:rsidRPr="00D3479A" w:rsidRDefault="000B6677" w:rsidP="000D6D3A">
            <w:pPr>
              <w:spacing w:after="0" w:line="240" w:lineRule="auto"/>
              <w:rPr>
                <w:rFonts w:ascii="Times New Roman" w:eastAsia="Times New Roman" w:hAnsi="Times New Roman"/>
                <w:lang w:eastAsia="ru-RU"/>
              </w:rPr>
            </w:pPr>
            <w:r w:rsidRPr="00D3479A">
              <w:rPr>
                <w:rFonts w:ascii="Times New Roman" w:eastAsia="Times New Roman" w:hAnsi="Times New Roman"/>
                <w:lang w:eastAsia="ru-RU"/>
              </w:rPr>
              <w:t>Итого</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22780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17030</w:t>
            </w:r>
          </w:p>
        </w:tc>
        <w:tc>
          <w:tcPr>
            <w:tcW w:w="1540" w:type="dxa"/>
            <w:shd w:val="clear" w:color="auto" w:fill="auto"/>
            <w:noWrap/>
          </w:tcPr>
          <w:p w:rsidR="000B6677" w:rsidRPr="00D3479A" w:rsidRDefault="000B6677" w:rsidP="000D6D3A">
            <w:pPr>
              <w:spacing w:after="0" w:line="240" w:lineRule="auto"/>
              <w:jc w:val="right"/>
              <w:rPr>
                <w:rFonts w:ascii="Times New Roman" w:eastAsia="Times New Roman" w:hAnsi="Times New Roman"/>
                <w:lang w:val="en-US" w:eastAsia="ru-RU"/>
              </w:rPr>
            </w:pPr>
            <w:r w:rsidRPr="00D3479A">
              <w:rPr>
                <w:rFonts w:ascii="Times New Roman" w:eastAsia="Times New Roman" w:hAnsi="Times New Roman"/>
                <w:lang w:val="en-US" w:eastAsia="ru-RU"/>
              </w:rPr>
              <w:t>5750</w:t>
            </w:r>
          </w:p>
        </w:tc>
      </w:tr>
    </w:tbl>
    <w:p w:rsidR="000B6677" w:rsidRPr="003C0CB1" w:rsidRDefault="000B6677" w:rsidP="000B6677">
      <w:pPr>
        <w:pStyle w:val="a8"/>
        <w:spacing w:after="0" w:line="240" w:lineRule="auto"/>
        <w:ind w:left="0" w:right="-7" w:firstLine="440"/>
        <w:jc w:val="both"/>
        <w:rPr>
          <w:rFonts w:ascii="Times New Roman" w:hAnsi="Times New Roman"/>
          <w:color w:val="00B050"/>
          <w:sz w:val="24"/>
          <w:szCs w:val="24"/>
        </w:rPr>
      </w:pPr>
      <w:r w:rsidRPr="003C0CB1">
        <w:rPr>
          <w:rFonts w:ascii="Times New Roman" w:hAnsi="Times New Roman"/>
          <w:color w:val="00B050"/>
          <w:sz w:val="24"/>
          <w:szCs w:val="24"/>
        </w:rPr>
        <w:t xml:space="preserve">       </w:t>
      </w:r>
    </w:p>
    <w:p w:rsidR="000B6677" w:rsidRPr="00D3479A" w:rsidRDefault="000B6677" w:rsidP="000B6677">
      <w:pPr>
        <w:pStyle w:val="a8"/>
        <w:spacing w:after="0" w:line="240" w:lineRule="auto"/>
        <w:ind w:left="0" w:right="-7" w:firstLine="440"/>
        <w:jc w:val="both"/>
        <w:rPr>
          <w:rFonts w:ascii="Times New Roman" w:hAnsi="Times New Roman"/>
          <w:sz w:val="24"/>
          <w:szCs w:val="24"/>
        </w:rPr>
      </w:pPr>
      <w:r w:rsidRPr="00D3479A">
        <w:rPr>
          <w:rFonts w:ascii="Times New Roman" w:hAnsi="Times New Roman"/>
          <w:sz w:val="24"/>
          <w:szCs w:val="24"/>
        </w:rPr>
        <w:t xml:space="preserve">   За 2020 год в объеме, структуре  прочих активов  существенных изменений по сравнению с данными последнего годового отчетного периода  не произошло.</w:t>
      </w:r>
    </w:p>
    <w:p w:rsidR="000B6677" w:rsidRPr="005F516E" w:rsidRDefault="000B6677" w:rsidP="000B6677">
      <w:pPr>
        <w:pStyle w:val="a8"/>
        <w:spacing w:after="0" w:line="240" w:lineRule="auto"/>
        <w:ind w:left="0" w:right="-7" w:firstLine="440"/>
        <w:jc w:val="both"/>
        <w:rPr>
          <w:rFonts w:ascii="Times New Roman" w:hAnsi="Times New Roman"/>
          <w:sz w:val="24"/>
          <w:szCs w:val="24"/>
        </w:rPr>
      </w:pPr>
      <w:r w:rsidRPr="00D3479A">
        <w:rPr>
          <w:rFonts w:ascii="Times New Roman" w:hAnsi="Times New Roman"/>
          <w:sz w:val="24"/>
          <w:szCs w:val="24"/>
        </w:rPr>
        <w:t xml:space="preserve">   По состоянию на 01.01.2021 г. объем прочих активов в разрезе сроков оставшихся до погашения: «до востребования и менее 1 месяца» по сравнению с 01.01.2020г уменьшился на 1794 </w:t>
      </w:r>
      <w:proofErr w:type="spellStart"/>
      <w:r w:rsidRPr="00D3479A">
        <w:rPr>
          <w:rFonts w:ascii="Times New Roman" w:hAnsi="Times New Roman"/>
          <w:sz w:val="24"/>
          <w:szCs w:val="24"/>
        </w:rPr>
        <w:t>тыс</w:t>
      </w:r>
      <w:proofErr w:type="gramStart"/>
      <w:r w:rsidRPr="00D3479A">
        <w:rPr>
          <w:rFonts w:ascii="Times New Roman" w:hAnsi="Times New Roman"/>
          <w:sz w:val="24"/>
          <w:szCs w:val="24"/>
        </w:rPr>
        <w:t>.р</w:t>
      </w:r>
      <w:proofErr w:type="gramEnd"/>
      <w:r w:rsidRPr="00D3479A">
        <w:rPr>
          <w:rFonts w:ascii="Times New Roman" w:hAnsi="Times New Roman"/>
          <w:sz w:val="24"/>
          <w:szCs w:val="24"/>
        </w:rPr>
        <w:t>уб</w:t>
      </w:r>
      <w:proofErr w:type="spellEnd"/>
      <w:r w:rsidRPr="00D3479A">
        <w:rPr>
          <w:rFonts w:ascii="Times New Roman" w:hAnsi="Times New Roman"/>
          <w:sz w:val="24"/>
          <w:szCs w:val="24"/>
        </w:rPr>
        <w:t xml:space="preserve">. Снижение произошло за счет уменьшения остатков по расчетам с дебиторами и  уменьшения стоимости средств труда, полученных по договорам отступного, залога, назначение которых не определено на основании проведенной оценки рыночной стоимости данных объектов независимой фирмой профессиональных оценщиков ООО «Землемер-М»;  «более 1 года» по сравнению с 01.01.2020г. увеличился на 7445 тыс. руб., что связано с заключением договора купли-продажи земельного участка с отсрочкой платежа и возникновением дебиторской задолженности по этой </w:t>
      </w:r>
      <w:r w:rsidRPr="005F516E">
        <w:rPr>
          <w:rFonts w:ascii="Times New Roman" w:hAnsi="Times New Roman"/>
          <w:sz w:val="24"/>
          <w:szCs w:val="24"/>
        </w:rPr>
        <w:t xml:space="preserve">операции. </w:t>
      </w:r>
    </w:p>
    <w:p w:rsidR="000B6677" w:rsidRPr="005F516E" w:rsidRDefault="000B6677" w:rsidP="00647B99">
      <w:pPr>
        <w:pStyle w:val="a8"/>
        <w:spacing w:after="0" w:line="240" w:lineRule="auto"/>
        <w:ind w:left="0" w:right="-7" w:firstLine="440"/>
        <w:jc w:val="right"/>
        <w:rPr>
          <w:rFonts w:ascii="Times New Roman" w:hAnsi="Times New Roman"/>
          <w:sz w:val="24"/>
          <w:szCs w:val="24"/>
        </w:rPr>
      </w:pPr>
    </w:p>
    <w:p w:rsidR="001B6845" w:rsidRPr="005F516E" w:rsidRDefault="00647B99" w:rsidP="008B6B35">
      <w:pPr>
        <w:pStyle w:val="a8"/>
        <w:numPr>
          <w:ilvl w:val="1"/>
          <w:numId w:val="27"/>
        </w:numPr>
        <w:spacing w:after="0" w:line="240" w:lineRule="auto"/>
        <w:ind w:left="786" w:right="-7"/>
        <w:contextualSpacing w:val="0"/>
        <w:jc w:val="both"/>
        <w:rPr>
          <w:rFonts w:ascii="Times New Roman" w:hAnsi="Times New Roman"/>
          <w:b/>
          <w:sz w:val="24"/>
          <w:szCs w:val="24"/>
        </w:rPr>
      </w:pPr>
      <w:r w:rsidRPr="005F516E">
        <w:rPr>
          <w:rFonts w:ascii="Times New Roman" w:hAnsi="Times New Roman"/>
          <w:b/>
          <w:sz w:val="24"/>
          <w:szCs w:val="24"/>
        </w:rPr>
        <w:t xml:space="preserve"> </w:t>
      </w:r>
      <w:r w:rsidR="001B6845" w:rsidRPr="005F516E">
        <w:rPr>
          <w:rFonts w:ascii="Times New Roman" w:hAnsi="Times New Roman"/>
          <w:b/>
          <w:sz w:val="24"/>
          <w:szCs w:val="24"/>
        </w:rPr>
        <w:t xml:space="preserve">Информация об остатках средств на счетах кредитных организаций в разрезе отдельных видов счетов </w:t>
      </w:r>
    </w:p>
    <w:p w:rsidR="00080B5B" w:rsidRPr="005F516E" w:rsidRDefault="008400DD" w:rsidP="00080B5B">
      <w:pPr>
        <w:pStyle w:val="a8"/>
        <w:spacing w:after="0" w:line="240" w:lineRule="auto"/>
        <w:ind w:left="0" w:right="-7" w:firstLine="440"/>
        <w:jc w:val="right"/>
        <w:rPr>
          <w:rFonts w:ascii="Times New Roman" w:hAnsi="Times New Roman"/>
          <w:sz w:val="24"/>
          <w:szCs w:val="24"/>
        </w:rPr>
      </w:pPr>
      <w:r w:rsidRPr="005F516E">
        <w:rPr>
          <w:rFonts w:ascii="Times New Roman" w:hAnsi="Times New Roman"/>
          <w:sz w:val="24"/>
          <w:szCs w:val="24"/>
        </w:rPr>
        <w:t>Таблица</w:t>
      </w:r>
      <w:r w:rsidR="00415CEF" w:rsidRPr="005F516E">
        <w:rPr>
          <w:rFonts w:ascii="Times New Roman" w:hAnsi="Times New Roman"/>
          <w:sz w:val="24"/>
          <w:szCs w:val="24"/>
        </w:rPr>
        <w:t xml:space="preserve"> 20</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
        <w:gridCol w:w="5500"/>
        <w:gridCol w:w="1684"/>
        <w:gridCol w:w="1685"/>
      </w:tblGrid>
      <w:tr w:rsidR="00080B5B" w:rsidRPr="005F516E" w:rsidTr="000D6D3A">
        <w:trPr>
          <w:trHeight w:val="875"/>
          <w:tblHeader/>
        </w:trPr>
        <w:tc>
          <w:tcPr>
            <w:tcW w:w="785"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tabs>
                <w:tab w:val="left" w:pos="0"/>
              </w:tabs>
              <w:autoSpaceDE w:val="0"/>
              <w:autoSpaceDN w:val="0"/>
              <w:adjustRightInd w:val="0"/>
              <w:spacing w:after="0" w:line="240" w:lineRule="auto"/>
              <w:jc w:val="center"/>
              <w:rPr>
                <w:rFonts w:ascii="Times New Roman" w:hAnsi="Times New Roman"/>
                <w:b/>
                <w:sz w:val="24"/>
                <w:szCs w:val="24"/>
              </w:rPr>
            </w:pPr>
            <w:r w:rsidRPr="005F516E">
              <w:rPr>
                <w:rFonts w:ascii="Times New Roman" w:hAnsi="Times New Roman"/>
                <w:b/>
                <w:sz w:val="24"/>
                <w:szCs w:val="24"/>
              </w:rPr>
              <w:t xml:space="preserve">№ </w:t>
            </w:r>
            <w:proofErr w:type="gramStart"/>
            <w:r w:rsidRPr="005F516E">
              <w:rPr>
                <w:rFonts w:ascii="Times New Roman" w:hAnsi="Times New Roman"/>
                <w:b/>
                <w:sz w:val="24"/>
                <w:szCs w:val="24"/>
              </w:rPr>
              <w:t>п</w:t>
            </w:r>
            <w:proofErr w:type="gramEnd"/>
            <w:r w:rsidRPr="005F516E">
              <w:rPr>
                <w:rFonts w:ascii="Times New Roman" w:hAnsi="Times New Roman"/>
                <w:b/>
                <w:sz w:val="24"/>
                <w:szCs w:val="24"/>
              </w:rPr>
              <w:t>/п</w:t>
            </w:r>
          </w:p>
        </w:tc>
        <w:tc>
          <w:tcPr>
            <w:tcW w:w="5500"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tabs>
                <w:tab w:val="left" w:pos="0"/>
              </w:tabs>
              <w:autoSpaceDE w:val="0"/>
              <w:autoSpaceDN w:val="0"/>
              <w:adjustRightInd w:val="0"/>
              <w:spacing w:after="0" w:line="240" w:lineRule="auto"/>
              <w:jc w:val="center"/>
              <w:rPr>
                <w:rFonts w:ascii="Times New Roman" w:hAnsi="Times New Roman"/>
                <w:b/>
                <w:sz w:val="24"/>
                <w:szCs w:val="24"/>
              </w:rPr>
            </w:pPr>
            <w:r w:rsidRPr="005F516E">
              <w:rPr>
                <w:rFonts w:ascii="Times New Roman" w:hAnsi="Times New Roman"/>
                <w:b/>
                <w:sz w:val="24"/>
                <w:szCs w:val="24"/>
              </w:rPr>
              <w:t>Наименование показателя</w:t>
            </w:r>
          </w:p>
        </w:tc>
        <w:tc>
          <w:tcPr>
            <w:tcW w:w="1684"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
                <w:bCs/>
                <w:sz w:val="24"/>
                <w:szCs w:val="24"/>
              </w:rPr>
            </w:pPr>
            <w:r w:rsidRPr="005F516E">
              <w:rPr>
                <w:rFonts w:ascii="Times New Roman" w:hAnsi="Times New Roman"/>
                <w:b/>
                <w:bCs/>
                <w:sz w:val="24"/>
                <w:szCs w:val="24"/>
              </w:rPr>
              <w:t>На 01.01.2021 г., тыс. руб.</w:t>
            </w:r>
          </w:p>
        </w:tc>
        <w:tc>
          <w:tcPr>
            <w:tcW w:w="1685" w:type="dxa"/>
            <w:tcBorders>
              <w:top w:val="single" w:sz="4" w:space="0" w:color="auto"/>
              <w:left w:val="single" w:sz="4" w:space="0" w:color="auto"/>
              <w:bottom w:val="single" w:sz="4" w:space="0" w:color="auto"/>
              <w:right w:val="single" w:sz="4" w:space="0" w:color="auto"/>
            </w:tcBorders>
            <w:vAlign w:val="center"/>
          </w:tcPr>
          <w:p w:rsidR="00080B5B" w:rsidRPr="005F516E" w:rsidRDefault="00080B5B" w:rsidP="000D6D3A">
            <w:pPr>
              <w:spacing w:after="0" w:line="240" w:lineRule="auto"/>
              <w:jc w:val="center"/>
              <w:rPr>
                <w:rFonts w:ascii="Times New Roman" w:hAnsi="Times New Roman"/>
                <w:b/>
                <w:bCs/>
                <w:sz w:val="24"/>
                <w:szCs w:val="24"/>
              </w:rPr>
            </w:pPr>
            <w:r w:rsidRPr="005F516E">
              <w:rPr>
                <w:rFonts w:ascii="Times New Roman" w:hAnsi="Times New Roman"/>
                <w:b/>
                <w:bCs/>
                <w:sz w:val="24"/>
                <w:szCs w:val="24"/>
              </w:rPr>
              <w:t>На 01.01.2020 г., тыс. руб.</w:t>
            </w:r>
          </w:p>
        </w:tc>
      </w:tr>
      <w:tr w:rsidR="00080B5B" w:rsidRPr="005F516E" w:rsidTr="000D6D3A">
        <w:trPr>
          <w:trHeight w:val="199"/>
          <w:tblHeader/>
        </w:trPr>
        <w:tc>
          <w:tcPr>
            <w:tcW w:w="785"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1</w:t>
            </w:r>
          </w:p>
        </w:tc>
        <w:tc>
          <w:tcPr>
            <w:tcW w:w="5500"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2</w:t>
            </w:r>
          </w:p>
        </w:tc>
        <w:tc>
          <w:tcPr>
            <w:tcW w:w="1684"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3</w:t>
            </w:r>
          </w:p>
        </w:tc>
        <w:tc>
          <w:tcPr>
            <w:tcW w:w="1685" w:type="dxa"/>
            <w:tcBorders>
              <w:top w:val="single" w:sz="4" w:space="0" w:color="auto"/>
              <w:left w:val="single" w:sz="4" w:space="0" w:color="auto"/>
              <w:bottom w:val="single" w:sz="4" w:space="0" w:color="auto"/>
              <w:right w:val="single" w:sz="4" w:space="0" w:color="auto"/>
            </w:tcBorders>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4</w:t>
            </w:r>
          </w:p>
        </w:tc>
      </w:tr>
      <w:tr w:rsidR="00080B5B" w:rsidRPr="005F516E" w:rsidTr="000D6D3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1</w:t>
            </w:r>
          </w:p>
        </w:tc>
        <w:tc>
          <w:tcPr>
            <w:tcW w:w="5500"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rPr>
                <w:rFonts w:ascii="Times New Roman" w:hAnsi="Times New Roman"/>
                <w:bCs/>
                <w:sz w:val="24"/>
                <w:szCs w:val="24"/>
              </w:rPr>
            </w:pPr>
            <w:r w:rsidRPr="005F516E">
              <w:rPr>
                <w:rFonts w:ascii="Times New Roman" w:hAnsi="Times New Roman"/>
                <w:sz w:val="24"/>
                <w:szCs w:val="24"/>
              </w:rPr>
              <w:t xml:space="preserve">Денежные средства на  счетах   кредитных организаций </w:t>
            </w:r>
          </w:p>
        </w:tc>
        <w:tc>
          <w:tcPr>
            <w:tcW w:w="1684"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r>
      <w:tr w:rsidR="00080B5B" w:rsidRPr="005F516E" w:rsidTr="000D6D3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1.1</w:t>
            </w:r>
          </w:p>
        </w:tc>
        <w:tc>
          <w:tcPr>
            <w:tcW w:w="5500"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rPr>
                <w:rFonts w:ascii="Times New Roman" w:hAnsi="Times New Roman"/>
                <w:bCs/>
                <w:sz w:val="24"/>
                <w:szCs w:val="24"/>
              </w:rPr>
            </w:pPr>
            <w:r w:rsidRPr="005F516E">
              <w:rPr>
                <w:rFonts w:ascii="Times New Roman" w:hAnsi="Times New Roman"/>
                <w:bCs/>
                <w:sz w:val="24"/>
                <w:szCs w:val="24"/>
              </w:rPr>
              <w:t>Полученные межбанковские кредиты и депозиты</w:t>
            </w:r>
          </w:p>
        </w:tc>
        <w:tc>
          <w:tcPr>
            <w:tcW w:w="1684"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r>
      <w:tr w:rsidR="00080B5B" w:rsidRPr="005F516E" w:rsidTr="000D6D3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lastRenderedPageBreak/>
              <w:t>1.1.1</w:t>
            </w:r>
          </w:p>
        </w:tc>
        <w:tc>
          <w:tcPr>
            <w:tcW w:w="5500"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pStyle w:val="Standard"/>
              <w:snapToGrid w:val="0"/>
              <w:rPr>
                <w:rFonts w:eastAsia="Times New Roman"/>
                <w:lang w:val="ru-RU" w:eastAsia="ru-RU"/>
              </w:rPr>
            </w:pPr>
            <w:r w:rsidRPr="005F516E">
              <w:rPr>
                <w:rFonts w:eastAsia="Times New Roman"/>
                <w:lang w:val="ru-RU" w:eastAsia="ru-RU"/>
              </w:rPr>
              <w:t>Кредиты Банка России</w:t>
            </w:r>
          </w:p>
        </w:tc>
        <w:tc>
          <w:tcPr>
            <w:tcW w:w="1684"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080B5B" w:rsidRPr="005F516E" w:rsidRDefault="00080B5B" w:rsidP="000D6D3A">
            <w:pPr>
              <w:pStyle w:val="Standard"/>
              <w:snapToGrid w:val="0"/>
              <w:jc w:val="center"/>
              <w:rPr>
                <w:rFonts w:eastAsia="Times New Roman"/>
                <w:lang w:val="ru-RU" w:eastAsia="ru-RU"/>
              </w:rPr>
            </w:pPr>
            <w:r w:rsidRPr="005F516E">
              <w:rPr>
                <w:rFonts w:eastAsia="Times New Roman"/>
                <w:lang w:val="ru-RU" w:eastAsia="ru-RU"/>
              </w:rPr>
              <w:t>0</w:t>
            </w:r>
          </w:p>
        </w:tc>
      </w:tr>
      <w:tr w:rsidR="00080B5B" w:rsidRPr="005F516E" w:rsidTr="000D6D3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1.1.2</w:t>
            </w:r>
          </w:p>
        </w:tc>
        <w:tc>
          <w:tcPr>
            <w:tcW w:w="5500"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pStyle w:val="Standard"/>
              <w:snapToGrid w:val="0"/>
              <w:rPr>
                <w:rFonts w:eastAsia="Times New Roman"/>
                <w:lang w:val="ru-RU" w:eastAsia="ru-RU"/>
              </w:rPr>
            </w:pPr>
            <w:r w:rsidRPr="005F516E">
              <w:rPr>
                <w:rFonts w:eastAsia="Times New Roman"/>
                <w:lang w:val="ru-RU" w:eastAsia="ru-RU"/>
              </w:rPr>
              <w:t>Кредиты кредитных организаций</w:t>
            </w:r>
          </w:p>
        </w:tc>
        <w:tc>
          <w:tcPr>
            <w:tcW w:w="1684"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r>
      <w:tr w:rsidR="00080B5B" w:rsidRPr="005F516E" w:rsidTr="000D6D3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1.1.3</w:t>
            </w:r>
          </w:p>
        </w:tc>
        <w:tc>
          <w:tcPr>
            <w:tcW w:w="5500"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rPr>
                <w:rFonts w:ascii="Times New Roman" w:hAnsi="Times New Roman"/>
                <w:bCs/>
                <w:sz w:val="24"/>
                <w:szCs w:val="24"/>
              </w:rPr>
            </w:pPr>
            <w:r w:rsidRPr="005F516E">
              <w:rPr>
                <w:rFonts w:ascii="Times New Roman" w:hAnsi="Times New Roman"/>
                <w:bCs/>
                <w:sz w:val="24"/>
                <w:szCs w:val="24"/>
              </w:rPr>
              <w:t>Обязательства по возврату кредитору – кредитной организации заимствованных ценных бумаг</w:t>
            </w:r>
          </w:p>
        </w:tc>
        <w:tc>
          <w:tcPr>
            <w:tcW w:w="1684"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r>
      <w:tr w:rsidR="00080B5B" w:rsidRPr="005F516E" w:rsidTr="000D6D3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1.1.4</w:t>
            </w:r>
          </w:p>
        </w:tc>
        <w:tc>
          <w:tcPr>
            <w:tcW w:w="5500"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rPr>
                <w:rFonts w:ascii="Times New Roman" w:hAnsi="Times New Roman"/>
                <w:bCs/>
                <w:sz w:val="24"/>
                <w:szCs w:val="24"/>
              </w:rPr>
            </w:pPr>
            <w:r w:rsidRPr="005F516E">
              <w:rPr>
                <w:rFonts w:ascii="Times New Roman" w:hAnsi="Times New Roman"/>
                <w:bCs/>
                <w:sz w:val="24"/>
                <w:szCs w:val="24"/>
              </w:rPr>
              <w:t>Депозиты «овернайт»</w:t>
            </w:r>
          </w:p>
        </w:tc>
        <w:tc>
          <w:tcPr>
            <w:tcW w:w="1684"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r>
      <w:tr w:rsidR="00080B5B" w:rsidRPr="005F516E" w:rsidTr="000D6D3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1.1.5</w:t>
            </w:r>
          </w:p>
        </w:tc>
        <w:tc>
          <w:tcPr>
            <w:tcW w:w="5500"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rPr>
                <w:rFonts w:ascii="Times New Roman" w:hAnsi="Times New Roman"/>
                <w:bCs/>
                <w:sz w:val="24"/>
                <w:szCs w:val="24"/>
              </w:rPr>
            </w:pPr>
            <w:r w:rsidRPr="005F516E">
              <w:rPr>
                <w:rFonts w:ascii="Times New Roman" w:hAnsi="Times New Roman"/>
                <w:bCs/>
                <w:sz w:val="24"/>
                <w:szCs w:val="24"/>
              </w:rPr>
              <w:t xml:space="preserve">Синдицированные кредиты </w:t>
            </w:r>
          </w:p>
        </w:tc>
        <w:tc>
          <w:tcPr>
            <w:tcW w:w="1684" w:type="dxa"/>
            <w:tcBorders>
              <w:top w:val="single" w:sz="4" w:space="0" w:color="auto"/>
              <w:left w:val="single" w:sz="4" w:space="0" w:color="auto"/>
              <w:bottom w:val="single" w:sz="4" w:space="0" w:color="auto"/>
              <w:right w:val="single" w:sz="4" w:space="0" w:color="auto"/>
            </w:tcBorders>
            <w:noWrap/>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080B5B" w:rsidRPr="005F516E" w:rsidRDefault="00080B5B" w:rsidP="000D6D3A">
            <w:pPr>
              <w:spacing w:after="0" w:line="240" w:lineRule="auto"/>
              <w:jc w:val="center"/>
              <w:rPr>
                <w:rFonts w:ascii="Times New Roman" w:hAnsi="Times New Roman"/>
                <w:bCs/>
                <w:sz w:val="24"/>
                <w:szCs w:val="24"/>
              </w:rPr>
            </w:pPr>
            <w:r w:rsidRPr="005F516E">
              <w:rPr>
                <w:rFonts w:ascii="Times New Roman" w:hAnsi="Times New Roman"/>
                <w:bCs/>
                <w:sz w:val="24"/>
                <w:szCs w:val="24"/>
              </w:rPr>
              <w:t>0</w:t>
            </w:r>
          </w:p>
        </w:tc>
      </w:tr>
    </w:tbl>
    <w:p w:rsidR="00080B5B" w:rsidRPr="005F516E" w:rsidRDefault="00080B5B" w:rsidP="00080B5B">
      <w:pPr>
        <w:pStyle w:val="a8"/>
        <w:spacing w:after="0" w:line="240" w:lineRule="auto"/>
        <w:ind w:left="0" w:right="-7" w:firstLine="440"/>
        <w:contextualSpacing w:val="0"/>
        <w:jc w:val="both"/>
        <w:rPr>
          <w:rFonts w:ascii="Times New Roman" w:hAnsi="Times New Roman"/>
          <w:sz w:val="24"/>
          <w:szCs w:val="24"/>
        </w:rPr>
      </w:pPr>
      <w:r w:rsidRPr="005F516E">
        <w:rPr>
          <w:rFonts w:ascii="Times New Roman" w:hAnsi="Times New Roman"/>
          <w:b/>
          <w:i/>
          <w:sz w:val="24"/>
          <w:szCs w:val="24"/>
        </w:rPr>
        <w:t xml:space="preserve">              </w:t>
      </w:r>
    </w:p>
    <w:p w:rsidR="00080B5B" w:rsidRPr="005F516E" w:rsidRDefault="00080B5B" w:rsidP="00080B5B">
      <w:pPr>
        <w:pStyle w:val="a8"/>
        <w:spacing w:after="120" w:line="240" w:lineRule="auto"/>
        <w:ind w:left="0"/>
        <w:jc w:val="both"/>
      </w:pPr>
      <w:r w:rsidRPr="005F516E">
        <w:rPr>
          <w:rFonts w:ascii="Times New Roman" w:hAnsi="Times New Roman"/>
          <w:sz w:val="24"/>
          <w:szCs w:val="24"/>
        </w:rPr>
        <w:t xml:space="preserve">        В отчетном году Банк не открывал счета кредитным организациям.</w:t>
      </w:r>
    </w:p>
    <w:p w:rsidR="00B16CED" w:rsidRPr="005F516E" w:rsidRDefault="00B16CED" w:rsidP="00B16CED">
      <w:pPr>
        <w:pStyle w:val="a8"/>
        <w:spacing w:after="0" w:line="240" w:lineRule="auto"/>
        <w:ind w:left="0" w:right="-7" w:firstLine="440"/>
        <w:jc w:val="right"/>
        <w:rPr>
          <w:rFonts w:ascii="Times New Roman" w:hAnsi="Times New Roman"/>
          <w:sz w:val="24"/>
          <w:szCs w:val="24"/>
        </w:rPr>
      </w:pPr>
    </w:p>
    <w:p w:rsidR="00B16CED" w:rsidRPr="005F516E" w:rsidRDefault="00B16CED" w:rsidP="00B16CED">
      <w:pPr>
        <w:pStyle w:val="a8"/>
        <w:spacing w:after="0" w:line="240" w:lineRule="auto"/>
        <w:ind w:left="993" w:right="-7"/>
        <w:jc w:val="center"/>
        <w:rPr>
          <w:rFonts w:ascii="Times New Roman" w:hAnsi="Times New Roman"/>
          <w:b/>
          <w:sz w:val="24"/>
          <w:szCs w:val="24"/>
        </w:rPr>
      </w:pPr>
      <w:r w:rsidRPr="005F516E">
        <w:rPr>
          <w:rFonts w:ascii="Times New Roman" w:hAnsi="Times New Roman"/>
          <w:b/>
          <w:sz w:val="24"/>
          <w:szCs w:val="24"/>
        </w:rPr>
        <w:t>3.</w:t>
      </w:r>
      <w:r w:rsidR="00F47E68" w:rsidRPr="005F516E">
        <w:rPr>
          <w:rFonts w:ascii="Times New Roman" w:hAnsi="Times New Roman"/>
          <w:b/>
          <w:sz w:val="24"/>
          <w:szCs w:val="24"/>
        </w:rPr>
        <w:t>6</w:t>
      </w:r>
      <w:r w:rsidRPr="005F516E">
        <w:rPr>
          <w:rFonts w:ascii="Times New Roman" w:hAnsi="Times New Roman"/>
          <w:b/>
          <w:sz w:val="24"/>
          <w:szCs w:val="24"/>
        </w:rPr>
        <w:t>. Информация об остатках средств на счетах клиентов в разрезе видов   привлечения</w:t>
      </w:r>
    </w:p>
    <w:p w:rsidR="00A92CE5" w:rsidRPr="005F516E" w:rsidRDefault="00A92CE5" w:rsidP="00A92CE5">
      <w:pPr>
        <w:pStyle w:val="16"/>
        <w:spacing w:after="0" w:line="240" w:lineRule="auto"/>
        <w:ind w:left="0" w:right="-7" w:firstLine="440"/>
        <w:jc w:val="both"/>
        <w:rPr>
          <w:rFonts w:ascii="Times New Roman" w:hAnsi="Times New Roman"/>
          <w:sz w:val="24"/>
          <w:szCs w:val="24"/>
        </w:rPr>
      </w:pPr>
      <w:r w:rsidRPr="005F516E">
        <w:rPr>
          <w:rFonts w:ascii="Times New Roman" w:hAnsi="Times New Roman"/>
          <w:sz w:val="24"/>
          <w:szCs w:val="24"/>
        </w:rPr>
        <w:t xml:space="preserve">Информация об остатках средств на счетах клиентов по амортизированной стоимости </w:t>
      </w:r>
      <w:r w:rsidRPr="005F516E">
        <w:rPr>
          <w:rFonts w:ascii="Times New Roman" w:hAnsi="Times New Roman"/>
          <w:bCs/>
          <w:sz w:val="24"/>
          <w:szCs w:val="24"/>
        </w:rPr>
        <w:t>(не являющихся кредитными организациями</w:t>
      </w:r>
      <w:r w:rsidRPr="005F516E">
        <w:rPr>
          <w:rFonts w:ascii="Times New Roman" w:hAnsi="Times New Roman"/>
          <w:sz w:val="24"/>
          <w:szCs w:val="24"/>
        </w:rPr>
        <w:t xml:space="preserve">) Банка приведена в таблице. </w:t>
      </w:r>
      <w:proofErr w:type="gramStart"/>
      <w:r w:rsidRPr="005F516E">
        <w:rPr>
          <w:rFonts w:ascii="Times New Roman" w:hAnsi="Times New Roman"/>
          <w:sz w:val="24"/>
          <w:szCs w:val="24"/>
        </w:rPr>
        <w:t xml:space="preserve">Данные приведены по бухгалтерскому балансу (публикуемая форма) (форма 0409806)). </w:t>
      </w:r>
      <w:proofErr w:type="gramEnd"/>
    </w:p>
    <w:p w:rsidR="00A92CE5" w:rsidRPr="005F516E" w:rsidRDefault="00A92CE5" w:rsidP="00A92CE5">
      <w:pPr>
        <w:pStyle w:val="a8"/>
        <w:spacing w:after="0" w:line="240" w:lineRule="auto"/>
        <w:ind w:left="0" w:right="-7" w:firstLine="440"/>
        <w:contextualSpacing w:val="0"/>
        <w:jc w:val="center"/>
        <w:rPr>
          <w:rFonts w:ascii="Times New Roman" w:hAnsi="Times New Roman"/>
          <w:sz w:val="24"/>
          <w:szCs w:val="24"/>
        </w:rPr>
      </w:pPr>
    </w:p>
    <w:p w:rsidR="00A92CE5" w:rsidRPr="005F516E" w:rsidRDefault="00A92CE5" w:rsidP="00A92CE5">
      <w:pPr>
        <w:pStyle w:val="170"/>
        <w:spacing w:after="0" w:line="240" w:lineRule="auto"/>
        <w:ind w:left="0" w:right="-7" w:firstLine="440"/>
        <w:jc w:val="right"/>
        <w:rPr>
          <w:rFonts w:ascii="Times New Roman" w:hAnsi="Times New Roman"/>
          <w:sz w:val="24"/>
          <w:szCs w:val="24"/>
        </w:rPr>
      </w:pPr>
      <w:r w:rsidRPr="005F516E">
        <w:rPr>
          <w:rFonts w:ascii="Times New Roman" w:hAnsi="Times New Roman"/>
          <w:sz w:val="24"/>
          <w:szCs w:val="24"/>
        </w:rPr>
        <w:t xml:space="preserve">Таблица </w:t>
      </w:r>
      <w:r w:rsidRPr="005F516E">
        <w:rPr>
          <w:rFonts w:ascii="Times New Roman" w:hAnsi="Times New Roman"/>
          <w:sz w:val="24"/>
          <w:szCs w:val="24"/>
          <w:lang w:val="en-US"/>
        </w:rPr>
        <w:t>21</w:t>
      </w:r>
      <w:r w:rsidRPr="005F516E">
        <w:rPr>
          <w:rFonts w:ascii="Times New Roman" w:hAnsi="Times New Roman"/>
          <w:sz w:val="24"/>
          <w:szCs w:val="24"/>
        </w:rPr>
        <w:t xml:space="preserve"> </w:t>
      </w:r>
    </w:p>
    <w:p w:rsidR="00A92CE5" w:rsidRPr="005F516E" w:rsidRDefault="00A92CE5" w:rsidP="00A92CE5">
      <w:pPr>
        <w:pStyle w:val="170"/>
        <w:spacing w:after="0" w:line="240" w:lineRule="auto"/>
        <w:ind w:left="0" w:right="-7" w:firstLine="440"/>
        <w:jc w:val="right"/>
        <w:rPr>
          <w:rFonts w:ascii="Times New Roman" w:hAnsi="Times New Roman"/>
          <w:sz w:val="24"/>
          <w:szCs w:val="24"/>
        </w:rPr>
      </w:pP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A92CE5" w:rsidRPr="005F516E" w:rsidTr="000D6D3A">
        <w:trPr>
          <w:trHeight w:val="875"/>
          <w:tblHeader/>
        </w:trPr>
        <w:tc>
          <w:tcPr>
            <w:tcW w:w="786" w:type="dxa"/>
            <w:noWrap/>
            <w:vAlign w:val="center"/>
          </w:tcPr>
          <w:p w:rsidR="00A92CE5" w:rsidRPr="005F516E" w:rsidRDefault="00A92CE5" w:rsidP="000D6D3A">
            <w:pPr>
              <w:tabs>
                <w:tab w:val="left" w:pos="0"/>
              </w:tabs>
              <w:autoSpaceDE w:val="0"/>
              <w:autoSpaceDN w:val="0"/>
              <w:adjustRightInd w:val="0"/>
              <w:spacing w:after="0" w:line="240" w:lineRule="auto"/>
              <w:jc w:val="both"/>
              <w:rPr>
                <w:rFonts w:ascii="Times New Roman" w:hAnsi="Times New Roman"/>
                <w:sz w:val="24"/>
                <w:szCs w:val="24"/>
              </w:rPr>
            </w:pPr>
            <w:r w:rsidRPr="005F516E">
              <w:rPr>
                <w:rFonts w:ascii="Times New Roman" w:hAnsi="Times New Roman"/>
                <w:sz w:val="24"/>
                <w:szCs w:val="24"/>
              </w:rPr>
              <w:t xml:space="preserve">№ </w:t>
            </w:r>
            <w:proofErr w:type="gramStart"/>
            <w:r w:rsidRPr="005F516E">
              <w:rPr>
                <w:rFonts w:ascii="Times New Roman" w:hAnsi="Times New Roman"/>
                <w:sz w:val="24"/>
                <w:szCs w:val="24"/>
              </w:rPr>
              <w:t>п</w:t>
            </w:r>
            <w:proofErr w:type="gramEnd"/>
            <w:r w:rsidRPr="005F516E">
              <w:rPr>
                <w:rFonts w:ascii="Times New Roman" w:hAnsi="Times New Roman"/>
                <w:sz w:val="24"/>
                <w:szCs w:val="24"/>
              </w:rPr>
              <w:t>/п</w:t>
            </w:r>
          </w:p>
        </w:tc>
        <w:tc>
          <w:tcPr>
            <w:tcW w:w="5503" w:type="dxa"/>
            <w:noWrap/>
            <w:vAlign w:val="center"/>
          </w:tcPr>
          <w:p w:rsidR="00A92CE5" w:rsidRPr="005F516E" w:rsidRDefault="00A92CE5" w:rsidP="000D6D3A">
            <w:pPr>
              <w:tabs>
                <w:tab w:val="left" w:pos="0"/>
              </w:tabs>
              <w:autoSpaceDE w:val="0"/>
              <w:autoSpaceDN w:val="0"/>
              <w:adjustRightInd w:val="0"/>
              <w:spacing w:after="0" w:line="240" w:lineRule="auto"/>
              <w:jc w:val="both"/>
              <w:rPr>
                <w:rFonts w:ascii="Times New Roman" w:hAnsi="Times New Roman"/>
                <w:sz w:val="24"/>
                <w:szCs w:val="24"/>
              </w:rPr>
            </w:pPr>
            <w:r w:rsidRPr="005F516E">
              <w:rPr>
                <w:rFonts w:ascii="Times New Roman" w:hAnsi="Times New Roman"/>
                <w:sz w:val="24"/>
                <w:szCs w:val="24"/>
              </w:rPr>
              <w:t>Наименование показателя</w:t>
            </w:r>
          </w:p>
        </w:tc>
        <w:tc>
          <w:tcPr>
            <w:tcW w:w="1685" w:type="dxa"/>
            <w:noWrap/>
            <w:vAlign w:val="center"/>
          </w:tcPr>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Сумма на 01.01.2021 г., тыс. руб.</w:t>
            </w:r>
          </w:p>
        </w:tc>
        <w:tc>
          <w:tcPr>
            <w:tcW w:w="1686" w:type="dxa"/>
            <w:vAlign w:val="center"/>
          </w:tcPr>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Сумма на 01.01.2020 г., тыс. руб.</w:t>
            </w:r>
          </w:p>
        </w:tc>
      </w:tr>
      <w:tr w:rsidR="00A92CE5" w:rsidRPr="005F516E" w:rsidTr="000D6D3A">
        <w:trPr>
          <w:trHeight w:val="199"/>
          <w:tblHeader/>
        </w:trPr>
        <w:tc>
          <w:tcPr>
            <w:tcW w:w="786" w:type="dxa"/>
            <w:noWrap/>
            <w:vAlign w:val="center"/>
          </w:tcPr>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1</w:t>
            </w:r>
          </w:p>
        </w:tc>
        <w:tc>
          <w:tcPr>
            <w:tcW w:w="5503" w:type="dxa"/>
            <w:noWrap/>
            <w:vAlign w:val="center"/>
          </w:tcPr>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2</w:t>
            </w:r>
          </w:p>
        </w:tc>
        <w:tc>
          <w:tcPr>
            <w:tcW w:w="1685" w:type="dxa"/>
            <w:noWrap/>
            <w:vAlign w:val="center"/>
          </w:tcPr>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3</w:t>
            </w:r>
          </w:p>
        </w:tc>
        <w:tc>
          <w:tcPr>
            <w:tcW w:w="1686" w:type="dxa"/>
            <w:vAlign w:val="center"/>
          </w:tcPr>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4</w:t>
            </w:r>
          </w:p>
        </w:tc>
      </w:tr>
      <w:tr w:rsidR="00A92CE5" w:rsidRPr="005F516E" w:rsidTr="000D6D3A">
        <w:trPr>
          <w:trHeight w:val="811"/>
        </w:trPr>
        <w:tc>
          <w:tcPr>
            <w:tcW w:w="786" w:type="dxa"/>
            <w:noWrap/>
            <w:vAlign w:val="center"/>
          </w:tcPr>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1</w:t>
            </w:r>
          </w:p>
        </w:tc>
        <w:tc>
          <w:tcPr>
            <w:tcW w:w="5503" w:type="dxa"/>
            <w:noWrap/>
            <w:vAlign w:val="center"/>
          </w:tcPr>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Средства на счетах юридических лиц, итого,</w:t>
            </w:r>
          </w:p>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из них:</w:t>
            </w:r>
          </w:p>
        </w:tc>
        <w:tc>
          <w:tcPr>
            <w:tcW w:w="1685" w:type="dxa"/>
            <w:noWrap/>
            <w:vAlign w:val="center"/>
          </w:tcPr>
          <w:p w:rsidR="00A92CE5" w:rsidRPr="005F516E" w:rsidRDefault="00A92CE5" w:rsidP="000D6D3A">
            <w:pPr>
              <w:spacing w:after="0" w:line="240" w:lineRule="auto"/>
              <w:jc w:val="both"/>
              <w:rPr>
                <w:rFonts w:ascii="Times New Roman" w:hAnsi="Times New Roman"/>
                <w:bCs/>
                <w:sz w:val="24"/>
                <w:szCs w:val="24"/>
                <w:lang w:val="en-US"/>
              </w:rPr>
            </w:pPr>
            <w:r w:rsidRPr="005F516E">
              <w:rPr>
                <w:rFonts w:ascii="Times New Roman" w:hAnsi="Times New Roman"/>
                <w:bCs/>
                <w:sz w:val="24"/>
                <w:szCs w:val="24"/>
                <w:lang w:val="en-US"/>
              </w:rPr>
              <w:t>652139</w:t>
            </w:r>
          </w:p>
        </w:tc>
        <w:tc>
          <w:tcPr>
            <w:tcW w:w="1686" w:type="dxa"/>
            <w:vAlign w:val="center"/>
          </w:tcPr>
          <w:p w:rsidR="00A92CE5" w:rsidRPr="005F516E" w:rsidRDefault="00A92CE5" w:rsidP="000D6D3A">
            <w:pPr>
              <w:spacing w:after="0" w:line="240" w:lineRule="auto"/>
              <w:jc w:val="both"/>
              <w:rPr>
                <w:rFonts w:ascii="Times New Roman" w:hAnsi="Times New Roman"/>
                <w:bCs/>
                <w:sz w:val="24"/>
                <w:szCs w:val="24"/>
                <w:lang w:val="en-US"/>
              </w:rPr>
            </w:pPr>
            <w:r w:rsidRPr="005F516E">
              <w:rPr>
                <w:rFonts w:ascii="Times New Roman" w:hAnsi="Times New Roman"/>
                <w:bCs/>
                <w:sz w:val="24"/>
                <w:szCs w:val="24"/>
                <w:lang w:val="en-US"/>
              </w:rPr>
              <w:t>714651</w:t>
            </w:r>
          </w:p>
        </w:tc>
      </w:tr>
      <w:tr w:rsidR="00A92CE5" w:rsidRPr="005F516E" w:rsidTr="000D6D3A">
        <w:trPr>
          <w:trHeight w:val="88"/>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lang w:eastAsia="ru-RU"/>
              </w:rPr>
            </w:pPr>
            <w:r w:rsidRPr="005F516E">
              <w:rPr>
                <w:rFonts w:ascii="Times New Roman" w:hAnsi="Times New Roman"/>
                <w:sz w:val="24"/>
                <w:szCs w:val="24"/>
                <w:lang w:eastAsia="ru-RU"/>
              </w:rPr>
              <w:t>1.1</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срочные депозиты</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22000</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lang w:val="en-US"/>
              </w:rPr>
              <w:t>20500</w:t>
            </w:r>
          </w:p>
        </w:tc>
      </w:tr>
      <w:tr w:rsidR="00A92CE5" w:rsidRPr="005F516E" w:rsidTr="000D6D3A">
        <w:trPr>
          <w:trHeight w:val="70"/>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1.2</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средства на расчетных счетах</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611777</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lang w:val="en-US"/>
              </w:rPr>
              <w:t>668122</w:t>
            </w:r>
          </w:p>
        </w:tc>
      </w:tr>
      <w:tr w:rsidR="00A92CE5" w:rsidRPr="005F516E" w:rsidTr="000D6D3A">
        <w:trPr>
          <w:trHeight w:val="165"/>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1.3</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средства на счетах платежного агента, поставщика</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14777</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21377</w:t>
            </w:r>
          </w:p>
        </w:tc>
      </w:tr>
      <w:tr w:rsidR="00A92CE5" w:rsidRPr="005F516E" w:rsidTr="000D6D3A">
        <w:trPr>
          <w:trHeight w:val="246"/>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1.4</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средства на текущих счетах</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3410</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lang w:val="en-US"/>
              </w:rPr>
              <w:t>4285</w:t>
            </w:r>
          </w:p>
        </w:tc>
      </w:tr>
      <w:tr w:rsidR="00A92CE5" w:rsidRPr="005F516E" w:rsidTr="000D6D3A">
        <w:trPr>
          <w:trHeight w:val="145"/>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1.5</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средства на накопительных счетах</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94</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lang w:val="en-US"/>
              </w:rPr>
              <w:t>176</w:t>
            </w:r>
          </w:p>
        </w:tc>
      </w:tr>
      <w:tr w:rsidR="00A92CE5" w:rsidRPr="005F516E" w:rsidTr="000D6D3A">
        <w:trPr>
          <w:trHeight w:val="70"/>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1.6</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средства в расчетах</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81</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186</w:t>
            </w:r>
          </w:p>
        </w:tc>
      </w:tr>
      <w:tr w:rsidR="00A92CE5" w:rsidRPr="005F516E" w:rsidTr="000D6D3A">
        <w:trPr>
          <w:trHeight w:val="111"/>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1.7</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прочее</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0</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5</w:t>
            </w:r>
          </w:p>
        </w:tc>
      </w:tr>
      <w:tr w:rsidR="00A92CE5" w:rsidRPr="005F516E" w:rsidTr="000D6D3A">
        <w:trPr>
          <w:trHeight w:val="357"/>
        </w:trPr>
        <w:tc>
          <w:tcPr>
            <w:tcW w:w="786" w:type="dxa"/>
            <w:noWrap/>
            <w:vAlign w:val="center"/>
          </w:tcPr>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2</w:t>
            </w:r>
          </w:p>
        </w:tc>
        <w:tc>
          <w:tcPr>
            <w:tcW w:w="5503" w:type="dxa"/>
            <w:noWrap/>
            <w:vAlign w:val="center"/>
          </w:tcPr>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Средства на счетах физических лиц, индивидуальных  предпринимателей, итого,</w:t>
            </w:r>
          </w:p>
          <w:p w:rsidR="00A92CE5" w:rsidRPr="005F516E" w:rsidRDefault="00A92CE5" w:rsidP="000D6D3A">
            <w:pPr>
              <w:spacing w:after="0" w:line="240" w:lineRule="auto"/>
              <w:jc w:val="both"/>
              <w:rPr>
                <w:rFonts w:ascii="Times New Roman" w:hAnsi="Times New Roman"/>
                <w:bCs/>
                <w:sz w:val="24"/>
                <w:szCs w:val="24"/>
              </w:rPr>
            </w:pPr>
            <w:r w:rsidRPr="005F516E">
              <w:rPr>
                <w:rFonts w:ascii="Times New Roman" w:hAnsi="Times New Roman"/>
                <w:bCs/>
                <w:sz w:val="24"/>
                <w:szCs w:val="24"/>
              </w:rPr>
              <w:t>из них:</w:t>
            </w:r>
          </w:p>
        </w:tc>
        <w:tc>
          <w:tcPr>
            <w:tcW w:w="1685" w:type="dxa"/>
            <w:noWrap/>
            <w:vAlign w:val="center"/>
          </w:tcPr>
          <w:p w:rsidR="00A92CE5" w:rsidRPr="005F516E" w:rsidRDefault="00A92CE5" w:rsidP="000D6D3A">
            <w:pPr>
              <w:spacing w:after="0" w:line="240" w:lineRule="auto"/>
              <w:jc w:val="both"/>
              <w:rPr>
                <w:rFonts w:ascii="Times New Roman" w:hAnsi="Times New Roman"/>
                <w:bCs/>
                <w:sz w:val="24"/>
                <w:szCs w:val="24"/>
                <w:lang w:val="en-US"/>
              </w:rPr>
            </w:pPr>
            <w:r w:rsidRPr="005F516E">
              <w:rPr>
                <w:rFonts w:ascii="Times New Roman" w:hAnsi="Times New Roman"/>
                <w:bCs/>
                <w:sz w:val="24"/>
                <w:szCs w:val="24"/>
                <w:lang w:val="en-US"/>
              </w:rPr>
              <w:t>1306717</w:t>
            </w:r>
          </w:p>
        </w:tc>
        <w:tc>
          <w:tcPr>
            <w:tcW w:w="1686" w:type="dxa"/>
            <w:vAlign w:val="center"/>
          </w:tcPr>
          <w:p w:rsidR="00A92CE5" w:rsidRPr="005F516E" w:rsidRDefault="00A92CE5" w:rsidP="000D6D3A">
            <w:pPr>
              <w:spacing w:after="0" w:line="240" w:lineRule="auto"/>
              <w:jc w:val="both"/>
              <w:rPr>
                <w:rFonts w:ascii="Times New Roman" w:hAnsi="Times New Roman"/>
                <w:bCs/>
                <w:sz w:val="24"/>
                <w:szCs w:val="24"/>
                <w:lang w:val="en-US"/>
              </w:rPr>
            </w:pPr>
            <w:r w:rsidRPr="005F516E">
              <w:rPr>
                <w:rFonts w:ascii="Times New Roman" w:hAnsi="Times New Roman"/>
                <w:bCs/>
                <w:sz w:val="24"/>
                <w:szCs w:val="24"/>
                <w:lang w:val="en-US"/>
              </w:rPr>
              <w:t>1686399</w:t>
            </w:r>
          </w:p>
        </w:tc>
      </w:tr>
      <w:tr w:rsidR="00A92CE5" w:rsidRPr="005F516E" w:rsidTr="000D6D3A">
        <w:trPr>
          <w:trHeight w:val="158"/>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2.1</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срочные депозиты</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1172214</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lang w:val="en-US"/>
              </w:rPr>
              <w:t>1581308</w:t>
            </w:r>
          </w:p>
        </w:tc>
      </w:tr>
      <w:tr w:rsidR="00A92CE5" w:rsidRPr="005F516E" w:rsidTr="000D6D3A">
        <w:trPr>
          <w:trHeight w:val="223"/>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2.2</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депозиты «до востребования»</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22259</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lang w:val="en-US"/>
              </w:rPr>
              <w:t>11736</w:t>
            </w:r>
          </w:p>
        </w:tc>
      </w:tr>
      <w:tr w:rsidR="00A92CE5" w:rsidRPr="005F516E" w:rsidTr="000D6D3A">
        <w:trPr>
          <w:trHeight w:val="124"/>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2.3</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средства на текущих счетах</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96296</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lang w:val="en-US"/>
              </w:rPr>
              <w:t>70657</w:t>
            </w:r>
          </w:p>
        </w:tc>
      </w:tr>
      <w:tr w:rsidR="00A92CE5" w:rsidRPr="005F516E" w:rsidTr="000D6D3A">
        <w:trPr>
          <w:trHeight w:val="203"/>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2.4</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средства на счетах пластиковых карт</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15948</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lang w:val="en-US"/>
              </w:rPr>
              <w:t>22698</w:t>
            </w:r>
          </w:p>
        </w:tc>
      </w:tr>
      <w:tr w:rsidR="00A92CE5" w:rsidRPr="005F516E" w:rsidTr="000D6D3A">
        <w:trPr>
          <w:trHeight w:val="203"/>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lang w:val="en-US"/>
              </w:rPr>
              <w:lastRenderedPageBreak/>
              <w:t>3</w:t>
            </w:r>
            <w:r w:rsidRPr="005F516E">
              <w:rPr>
                <w:rFonts w:ascii="Times New Roman" w:hAnsi="Times New Roman"/>
                <w:sz w:val="24"/>
                <w:szCs w:val="24"/>
              </w:rPr>
              <w:t>.</w:t>
            </w: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Начисленные проценты по банковским счетам и привлеченным средствам физических лиц.</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4805</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17115</w:t>
            </w:r>
          </w:p>
        </w:tc>
      </w:tr>
      <w:tr w:rsidR="00A92CE5" w:rsidRPr="005F516E" w:rsidTr="000D6D3A">
        <w:trPr>
          <w:trHeight w:val="203"/>
        </w:trPr>
        <w:tc>
          <w:tcPr>
            <w:tcW w:w="786" w:type="dxa"/>
            <w:noWrap/>
            <w:vAlign w:val="center"/>
          </w:tcPr>
          <w:p w:rsidR="00A92CE5" w:rsidRPr="005F516E" w:rsidRDefault="00A92CE5" w:rsidP="000D6D3A">
            <w:pPr>
              <w:spacing w:after="0" w:line="240" w:lineRule="auto"/>
              <w:jc w:val="both"/>
              <w:rPr>
                <w:rFonts w:ascii="Times New Roman" w:hAnsi="Times New Roman"/>
                <w:sz w:val="24"/>
                <w:szCs w:val="24"/>
              </w:rPr>
            </w:pPr>
          </w:p>
        </w:tc>
        <w:tc>
          <w:tcPr>
            <w:tcW w:w="5503" w:type="dxa"/>
            <w:noWrap/>
            <w:vAlign w:val="center"/>
          </w:tcPr>
          <w:p w:rsidR="00A92CE5" w:rsidRPr="005F516E" w:rsidRDefault="00A92CE5" w:rsidP="000D6D3A">
            <w:pPr>
              <w:spacing w:after="0" w:line="240" w:lineRule="auto"/>
              <w:jc w:val="both"/>
              <w:rPr>
                <w:rFonts w:ascii="Times New Roman" w:hAnsi="Times New Roman"/>
                <w:sz w:val="24"/>
                <w:szCs w:val="24"/>
              </w:rPr>
            </w:pPr>
            <w:r w:rsidRPr="005F516E">
              <w:rPr>
                <w:rFonts w:ascii="Times New Roman" w:hAnsi="Times New Roman"/>
                <w:sz w:val="24"/>
                <w:szCs w:val="24"/>
              </w:rPr>
              <w:t xml:space="preserve">Итого средств на счетах клиентов </w:t>
            </w:r>
            <w:r w:rsidRPr="005F516E">
              <w:rPr>
                <w:rFonts w:ascii="Times New Roman" w:hAnsi="Times New Roman"/>
                <w:bCs/>
                <w:sz w:val="24"/>
                <w:szCs w:val="24"/>
              </w:rPr>
              <w:t>(не являющихся кредитными организациями</w:t>
            </w:r>
            <w:r w:rsidRPr="005F516E">
              <w:rPr>
                <w:rFonts w:ascii="Times New Roman" w:hAnsi="Times New Roman"/>
                <w:sz w:val="24"/>
                <w:szCs w:val="24"/>
              </w:rPr>
              <w:t>)</w:t>
            </w:r>
          </w:p>
        </w:tc>
        <w:tc>
          <w:tcPr>
            <w:tcW w:w="1685" w:type="dxa"/>
            <w:noWrap/>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1963661</w:t>
            </w:r>
          </w:p>
        </w:tc>
        <w:tc>
          <w:tcPr>
            <w:tcW w:w="1686" w:type="dxa"/>
            <w:vAlign w:val="center"/>
          </w:tcPr>
          <w:p w:rsidR="00A92CE5" w:rsidRPr="005F516E" w:rsidRDefault="00A92CE5" w:rsidP="000D6D3A">
            <w:pPr>
              <w:spacing w:after="0" w:line="240" w:lineRule="auto"/>
              <w:jc w:val="both"/>
              <w:rPr>
                <w:rFonts w:ascii="Times New Roman" w:hAnsi="Times New Roman"/>
                <w:sz w:val="24"/>
                <w:szCs w:val="24"/>
                <w:lang w:val="en-US"/>
              </w:rPr>
            </w:pPr>
            <w:r w:rsidRPr="005F516E">
              <w:rPr>
                <w:rFonts w:ascii="Times New Roman" w:hAnsi="Times New Roman"/>
                <w:sz w:val="24"/>
                <w:szCs w:val="24"/>
                <w:lang w:val="en-US"/>
              </w:rPr>
              <w:t>2418165</w:t>
            </w:r>
          </w:p>
        </w:tc>
      </w:tr>
    </w:tbl>
    <w:p w:rsidR="005425F7" w:rsidRPr="00C467C6" w:rsidRDefault="005425F7" w:rsidP="005425F7">
      <w:pPr>
        <w:pStyle w:val="a8"/>
        <w:spacing w:after="0" w:line="240" w:lineRule="auto"/>
        <w:ind w:left="0" w:right="-7" w:firstLine="440"/>
        <w:contextualSpacing w:val="0"/>
        <w:jc w:val="center"/>
        <w:rPr>
          <w:rFonts w:ascii="Times New Roman" w:hAnsi="Times New Roman"/>
          <w:color w:val="FF0000"/>
          <w:sz w:val="24"/>
          <w:szCs w:val="24"/>
        </w:rPr>
      </w:pPr>
    </w:p>
    <w:p w:rsidR="005425F7" w:rsidRPr="005F516E" w:rsidRDefault="005425F7" w:rsidP="002D7FBA">
      <w:pPr>
        <w:tabs>
          <w:tab w:val="left" w:pos="567"/>
        </w:tabs>
        <w:spacing w:line="240" w:lineRule="auto"/>
        <w:jc w:val="both"/>
        <w:rPr>
          <w:rFonts w:ascii="Times New Roman" w:hAnsi="Times New Roman"/>
          <w:sz w:val="24"/>
          <w:szCs w:val="24"/>
        </w:rPr>
      </w:pPr>
      <w:r w:rsidRPr="005F516E">
        <w:rPr>
          <w:rFonts w:ascii="Times New Roman" w:hAnsi="Times New Roman"/>
          <w:sz w:val="24"/>
          <w:szCs w:val="24"/>
        </w:rPr>
        <w:t xml:space="preserve">          За отчетный период Банком привлекались денежные средства в рублях и иностранной валюте. Банк не допускал случаев невыполнения обязательств по выплате основного долга и процентов или других условий в отношении привлеченных сре</w:t>
      </w:r>
      <w:proofErr w:type="gramStart"/>
      <w:r w:rsidRPr="005F516E">
        <w:rPr>
          <w:rFonts w:ascii="Times New Roman" w:hAnsi="Times New Roman"/>
          <w:sz w:val="24"/>
          <w:szCs w:val="24"/>
        </w:rPr>
        <w:t xml:space="preserve">дств </w:t>
      </w:r>
      <w:r w:rsidR="00617B8D" w:rsidRPr="005F516E">
        <w:rPr>
          <w:rFonts w:ascii="Times New Roman" w:hAnsi="Times New Roman"/>
          <w:sz w:val="24"/>
          <w:szCs w:val="24"/>
        </w:rPr>
        <w:t xml:space="preserve"> </w:t>
      </w:r>
      <w:r w:rsidRPr="005F516E">
        <w:rPr>
          <w:rFonts w:ascii="Times New Roman" w:hAnsi="Times New Roman"/>
          <w:sz w:val="24"/>
          <w:szCs w:val="24"/>
        </w:rPr>
        <w:t>кл</w:t>
      </w:r>
      <w:proofErr w:type="gramEnd"/>
      <w:r w:rsidRPr="005F516E">
        <w:rPr>
          <w:rFonts w:ascii="Times New Roman" w:hAnsi="Times New Roman"/>
          <w:sz w:val="24"/>
          <w:szCs w:val="24"/>
        </w:rPr>
        <w:t>иентов.</w:t>
      </w:r>
    </w:p>
    <w:p w:rsidR="005425F7" w:rsidRPr="005F516E" w:rsidRDefault="005425F7" w:rsidP="005425F7">
      <w:pPr>
        <w:spacing w:line="240" w:lineRule="auto"/>
        <w:jc w:val="both"/>
        <w:rPr>
          <w:rFonts w:ascii="Times New Roman" w:hAnsi="Times New Roman"/>
          <w:sz w:val="24"/>
          <w:szCs w:val="24"/>
        </w:rPr>
      </w:pPr>
      <w:r w:rsidRPr="005F516E">
        <w:rPr>
          <w:rFonts w:ascii="Times New Roman" w:hAnsi="Times New Roman"/>
          <w:sz w:val="24"/>
          <w:szCs w:val="24"/>
        </w:rPr>
        <w:t xml:space="preserve">          В Банке действует система дистанционного банковского обслуживания «Интернет-Банк», которая позволяет оперативно получать выписки по счетам, видеть платежные документы, проведенные по счету в любой период времени, текущий остаток на счете, а так же управлять своим счетом в режиме реального времени с помощью </w:t>
      </w:r>
      <w:proofErr w:type="gramStart"/>
      <w:r w:rsidRPr="005F516E">
        <w:rPr>
          <w:rFonts w:ascii="Times New Roman" w:hAnsi="Times New Roman"/>
          <w:sz w:val="24"/>
          <w:szCs w:val="24"/>
        </w:rPr>
        <w:t>интернет-технологий</w:t>
      </w:r>
      <w:proofErr w:type="gramEnd"/>
      <w:r w:rsidRPr="005F516E">
        <w:rPr>
          <w:rFonts w:ascii="Times New Roman" w:hAnsi="Times New Roman"/>
          <w:sz w:val="24"/>
          <w:szCs w:val="24"/>
        </w:rPr>
        <w:t>.</w:t>
      </w:r>
    </w:p>
    <w:p w:rsidR="00594713" w:rsidRPr="005F516E" w:rsidRDefault="005F516E" w:rsidP="00594713">
      <w:pPr>
        <w:spacing w:line="240" w:lineRule="auto"/>
        <w:jc w:val="both"/>
        <w:rPr>
          <w:rFonts w:ascii="Times New Roman" w:hAnsi="Times New Roman"/>
          <w:sz w:val="24"/>
          <w:szCs w:val="24"/>
        </w:rPr>
      </w:pPr>
      <w:r w:rsidRPr="005F516E">
        <w:rPr>
          <w:rFonts w:ascii="Times New Roman" w:hAnsi="Times New Roman"/>
          <w:sz w:val="24"/>
          <w:szCs w:val="24"/>
        </w:rPr>
        <w:t xml:space="preserve">           </w:t>
      </w:r>
      <w:r w:rsidR="00594713" w:rsidRPr="005F516E">
        <w:rPr>
          <w:rFonts w:ascii="Times New Roman" w:hAnsi="Times New Roman"/>
          <w:sz w:val="24"/>
          <w:szCs w:val="24"/>
        </w:rPr>
        <w:t>Средства клиентов, оцениваемые по амортизированной стоимости,  на отчетную дату составили  196</w:t>
      </w:r>
      <w:r w:rsidR="00990FCA" w:rsidRPr="00990FCA">
        <w:rPr>
          <w:rFonts w:ascii="Times New Roman" w:hAnsi="Times New Roman"/>
          <w:sz w:val="24"/>
          <w:szCs w:val="24"/>
        </w:rPr>
        <w:t>4</w:t>
      </w:r>
      <w:r w:rsidR="00594713" w:rsidRPr="005F516E">
        <w:rPr>
          <w:rFonts w:ascii="Times New Roman" w:hAnsi="Times New Roman"/>
          <w:sz w:val="24"/>
          <w:szCs w:val="24"/>
        </w:rPr>
        <w:t xml:space="preserve"> </w:t>
      </w:r>
      <w:proofErr w:type="spellStart"/>
      <w:r w:rsidR="00594713" w:rsidRPr="005F516E">
        <w:rPr>
          <w:rFonts w:ascii="Times New Roman" w:hAnsi="Times New Roman"/>
          <w:sz w:val="24"/>
          <w:szCs w:val="24"/>
        </w:rPr>
        <w:t>млн</w:t>
      </w:r>
      <w:proofErr w:type="gramStart"/>
      <w:r w:rsidR="00594713" w:rsidRPr="005F516E">
        <w:rPr>
          <w:rFonts w:ascii="Times New Roman" w:hAnsi="Times New Roman"/>
          <w:sz w:val="24"/>
          <w:szCs w:val="24"/>
        </w:rPr>
        <w:t>.р</w:t>
      </w:r>
      <w:proofErr w:type="gramEnd"/>
      <w:r w:rsidR="00594713" w:rsidRPr="005F516E">
        <w:rPr>
          <w:rFonts w:ascii="Times New Roman" w:hAnsi="Times New Roman"/>
          <w:sz w:val="24"/>
          <w:szCs w:val="24"/>
        </w:rPr>
        <w:t>уб</w:t>
      </w:r>
      <w:proofErr w:type="spellEnd"/>
      <w:r w:rsidR="00594713" w:rsidRPr="005F516E">
        <w:rPr>
          <w:rFonts w:ascii="Times New Roman" w:hAnsi="Times New Roman"/>
          <w:sz w:val="24"/>
          <w:szCs w:val="24"/>
        </w:rPr>
        <w:t>., что на 18,8%  или на 45</w:t>
      </w:r>
      <w:r w:rsidR="00B019A0">
        <w:rPr>
          <w:rFonts w:ascii="Times New Roman" w:hAnsi="Times New Roman"/>
          <w:sz w:val="24"/>
          <w:szCs w:val="24"/>
        </w:rPr>
        <w:t>4</w:t>
      </w:r>
      <w:r w:rsidR="00594713" w:rsidRPr="005F516E">
        <w:rPr>
          <w:rFonts w:ascii="Times New Roman" w:hAnsi="Times New Roman"/>
          <w:sz w:val="24"/>
          <w:szCs w:val="24"/>
        </w:rPr>
        <w:t xml:space="preserve"> млн. руб. ниже чем на начало 2020 года. Снижение произошло,  в том числе за счет уменьшения  остатков денежных средств на счетах юридических лиц на 8,7%  или на 63 млн. руб.   В данном случае негативное влияние оказала ситуация с ограничениями из-за  </w:t>
      </w:r>
      <w:proofErr w:type="spellStart"/>
      <w:r w:rsidR="00594713" w:rsidRPr="005F516E">
        <w:rPr>
          <w:rFonts w:ascii="Times New Roman" w:hAnsi="Times New Roman"/>
          <w:sz w:val="24"/>
          <w:szCs w:val="24"/>
        </w:rPr>
        <w:t>корон</w:t>
      </w:r>
      <w:r w:rsidR="00990FCA">
        <w:rPr>
          <w:rFonts w:ascii="Times New Roman" w:hAnsi="Times New Roman"/>
          <w:sz w:val="24"/>
          <w:szCs w:val="24"/>
        </w:rPr>
        <w:t>а</w:t>
      </w:r>
      <w:r w:rsidR="00594713" w:rsidRPr="005F516E">
        <w:rPr>
          <w:rFonts w:ascii="Times New Roman" w:hAnsi="Times New Roman"/>
          <w:sz w:val="24"/>
          <w:szCs w:val="24"/>
        </w:rPr>
        <w:t>вируса</w:t>
      </w:r>
      <w:proofErr w:type="spellEnd"/>
      <w:r w:rsidR="00594713" w:rsidRPr="005F516E">
        <w:rPr>
          <w:rFonts w:ascii="Times New Roman" w:hAnsi="Times New Roman"/>
          <w:sz w:val="24"/>
          <w:szCs w:val="24"/>
        </w:rPr>
        <w:t>, которая поставила бизнес в жесткие условия и активность части бизнеса замерла.</w:t>
      </w:r>
    </w:p>
    <w:p w:rsidR="00594713" w:rsidRPr="005F516E" w:rsidRDefault="002D7FBA" w:rsidP="00594713">
      <w:pPr>
        <w:spacing w:line="240" w:lineRule="auto"/>
        <w:jc w:val="both"/>
        <w:rPr>
          <w:rFonts w:ascii="Times New Roman" w:hAnsi="Times New Roman"/>
          <w:sz w:val="24"/>
          <w:szCs w:val="24"/>
        </w:rPr>
      </w:pPr>
      <w:r>
        <w:rPr>
          <w:rFonts w:ascii="Times New Roman" w:hAnsi="Times New Roman"/>
          <w:sz w:val="24"/>
          <w:szCs w:val="24"/>
        </w:rPr>
        <w:t xml:space="preserve">         </w:t>
      </w:r>
      <w:r w:rsidR="00594713" w:rsidRPr="005F516E">
        <w:rPr>
          <w:rFonts w:ascii="Times New Roman" w:hAnsi="Times New Roman"/>
          <w:sz w:val="24"/>
          <w:szCs w:val="24"/>
        </w:rPr>
        <w:t xml:space="preserve"> Снижение остатков на счетах физических лиц на  23% или на 392 млн. руб. обусловлено плановым снижением в  текущем году вкладов физических лиц.</w:t>
      </w:r>
    </w:p>
    <w:p w:rsidR="005005D1" w:rsidRPr="00B915DE" w:rsidRDefault="002D7FBA" w:rsidP="005005D1">
      <w:pPr>
        <w:spacing w:after="0" w:line="240" w:lineRule="auto"/>
        <w:ind w:right="-7" w:firstLine="440"/>
        <w:contextualSpacing/>
        <w:jc w:val="both"/>
        <w:rPr>
          <w:rFonts w:ascii="Times New Roman" w:hAnsi="Times New Roman"/>
          <w:sz w:val="24"/>
          <w:szCs w:val="24"/>
        </w:rPr>
      </w:pPr>
      <w:r>
        <w:rPr>
          <w:rFonts w:ascii="Times New Roman" w:hAnsi="Times New Roman"/>
          <w:sz w:val="24"/>
          <w:szCs w:val="24"/>
        </w:rPr>
        <w:t xml:space="preserve">   </w:t>
      </w:r>
      <w:r w:rsidR="00594713" w:rsidRPr="005F516E">
        <w:rPr>
          <w:rFonts w:ascii="Times New Roman" w:hAnsi="Times New Roman"/>
          <w:sz w:val="24"/>
          <w:szCs w:val="24"/>
        </w:rPr>
        <w:t>Сумма обязательств перед 10-ю крупнейшими вкладчиками составляет 325 млн. руб. или 16.6% к общей сумме средств на счетах клиентов.</w:t>
      </w:r>
    </w:p>
    <w:p w:rsidR="00594713" w:rsidRPr="007C368F" w:rsidRDefault="005425F7" w:rsidP="005005D1">
      <w:pPr>
        <w:spacing w:after="0" w:line="240" w:lineRule="auto"/>
        <w:ind w:right="-7" w:firstLine="440"/>
        <w:contextualSpacing/>
        <w:jc w:val="both"/>
        <w:rPr>
          <w:rFonts w:ascii="Times New Roman" w:hAnsi="Times New Roman"/>
          <w:sz w:val="24"/>
          <w:szCs w:val="24"/>
        </w:rPr>
      </w:pPr>
      <w:r w:rsidRPr="00C467C6">
        <w:rPr>
          <w:rFonts w:ascii="Times New Roman" w:hAnsi="Times New Roman"/>
          <w:color w:val="FF0000"/>
          <w:sz w:val="24"/>
          <w:szCs w:val="24"/>
        </w:rPr>
        <w:t xml:space="preserve">  </w:t>
      </w:r>
    </w:p>
    <w:p w:rsidR="007C368F" w:rsidRPr="007C368F" w:rsidRDefault="00AD5304" w:rsidP="007C368F">
      <w:pPr>
        <w:pStyle w:val="a8"/>
        <w:spacing w:after="0" w:line="240" w:lineRule="auto"/>
        <w:ind w:left="770" w:right="-7"/>
        <w:jc w:val="center"/>
        <w:rPr>
          <w:rFonts w:ascii="Times New Roman" w:hAnsi="Times New Roman"/>
          <w:b/>
          <w:sz w:val="24"/>
          <w:szCs w:val="24"/>
        </w:rPr>
      </w:pPr>
      <w:r w:rsidRPr="007C368F">
        <w:rPr>
          <w:rFonts w:ascii="Times New Roman" w:hAnsi="Times New Roman"/>
          <w:b/>
          <w:sz w:val="24"/>
          <w:szCs w:val="24"/>
        </w:rPr>
        <w:t>3.</w:t>
      </w:r>
      <w:r w:rsidR="00F47E68" w:rsidRPr="007C368F">
        <w:rPr>
          <w:rFonts w:ascii="Times New Roman" w:hAnsi="Times New Roman"/>
          <w:b/>
          <w:sz w:val="24"/>
          <w:szCs w:val="24"/>
        </w:rPr>
        <w:t>7</w:t>
      </w:r>
      <w:r w:rsidRPr="007C368F">
        <w:rPr>
          <w:rFonts w:ascii="Times New Roman" w:hAnsi="Times New Roman"/>
          <w:b/>
          <w:sz w:val="24"/>
          <w:szCs w:val="24"/>
        </w:rPr>
        <w:t xml:space="preserve">. Информация об остатках средств на счетах клиентов в разрезе секторов экономики и видов экономической деятельности клиентов </w:t>
      </w:r>
      <w:r w:rsidR="00DA1410" w:rsidRPr="007C368F">
        <w:rPr>
          <w:rFonts w:ascii="Times New Roman" w:hAnsi="Times New Roman"/>
          <w:sz w:val="24"/>
          <w:szCs w:val="24"/>
        </w:rPr>
        <w:t xml:space="preserve">         </w:t>
      </w:r>
    </w:p>
    <w:p w:rsidR="007C368F" w:rsidRPr="006C4F01" w:rsidRDefault="007C368F" w:rsidP="007C368F">
      <w:pPr>
        <w:pStyle w:val="a8"/>
        <w:spacing w:after="0" w:line="240" w:lineRule="auto"/>
        <w:ind w:left="0" w:right="-7" w:firstLine="440"/>
        <w:jc w:val="both"/>
        <w:rPr>
          <w:rFonts w:ascii="Times New Roman" w:hAnsi="Times New Roman"/>
          <w:sz w:val="24"/>
          <w:szCs w:val="24"/>
        </w:rPr>
      </w:pPr>
      <w:r w:rsidRPr="007C368F">
        <w:rPr>
          <w:rFonts w:ascii="Times New Roman" w:hAnsi="Times New Roman"/>
          <w:sz w:val="24"/>
          <w:szCs w:val="24"/>
        </w:rPr>
        <w:t xml:space="preserve">                                                                                                                             Таблица </w:t>
      </w:r>
      <w:r w:rsidRPr="007C368F">
        <w:rPr>
          <w:rFonts w:ascii="Times New Roman" w:hAnsi="Times New Roman"/>
          <w:sz w:val="24"/>
          <w:szCs w:val="24"/>
          <w:lang w:val="en-US"/>
        </w:rPr>
        <w:t>2</w:t>
      </w:r>
      <w:r w:rsidR="006C4F01">
        <w:rPr>
          <w:rFonts w:ascii="Times New Roman" w:hAnsi="Times New Roman"/>
          <w:sz w:val="24"/>
          <w:szCs w:val="24"/>
        </w:rPr>
        <w:t>2</w:t>
      </w:r>
    </w:p>
    <w:p w:rsidR="007C368F" w:rsidRPr="007C368F" w:rsidRDefault="007C368F" w:rsidP="007C368F">
      <w:pPr>
        <w:pStyle w:val="14"/>
        <w:spacing w:after="0" w:line="240" w:lineRule="auto"/>
        <w:ind w:left="0" w:right="-7" w:firstLine="440"/>
        <w:jc w:val="center"/>
        <w:rPr>
          <w:rFonts w:ascii="Times New Roman" w:hAnsi="Times New Roman"/>
          <w:sz w:val="24"/>
          <w:szCs w:val="24"/>
        </w:rPr>
      </w:pPr>
      <w:r w:rsidRPr="007C368F">
        <w:rPr>
          <w:rFonts w:ascii="Times New Roman" w:hAnsi="Times New Roman"/>
          <w:sz w:val="24"/>
          <w:szCs w:val="24"/>
        </w:rPr>
        <w:t xml:space="preserve">                                                                                                                             </w:t>
      </w:r>
      <w:proofErr w:type="spellStart"/>
      <w:r w:rsidRPr="007C368F">
        <w:rPr>
          <w:rFonts w:ascii="Times New Roman" w:hAnsi="Times New Roman"/>
          <w:sz w:val="24"/>
          <w:szCs w:val="24"/>
        </w:rPr>
        <w:t>тыс</w:t>
      </w:r>
      <w:proofErr w:type="gramStart"/>
      <w:r w:rsidRPr="007C368F">
        <w:rPr>
          <w:rFonts w:ascii="Times New Roman" w:hAnsi="Times New Roman"/>
          <w:sz w:val="24"/>
          <w:szCs w:val="24"/>
        </w:rPr>
        <w:t>.р</w:t>
      </w:r>
      <w:proofErr w:type="gramEnd"/>
      <w:r w:rsidRPr="007C368F">
        <w:rPr>
          <w:rFonts w:ascii="Times New Roman" w:hAnsi="Times New Roman"/>
          <w:sz w:val="24"/>
          <w:szCs w:val="24"/>
        </w:rPr>
        <w:t>уб</w:t>
      </w:r>
      <w:proofErr w:type="spellEnd"/>
      <w:r w:rsidRPr="007C368F">
        <w:rPr>
          <w:rFonts w:ascii="Times New Roman" w:hAnsi="Times New Roman"/>
          <w:sz w:val="24"/>
          <w:szCs w:val="24"/>
        </w:rPr>
        <w:t>.</w:t>
      </w:r>
    </w:p>
    <w:tbl>
      <w:tblPr>
        <w:tblW w:w="93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4953"/>
        <w:gridCol w:w="1871"/>
        <w:gridCol w:w="1871"/>
      </w:tblGrid>
      <w:tr w:rsidR="007C368F" w:rsidRPr="007C368F" w:rsidTr="00915C39">
        <w:trPr>
          <w:cantSplit/>
          <w:trHeight w:val="266"/>
          <w:tblHeader/>
        </w:trPr>
        <w:tc>
          <w:tcPr>
            <w:tcW w:w="665" w:type="dxa"/>
            <w:vMerge w:val="restart"/>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tabs>
                <w:tab w:val="left" w:pos="0"/>
              </w:tabs>
              <w:autoSpaceDE w:val="0"/>
              <w:autoSpaceDN w:val="0"/>
              <w:adjustRightInd w:val="0"/>
              <w:spacing w:after="0" w:line="240" w:lineRule="auto"/>
              <w:jc w:val="center"/>
              <w:rPr>
                <w:rFonts w:ascii="Times New Roman" w:hAnsi="Times New Roman"/>
                <w:sz w:val="24"/>
                <w:szCs w:val="24"/>
              </w:rPr>
            </w:pPr>
            <w:r w:rsidRPr="007C368F">
              <w:rPr>
                <w:rFonts w:ascii="Times New Roman" w:hAnsi="Times New Roman"/>
                <w:sz w:val="24"/>
                <w:szCs w:val="24"/>
              </w:rPr>
              <w:t xml:space="preserve">№ </w:t>
            </w:r>
            <w:proofErr w:type="gramStart"/>
            <w:r w:rsidRPr="007C368F">
              <w:rPr>
                <w:rFonts w:ascii="Times New Roman" w:hAnsi="Times New Roman"/>
                <w:sz w:val="24"/>
                <w:szCs w:val="24"/>
              </w:rPr>
              <w:t>п</w:t>
            </w:r>
            <w:proofErr w:type="gramEnd"/>
            <w:r w:rsidRPr="007C368F">
              <w:rPr>
                <w:rFonts w:ascii="Times New Roman" w:hAnsi="Times New Roman"/>
                <w:sz w:val="24"/>
                <w:szCs w:val="24"/>
              </w:rPr>
              <w:t>/п</w:t>
            </w:r>
          </w:p>
        </w:tc>
        <w:tc>
          <w:tcPr>
            <w:tcW w:w="4950" w:type="dxa"/>
            <w:vMerge w:val="restart"/>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tabs>
                <w:tab w:val="left" w:pos="0"/>
              </w:tabs>
              <w:autoSpaceDE w:val="0"/>
              <w:autoSpaceDN w:val="0"/>
              <w:adjustRightInd w:val="0"/>
              <w:spacing w:after="0" w:line="240" w:lineRule="auto"/>
              <w:jc w:val="center"/>
              <w:rPr>
                <w:rFonts w:ascii="Times New Roman" w:hAnsi="Times New Roman"/>
                <w:sz w:val="24"/>
                <w:szCs w:val="24"/>
              </w:rPr>
            </w:pPr>
            <w:r w:rsidRPr="007C368F">
              <w:rPr>
                <w:rFonts w:ascii="Times New Roman" w:hAnsi="Times New Roman"/>
                <w:sz w:val="24"/>
                <w:szCs w:val="24"/>
              </w:rPr>
              <w:t>Наименование показателя</w:t>
            </w:r>
          </w:p>
        </w:tc>
        <w:tc>
          <w:tcPr>
            <w:tcW w:w="3740" w:type="dxa"/>
            <w:gridSpan w:val="2"/>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bCs/>
                <w:sz w:val="24"/>
                <w:szCs w:val="24"/>
              </w:rPr>
            </w:pPr>
            <w:r w:rsidRPr="007C368F">
              <w:rPr>
                <w:rFonts w:ascii="Times New Roman" w:hAnsi="Times New Roman"/>
                <w:sz w:val="24"/>
                <w:szCs w:val="24"/>
                <w:lang w:eastAsia="ru-RU"/>
              </w:rPr>
              <w:t>Данные на отчетную дату</w:t>
            </w:r>
          </w:p>
        </w:tc>
      </w:tr>
      <w:tr w:rsidR="007C368F" w:rsidRPr="007C368F" w:rsidTr="00915C39">
        <w:trPr>
          <w:cantSplit/>
          <w:trHeight w:val="266"/>
          <w:tblHeader/>
        </w:trPr>
        <w:tc>
          <w:tcPr>
            <w:tcW w:w="665" w:type="dxa"/>
            <w:vMerge/>
            <w:tcBorders>
              <w:top w:val="single" w:sz="4" w:space="0" w:color="auto"/>
              <w:left w:val="single" w:sz="4" w:space="0" w:color="auto"/>
              <w:bottom w:val="single" w:sz="4" w:space="0" w:color="auto"/>
              <w:right w:val="single" w:sz="4" w:space="0" w:color="auto"/>
            </w:tcBorders>
            <w:vAlign w:val="center"/>
            <w:hideMark/>
          </w:tcPr>
          <w:p w:rsidR="007C368F" w:rsidRPr="007C368F" w:rsidRDefault="007C368F" w:rsidP="00915C39">
            <w:pPr>
              <w:spacing w:after="0" w:line="240" w:lineRule="auto"/>
              <w:rPr>
                <w:rFonts w:ascii="Times New Roman" w:hAnsi="Times New Roman"/>
                <w:sz w:val="24"/>
                <w:szCs w:val="24"/>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7C368F" w:rsidRPr="007C368F" w:rsidRDefault="007C368F" w:rsidP="00915C39">
            <w:pPr>
              <w:spacing w:after="0" w:line="240" w:lineRule="auto"/>
              <w:rPr>
                <w:rFonts w:ascii="Times New Roman" w:hAnsi="Times New Roman"/>
                <w:sz w:val="24"/>
                <w:szCs w:val="24"/>
              </w:rPr>
            </w:pP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bCs/>
                <w:sz w:val="24"/>
                <w:szCs w:val="24"/>
              </w:rPr>
            </w:pPr>
            <w:r w:rsidRPr="007C368F">
              <w:rPr>
                <w:rFonts w:ascii="Times New Roman" w:hAnsi="Times New Roman"/>
                <w:bCs/>
                <w:sz w:val="24"/>
                <w:szCs w:val="24"/>
              </w:rPr>
              <w:t>01.01.20</w:t>
            </w:r>
            <w:r w:rsidRPr="007C368F">
              <w:rPr>
                <w:rFonts w:ascii="Times New Roman" w:hAnsi="Times New Roman"/>
                <w:bCs/>
                <w:sz w:val="24"/>
                <w:szCs w:val="24"/>
                <w:lang w:val="en-US"/>
              </w:rPr>
              <w:t>21</w:t>
            </w:r>
            <w:r w:rsidRPr="007C368F">
              <w:rPr>
                <w:rFonts w:ascii="Times New Roman" w:hAnsi="Times New Roman"/>
                <w:bCs/>
                <w:sz w:val="24"/>
                <w:szCs w:val="24"/>
              </w:rPr>
              <w:t> г.</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bCs/>
                <w:sz w:val="24"/>
                <w:szCs w:val="24"/>
              </w:rPr>
            </w:pPr>
            <w:r w:rsidRPr="007C368F">
              <w:rPr>
                <w:rFonts w:ascii="Times New Roman" w:hAnsi="Times New Roman"/>
                <w:bCs/>
                <w:sz w:val="24"/>
                <w:szCs w:val="24"/>
              </w:rPr>
              <w:t>01.01.20</w:t>
            </w:r>
            <w:r w:rsidRPr="007C368F">
              <w:rPr>
                <w:rFonts w:ascii="Times New Roman" w:hAnsi="Times New Roman"/>
                <w:bCs/>
                <w:sz w:val="24"/>
                <w:szCs w:val="24"/>
                <w:lang w:val="en-US"/>
              </w:rPr>
              <w:t>20</w:t>
            </w:r>
            <w:r w:rsidRPr="007C368F">
              <w:rPr>
                <w:rFonts w:ascii="Times New Roman" w:hAnsi="Times New Roman"/>
                <w:bCs/>
                <w:sz w:val="24"/>
                <w:szCs w:val="24"/>
              </w:rPr>
              <w:t> г.</w:t>
            </w:r>
          </w:p>
        </w:tc>
      </w:tr>
      <w:tr w:rsidR="007C368F" w:rsidRPr="007C368F" w:rsidTr="00915C39">
        <w:trPr>
          <w:cantSplit/>
          <w:trHeight w:val="266"/>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1</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Добыча полезных ископаемых</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0</w:t>
            </w:r>
          </w:p>
        </w:tc>
      </w:tr>
      <w:tr w:rsidR="007C368F" w:rsidRPr="007C368F" w:rsidTr="00915C39">
        <w:trPr>
          <w:cantSplit/>
          <w:trHeight w:val="321"/>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Обрабатывающие производства, всего,</w:t>
            </w:r>
          </w:p>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из них:</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90511</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72068</w:t>
            </w:r>
          </w:p>
        </w:tc>
      </w:tr>
      <w:tr w:rsidR="007C368F" w:rsidRPr="007C368F" w:rsidTr="00915C39">
        <w:trPr>
          <w:cantSplit/>
          <w:trHeight w:val="481"/>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2.1</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производство пищевых продуктов, включая напитки, и табака</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15774</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9501</w:t>
            </w:r>
          </w:p>
        </w:tc>
      </w:tr>
      <w:tr w:rsidR="007C368F" w:rsidRPr="007C368F" w:rsidTr="00915C39">
        <w:trPr>
          <w:cantSplit/>
          <w:trHeight w:val="236"/>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2.2</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текстильное и швейное производство</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17979</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12113</w:t>
            </w:r>
          </w:p>
        </w:tc>
      </w:tr>
      <w:tr w:rsidR="007C368F" w:rsidRPr="007C368F" w:rsidTr="00915C39">
        <w:trPr>
          <w:cantSplit/>
          <w:trHeight w:val="294"/>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2.3</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производство кожи, изделий из кожи и производство обуви</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0</w:t>
            </w:r>
          </w:p>
        </w:tc>
      </w:tr>
      <w:tr w:rsidR="007C368F" w:rsidRPr="007C368F" w:rsidTr="00915C39">
        <w:trPr>
          <w:cantSplit/>
          <w:trHeight w:val="185"/>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2.4</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обработка древесины и производство изделий из дерева</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515</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536</w:t>
            </w:r>
          </w:p>
        </w:tc>
      </w:tr>
      <w:tr w:rsidR="007C368F" w:rsidRPr="007C368F" w:rsidTr="00915C39">
        <w:trPr>
          <w:cantSplit/>
          <w:trHeight w:val="555"/>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2.5</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целлюлозно-бумажное производство; издательская и полиграфическая деятельность</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546</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1391</w:t>
            </w:r>
          </w:p>
        </w:tc>
      </w:tr>
      <w:tr w:rsidR="007C368F" w:rsidRPr="007C368F" w:rsidTr="00915C39">
        <w:trPr>
          <w:cantSplit/>
          <w:trHeight w:val="79"/>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2.6</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химическое производство</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86</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623</w:t>
            </w:r>
          </w:p>
        </w:tc>
      </w:tr>
      <w:tr w:rsidR="007C368F" w:rsidRPr="007C368F" w:rsidTr="00915C39">
        <w:trPr>
          <w:cantSplit/>
          <w:trHeight w:val="146"/>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lastRenderedPageBreak/>
              <w:t>2.7</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производство резиновых и пластмассовых изделий</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17</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25</w:t>
            </w:r>
          </w:p>
        </w:tc>
      </w:tr>
      <w:tr w:rsidR="007C368F" w:rsidRPr="007C368F" w:rsidTr="00915C39">
        <w:trPr>
          <w:cantSplit/>
          <w:trHeight w:val="379"/>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2.8</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производство прочих неметаллических минеральных продуктов</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10</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1262</w:t>
            </w:r>
          </w:p>
        </w:tc>
      </w:tr>
      <w:tr w:rsidR="007C368F" w:rsidRPr="007C368F" w:rsidTr="00915C39">
        <w:trPr>
          <w:cantSplit/>
          <w:trHeight w:val="525"/>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2.9</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металлургическое производство и производство готовых металлических изделий</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6278</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7088</w:t>
            </w:r>
          </w:p>
        </w:tc>
      </w:tr>
      <w:tr w:rsidR="007C368F" w:rsidRPr="007C368F" w:rsidTr="00915C39">
        <w:trPr>
          <w:cantSplit/>
          <w:trHeight w:val="118"/>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2.10</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производство машин и оборудования</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35610</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30867</w:t>
            </w:r>
          </w:p>
        </w:tc>
      </w:tr>
      <w:tr w:rsidR="007C368F" w:rsidRPr="007C368F" w:rsidTr="00915C39">
        <w:trPr>
          <w:cantSplit/>
          <w:trHeight w:val="238"/>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2.11</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производство электрооборудования, электронного и оптического оборудования</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13696</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8662</w:t>
            </w:r>
          </w:p>
        </w:tc>
      </w:tr>
      <w:tr w:rsidR="007C368F" w:rsidRPr="007C368F" w:rsidTr="00915C39">
        <w:trPr>
          <w:cantSplit/>
          <w:trHeight w:val="71"/>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2.12</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производство транспортных средств и оборудования</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0</w:t>
            </w:r>
          </w:p>
        </w:tc>
      </w:tr>
      <w:tr w:rsidR="007C368F" w:rsidRPr="007C368F" w:rsidTr="00915C39">
        <w:trPr>
          <w:cantSplit/>
          <w:trHeight w:val="148"/>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3</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Производство и распределение электроэнергии, газа и воды</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24938</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55877</w:t>
            </w:r>
          </w:p>
        </w:tc>
      </w:tr>
      <w:tr w:rsidR="007C368F" w:rsidRPr="007C368F" w:rsidTr="00915C39">
        <w:trPr>
          <w:cantSplit/>
          <w:trHeight w:val="386"/>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4</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Сельское хозяйство, охота и лесное хозяйство</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158993</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72325</w:t>
            </w:r>
          </w:p>
        </w:tc>
      </w:tr>
      <w:tr w:rsidR="007C368F" w:rsidRPr="007C368F" w:rsidTr="00915C39">
        <w:trPr>
          <w:cantSplit/>
          <w:trHeight w:val="84"/>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5</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Строительство, всего,</w:t>
            </w:r>
          </w:p>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из них:</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124580</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198812</w:t>
            </w:r>
          </w:p>
        </w:tc>
      </w:tr>
      <w:tr w:rsidR="007C368F" w:rsidRPr="007C368F" w:rsidTr="00915C39">
        <w:trPr>
          <w:cantSplit/>
          <w:trHeight w:val="311"/>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5.1</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строительство зданий и сооружений</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69543</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32774</w:t>
            </w:r>
          </w:p>
        </w:tc>
      </w:tr>
      <w:tr w:rsidR="007C368F" w:rsidRPr="007C368F" w:rsidTr="00915C39">
        <w:trPr>
          <w:cantSplit/>
          <w:trHeight w:val="110"/>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6</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Транспорт и связь</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8619</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6966</w:t>
            </w:r>
          </w:p>
        </w:tc>
      </w:tr>
      <w:tr w:rsidR="007C368F" w:rsidRPr="007C368F" w:rsidTr="00915C39">
        <w:trPr>
          <w:cantSplit/>
          <w:trHeight w:val="189"/>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7</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Оптовая и розничная торговля; ремонт автотранспортных средств, мотоциклов, бытовых изделий и предметов личного пользования</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49253</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68355</w:t>
            </w:r>
          </w:p>
        </w:tc>
      </w:tr>
      <w:tr w:rsidR="007C368F" w:rsidRPr="007C368F" w:rsidTr="00915C39">
        <w:trPr>
          <w:cantSplit/>
          <w:trHeight w:val="669"/>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8</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Операции с недвижимым имуществом, аренда и предоставление услуг</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36271</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68107</w:t>
            </w:r>
          </w:p>
        </w:tc>
      </w:tr>
      <w:tr w:rsidR="007C368F" w:rsidRPr="007C368F" w:rsidTr="00915C39">
        <w:trPr>
          <w:cantSplit/>
          <w:trHeight w:val="315"/>
        </w:trPr>
        <w:tc>
          <w:tcPr>
            <w:tcW w:w="665"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9</w:t>
            </w: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Прочие виды деятельности</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158974</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172141</w:t>
            </w:r>
          </w:p>
        </w:tc>
      </w:tr>
      <w:tr w:rsidR="007C368F" w:rsidRPr="007C368F" w:rsidTr="00915C39">
        <w:trPr>
          <w:cantSplit/>
          <w:trHeight w:val="194"/>
        </w:trPr>
        <w:tc>
          <w:tcPr>
            <w:tcW w:w="665"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rPr>
                <w:rFonts w:ascii="Times New Roman" w:hAnsi="Times New Roman"/>
                <w:sz w:val="24"/>
                <w:szCs w:val="24"/>
                <w:lang w:eastAsia="ru-RU"/>
              </w:rPr>
            </w:pPr>
          </w:p>
        </w:tc>
        <w:tc>
          <w:tcPr>
            <w:tcW w:w="495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90FCA">
            <w:pPr>
              <w:spacing w:after="0" w:line="240" w:lineRule="auto"/>
              <w:rPr>
                <w:rFonts w:ascii="Times New Roman" w:hAnsi="Times New Roman"/>
                <w:sz w:val="24"/>
                <w:szCs w:val="24"/>
                <w:lang w:eastAsia="ru-RU"/>
              </w:rPr>
            </w:pPr>
            <w:r w:rsidRPr="007C368F">
              <w:rPr>
                <w:rFonts w:ascii="Times New Roman" w:hAnsi="Times New Roman"/>
                <w:sz w:val="24"/>
                <w:szCs w:val="24"/>
                <w:lang w:eastAsia="ru-RU"/>
              </w:rPr>
              <w:t xml:space="preserve">Итого средства на счетах юридических лиц </w:t>
            </w:r>
          </w:p>
        </w:tc>
        <w:tc>
          <w:tcPr>
            <w:tcW w:w="1870" w:type="dxa"/>
            <w:tcBorders>
              <w:top w:val="single" w:sz="4" w:space="0" w:color="auto"/>
              <w:left w:val="single" w:sz="4" w:space="0" w:color="auto"/>
              <w:bottom w:val="single" w:sz="4" w:space="0" w:color="auto"/>
              <w:right w:val="single" w:sz="4" w:space="0" w:color="auto"/>
            </w:tcBorders>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652139</w:t>
            </w:r>
          </w:p>
        </w:tc>
        <w:tc>
          <w:tcPr>
            <w:tcW w:w="1870" w:type="dxa"/>
            <w:tcBorders>
              <w:top w:val="single" w:sz="4" w:space="0" w:color="auto"/>
              <w:left w:val="single" w:sz="4" w:space="0" w:color="auto"/>
              <w:bottom w:val="single" w:sz="4" w:space="0" w:color="auto"/>
              <w:right w:val="single" w:sz="4" w:space="0" w:color="auto"/>
            </w:tcBorders>
            <w:hideMark/>
          </w:tcPr>
          <w:p w:rsidR="007C368F" w:rsidRPr="007C368F" w:rsidRDefault="007C368F" w:rsidP="00915C39">
            <w:pPr>
              <w:spacing w:after="0" w:line="240" w:lineRule="auto"/>
              <w:jc w:val="center"/>
              <w:rPr>
                <w:rFonts w:ascii="Times New Roman" w:hAnsi="Times New Roman"/>
                <w:sz w:val="24"/>
                <w:szCs w:val="24"/>
                <w:lang w:val="en-US" w:eastAsia="ru-RU"/>
              </w:rPr>
            </w:pPr>
            <w:r w:rsidRPr="007C368F">
              <w:rPr>
                <w:rFonts w:ascii="Times New Roman" w:hAnsi="Times New Roman"/>
                <w:sz w:val="24"/>
                <w:szCs w:val="24"/>
                <w:lang w:val="en-US" w:eastAsia="ru-RU"/>
              </w:rPr>
              <w:t>714651</w:t>
            </w:r>
          </w:p>
        </w:tc>
      </w:tr>
    </w:tbl>
    <w:p w:rsidR="00AD2ED6" w:rsidRPr="005F516E" w:rsidRDefault="00DA1410" w:rsidP="00AD2ED6">
      <w:pPr>
        <w:pStyle w:val="14"/>
        <w:spacing w:after="0" w:line="360" w:lineRule="auto"/>
        <w:ind w:left="0" w:right="-7"/>
        <w:jc w:val="both"/>
        <w:rPr>
          <w:rFonts w:ascii="Times New Roman" w:hAnsi="Times New Roman"/>
          <w:b/>
          <w:sz w:val="24"/>
          <w:szCs w:val="24"/>
        </w:rPr>
      </w:pPr>
      <w:r w:rsidRPr="005F516E">
        <w:rPr>
          <w:rFonts w:ascii="Times New Roman" w:hAnsi="Times New Roman"/>
          <w:sz w:val="24"/>
          <w:szCs w:val="24"/>
        </w:rPr>
        <w:t xml:space="preserve">      </w:t>
      </w:r>
      <w:r w:rsidR="00AD5304" w:rsidRPr="005F516E">
        <w:rPr>
          <w:rFonts w:ascii="Times New Roman" w:hAnsi="Times New Roman"/>
          <w:sz w:val="24"/>
          <w:szCs w:val="24"/>
        </w:rPr>
        <w:t xml:space="preserve">   </w:t>
      </w:r>
      <w:r w:rsidR="00AD2ED6" w:rsidRPr="005F516E">
        <w:rPr>
          <w:rFonts w:ascii="Times New Roman" w:hAnsi="Times New Roman"/>
          <w:sz w:val="24"/>
          <w:szCs w:val="24"/>
        </w:rPr>
        <w:t xml:space="preserve">           </w:t>
      </w:r>
    </w:p>
    <w:p w:rsidR="00AD2ED6" w:rsidRPr="005F516E" w:rsidRDefault="00AD2ED6" w:rsidP="00AD2ED6">
      <w:pPr>
        <w:pStyle w:val="a8"/>
        <w:spacing w:after="0" w:line="240" w:lineRule="auto"/>
        <w:ind w:left="0" w:right="-7"/>
        <w:contextualSpacing w:val="0"/>
        <w:rPr>
          <w:rFonts w:ascii="Times New Roman" w:hAnsi="Times New Roman"/>
          <w:b/>
          <w:sz w:val="24"/>
          <w:szCs w:val="24"/>
        </w:rPr>
      </w:pPr>
      <w:r w:rsidRPr="005F516E">
        <w:rPr>
          <w:rFonts w:ascii="Times New Roman" w:hAnsi="Times New Roman"/>
          <w:b/>
          <w:sz w:val="24"/>
          <w:szCs w:val="24"/>
        </w:rPr>
        <w:t>3.</w:t>
      </w:r>
      <w:r w:rsidR="00F47E68" w:rsidRPr="005F516E">
        <w:rPr>
          <w:rFonts w:ascii="Times New Roman" w:hAnsi="Times New Roman"/>
          <w:b/>
          <w:sz w:val="24"/>
          <w:szCs w:val="24"/>
        </w:rPr>
        <w:t>8</w:t>
      </w:r>
      <w:r w:rsidRPr="005F516E">
        <w:rPr>
          <w:rFonts w:ascii="Times New Roman" w:hAnsi="Times New Roman"/>
          <w:b/>
          <w:sz w:val="24"/>
          <w:szCs w:val="24"/>
        </w:rPr>
        <w:t xml:space="preserve"> . Информация об объеме и структуре выпущенных долговых ценных бумаг</w:t>
      </w:r>
    </w:p>
    <w:p w:rsidR="00202197" w:rsidRPr="005F516E" w:rsidRDefault="00202197" w:rsidP="00202197">
      <w:pPr>
        <w:pStyle w:val="a8"/>
        <w:spacing w:after="0" w:line="240" w:lineRule="auto"/>
        <w:ind w:left="0" w:right="-7"/>
        <w:contextualSpacing w:val="0"/>
        <w:jc w:val="center"/>
        <w:rPr>
          <w:rFonts w:ascii="Times New Roman" w:hAnsi="Times New Roman"/>
          <w:sz w:val="24"/>
          <w:szCs w:val="24"/>
        </w:rPr>
      </w:pPr>
    </w:p>
    <w:p w:rsidR="00202197" w:rsidRPr="005F516E" w:rsidRDefault="00202197" w:rsidP="00915C39">
      <w:pPr>
        <w:pStyle w:val="210"/>
        <w:tabs>
          <w:tab w:val="left" w:pos="851"/>
        </w:tabs>
        <w:rPr>
          <w:sz w:val="24"/>
          <w:szCs w:val="24"/>
        </w:rPr>
      </w:pPr>
      <w:r w:rsidRPr="005F516E">
        <w:rPr>
          <w:sz w:val="24"/>
          <w:szCs w:val="24"/>
        </w:rPr>
        <w:t>В 2020 году долговые ценные бумаги Банком не выпускались.</w:t>
      </w:r>
    </w:p>
    <w:p w:rsidR="00AD2ED6" w:rsidRPr="00C467C6" w:rsidRDefault="00AD2ED6" w:rsidP="00AD2ED6">
      <w:pPr>
        <w:pStyle w:val="a8"/>
        <w:spacing w:after="0" w:line="240" w:lineRule="auto"/>
        <w:ind w:left="0" w:right="-7"/>
        <w:contextualSpacing w:val="0"/>
        <w:jc w:val="center"/>
        <w:rPr>
          <w:rFonts w:ascii="Times New Roman" w:hAnsi="Times New Roman"/>
          <w:color w:val="FF0000"/>
          <w:sz w:val="24"/>
          <w:szCs w:val="24"/>
        </w:rPr>
      </w:pPr>
    </w:p>
    <w:p w:rsidR="00181782" w:rsidRPr="00915C39" w:rsidRDefault="005F516E" w:rsidP="00824DB2">
      <w:pPr>
        <w:pStyle w:val="a8"/>
        <w:spacing w:after="0" w:line="240" w:lineRule="auto"/>
        <w:ind w:left="0" w:right="-7"/>
        <w:jc w:val="both"/>
        <w:rPr>
          <w:rFonts w:ascii="Times New Roman" w:hAnsi="Times New Roman"/>
          <w:bCs/>
          <w:sz w:val="24"/>
          <w:szCs w:val="24"/>
          <w:lang w:eastAsia="ru-RU"/>
        </w:rPr>
      </w:pPr>
      <w:r>
        <w:rPr>
          <w:rFonts w:ascii="Times New Roman" w:hAnsi="Times New Roman"/>
          <w:color w:val="FF0000"/>
          <w:sz w:val="24"/>
          <w:szCs w:val="24"/>
        </w:rPr>
        <w:t xml:space="preserve">  </w:t>
      </w:r>
      <w:r w:rsidR="00C67C17" w:rsidRPr="005F516E">
        <w:rPr>
          <w:rFonts w:ascii="Times New Roman" w:hAnsi="Times New Roman"/>
          <w:b/>
          <w:sz w:val="24"/>
          <w:szCs w:val="24"/>
        </w:rPr>
        <w:t>3.</w:t>
      </w:r>
      <w:r w:rsidR="008F0DDC" w:rsidRPr="005F516E">
        <w:rPr>
          <w:rFonts w:ascii="Times New Roman" w:hAnsi="Times New Roman"/>
          <w:b/>
          <w:sz w:val="24"/>
          <w:szCs w:val="24"/>
        </w:rPr>
        <w:t>9</w:t>
      </w:r>
      <w:r w:rsidR="00C67C17" w:rsidRPr="005F516E">
        <w:rPr>
          <w:rFonts w:ascii="Times New Roman" w:hAnsi="Times New Roman"/>
          <w:b/>
          <w:sz w:val="24"/>
          <w:szCs w:val="24"/>
        </w:rPr>
        <w:t>.</w:t>
      </w:r>
      <w:r w:rsidR="00C67C17" w:rsidRPr="005F516E">
        <w:rPr>
          <w:rFonts w:ascii="Times New Roman" w:hAnsi="Times New Roman"/>
          <w:b/>
          <w:bCs/>
          <w:sz w:val="24"/>
          <w:szCs w:val="24"/>
        </w:rPr>
        <w:t xml:space="preserve"> </w:t>
      </w:r>
      <w:r w:rsidR="00C67C17" w:rsidRPr="005F516E">
        <w:rPr>
          <w:rFonts w:ascii="Times New Roman" w:hAnsi="Times New Roman"/>
          <w:b/>
          <w:bCs/>
          <w:sz w:val="24"/>
          <w:szCs w:val="24"/>
          <w:lang w:eastAsia="ru-RU"/>
        </w:rPr>
        <w:t>Информация об условиях выпуска ценных бумаг, договоров по привлечению денежных средств содержащих условия по досрочному исполнению  обязательств по возврату денежных средств.</w:t>
      </w:r>
      <w:r w:rsidR="00202197" w:rsidRPr="005F516E">
        <w:rPr>
          <w:rFonts w:ascii="Times New Roman" w:hAnsi="Times New Roman"/>
          <w:bCs/>
          <w:sz w:val="24"/>
          <w:szCs w:val="24"/>
          <w:lang w:eastAsia="ru-RU"/>
        </w:rPr>
        <w:t xml:space="preserve">  </w:t>
      </w:r>
    </w:p>
    <w:p w:rsidR="00202197" w:rsidRPr="005F516E" w:rsidRDefault="00202197" w:rsidP="00824DB2">
      <w:pPr>
        <w:pStyle w:val="a8"/>
        <w:spacing w:after="0" w:line="240" w:lineRule="auto"/>
        <w:ind w:left="0" w:right="-7"/>
        <w:jc w:val="both"/>
        <w:rPr>
          <w:rFonts w:ascii="Times New Roman" w:hAnsi="Times New Roman"/>
          <w:bCs/>
          <w:sz w:val="24"/>
          <w:szCs w:val="24"/>
          <w:lang w:eastAsia="ru-RU"/>
        </w:rPr>
      </w:pPr>
      <w:r w:rsidRPr="005F516E">
        <w:rPr>
          <w:rFonts w:ascii="Times New Roman" w:hAnsi="Times New Roman"/>
          <w:bCs/>
          <w:sz w:val="24"/>
          <w:szCs w:val="24"/>
          <w:lang w:eastAsia="ru-RU"/>
        </w:rPr>
        <w:t xml:space="preserve">         </w:t>
      </w:r>
    </w:p>
    <w:p w:rsidR="00CC788F" w:rsidRPr="00824DB2" w:rsidRDefault="00CC788F" w:rsidP="00915C39">
      <w:pPr>
        <w:pStyle w:val="2"/>
        <w:tabs>
          <w:tab w:val="left" w:pos="709"/>
        </w:tabs>
        <w:rPr>
          <w:b w:val="0"/>
          <w:szCs w:val="24"/>
        </w:rPr>
      </w:pPr>
      <w:r w:rsidRPr="00F16898">
        <w:rPr>
          <w:color w:val="4F81BD" w:themeColor="accent1"/>
        </w:rPr>
        <w:t xml:space="preserve">         </w:t>
      </w:r>
      <w:r w:rsidR="00915C39">
        <w:rPr>
          <w:color w:val="4F81BD" w:themeColor="accent1"/>
        </w:rPr>
        <w:t xml:space="preserve">  </w:t>
      </w:r>
      <w:proofErr w:type="gramStart"/>
      <w:r w:rsidRPr="00824DB2">
        <w:rPr>
          <w:b w:val="0"/>
          <w:szCs w:val="24"/>
        </w:rPr>
        <w:t xml:space="preserve">Привлечение  денежных средств в депозиты Банка от юридических и физических лиц  осуществляется на основании  Правил </w:t>
      </w:r>
      <w:r w:rsidRPr="00824DB2">
        <w:rPr>
          <w:b w:val="0"/>
          <w:iCs/>
          <w:szCs w:val="24"/>
        </w:rPr>
        <w:t xml:space="preserve"> по проведению операций  с депозитами  юридических лиц, 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в валюте Российской Федерации и иностранной валюте,  </w:t>
      </w:r>
      <w:r w:rsidRPr="00824DB2">
        <w:rPr>
          <w:b w:val="0"/>
          <w:szCs w:val="24"/>
        </w:rPr>
        <w:t>утвержденных Правлением Банка 12.08.2020 (протокол № 65), Правил  по проведению операций с вкладами физических лиц</w:t>
      </w:r>
      <w:proofErr w:type="gramEnd"/>
      <w:r w:rsidRPr="00824DB2">
        <w:rPr>
          <w:b w:val="0"/>
          <w:szCs w:val="24"/>
        </w:rPr>
        <w:t xml:space="preserve"> в рублях и иностранной  валюте, утвержденных Правлением Банка 27.12.2017 (протокол № 128) с учетом изменений и дополнений.  По каждому виду вклада, действующему в Банке,   Правлением Банка утверждаются отдельные положения. </w:t>
      </w:r>
    </w:p>
    <w:p w:rsidR="00CC788F" w:rsidRPr="00824DB2" w:rsidRDefault="00CC788F" w:rsidP="00CC788F">
      <w:pPr>
        <w:spacing w:line="240" w:lineRule="auto"/>
        <w:jc w:val="both"/>
        <w:rPr>
          <w:rFonts w:ascii="Times New Roman" w:hAnsi="Times New Roman"/>
          <w:sz w:val="24"/>
          <w:szCs w:val="24"/>
          <w:lang w:eastAsia="ru-RU"/>
        </w:rPr>
      </w:pPr>
      <w:r w:rsidRPr="00824DB2">
        <w:rPr>
          <w:b/>
          <w:bCs/>
          <w:i/>
          <w:iCs/>
          <w:sz w:val="28"/>
        </w:rPr>
        <w:t xml:space="preserve">         </w:t>
      </w:r>
      <w:r w:rsidRPr="00824DB2">
        <w:rPr>
          <w:lang w:eastAsia="ru-RU"/>
        </w:rPr>
        <w:t xml:space="preserve"> </w:t>
      </w:r>
      <w:proofErr w:type="gramStart"/>
      <w:r w:rsidRPr="00824DB2">
        <w:rPr>
          <w:rFonts w:ascii="Times New Roman" w:hAnsi="Times New Roman"/>
          <w:sz w:val="24"/>
          <w:szCs w:val="24"/>
          <w:lang w:eastAsia="ru-RU"/>
        </w:rPr>
        <w:t xml:space="preserve">Договора по привлечению средств  юридических лиц, </w:t>
      </w:r>
      <w:r w:rsidRPr="00824DB2">
        <w:rPr>
          <w:rFonts w:ascii="Times New Roman" w:hAnsi="Times New Roman"/>
          <w:iCs/>
          <w:sz w:val="24"/>
          <w:szCs w:val="24"/>
        </w:rPr>
        <w:t xml:space="preserve">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w:t>
      </w:r>
      <w:r w:rsidRPr="00824DB2">
        <w:rPr>
          <w:rFonts w:ascii="Times New Roman" w:hAnsi="Times New Roman"/>
          <w:sz w:val="24"/>
          <w:szCs w:val="24"/>
          <w:lang w:eastAsia="ru-RU"/>
        </w:rPr>
        <w:t xml:space="preserve">  в депозиты Банка </w:t>
      </w:r>
      <w:r w:rsidRPr="00824DB2">
        <w:rPr>
          <w:rFonts w:ascii="Times New Roman" w:hAnsi="Times New Roman"/>
          <w:sz w:val="24"/>
          <w:szCs w:val="24"/>
          <w:lang w:eastAsia="ru-RU"/>
        </w:rPr>
        <w:lastRenderedPageBreak/>
        <w:t>содержат следующее условие по досрочному возврату денежных средств:</w:t>
      </w:r>
      <w:proofErr w:type="gramEnd"/>
      <w:r w:rsidRPr="00824DB2">
        <w:rPr>
          <w:rFonts w:ascii="Times New Roman" w:hAnsi="Times New Roman"/>
          <w:sz w:val="24"/>
          <w:szCs w:val="24"/>
          <w:lang w:eastAsia="ru-RU"/>
        </w:rPr>
        <w:t xml:space="preserve"> «Вкладчик» может поставить вопрос о досрочном возврате переданных «Банку» средств (часть средств), предупредив о своем намерении за три рабочих дня. В случае принятия решения о досрочном возврате  «Вкладчику» переданных «Банку» денежных средств (часть средств) «Банк» производит пересчет и выплату начисленных процентов «Вкладчику» с начала срока хранения депозита по ставкам, установленным в зависимости от срока хранения депозита. При этом разница между выплаченной и подлежащей выплате в связи с досрочным востребованием  депозита  суммой процентов возмещается «Вкладчиком» с его расчетного счета банковским ордером.</w:t>
      </w:r>
    </w:p>
    <w:p w:rsidR="00C85688" w:rsidRPr="00824DB2" w:rsidRDefault="00CC788F" w:rsidP="00CC788F">
      <w:pPr>
        <w:pStyle w:val="2"/>
        <w:rPr>
          <w:szCs w:val="24"/>
        </w:rPr>
      </w:pPr>
      <w:r w:rsidRPr="00824DB2">
        <w:rPr>
          <w:b w:val="0"/>
          <w:szCs w:val="24"/>
        </w:rPr>
        <w:t xml:space="preserve">           </w:t>
      </w:r>
      <w:proofErr w:type="gramStart"/>
      <w:r w:rsidRPr="00824DB2">
        <w:rPr>
          <w:b w:val="0"/>
          <w:szCs w:val="24"/>
        </w:rPr>
        <w:t>Всеми договорами по привлечению денежных средств физических лиц  в депозиты предусматривается, при досрочном востребовании Вкладчиком всей суммы вклада основного или пролонгированного срока, Банк  производит перерасчет и выплату начисленных процентов по действующей на данный момент ставке вклада «До востребования» При этом разница между уплаченной и подлежащей уплате суммой процентов возмещается Вкладчиком из сумм, причитающихся к выдаче.</w:t>
      </w:r>
      <w:proofErr w:type="gramEnd"/>
      <w:r w:rsidRPr="00824DB2">
        <w:rPr>
          <w:b w:val="0"/>
          <w:szCs w:val="24"/>
        </w:rPr>
        <w:t xml:space="preserve"> Вклад возвращается Вкладчику, счет закрывается.</w:t>
      </w:r>
      <w:r w:rsidR="00A277A0" w:rsidRPr="00824DB2">
        <w:t xml:space="preserve">        </w:t>
      </w:r>
    </w:p>
    <w:p w:rsidR="00AD2ED6" w:rsidRPr="00824DB2" w:rsidRDefault="00713CE1" w:rsidP="00AD2ED6">
      <w:pPr>
        <w:autoSpaceDE w:val="0"/>
        <w:autoSpaceDN w:val="0"/>
        <w:adjustRightInd w:val="0"/>
        <w:spacing w:before="240" w:after="0" w:line="240" w:lineRule="auto"/>
        <w:jc w:val="both"/>
        <w:rPr>
          <w:rFonts w:ascii="Times New Roman" w:hAnsi="Times New Roman"/>
          <w:bCs/>
          <w:sz w:val="24"/>
          <w:szCs w:val="24"/>
          <w:lang w:eastAsia="ru-RU"/>
        </w:rPr>
      </w:pPr>
      <w:r w:rsidRPr="00824DB2">
        <w:rPr>
          <w:rFonts w:ascii="Times New Roman" w:hAnsi="Times New Roman"/>
          <w:bCs/>
          <w:sz w:val="24"/>
          <w:szCs w:val="24"/>
          <w:lang w:eastAsia="ru-RU"/>
        </w:rPr>
        <w:t xml:space="preserve">           </w:t>
      </w:r>
      <w:r w:rsidR="00AD2ED6" w:rsidRPr="00824DB2">
        <w:rPr>
          <w:rFonts w:ascii="Times New Roman" w:hAnsi="Times New Roman"/>
          <w:bCs/>
          <w:sz w:val="24"/>
          <w:szCs w:val="24"/>
          <w:lang w:eastAsia="ru-RU"/>
        </w:rPr>
        <w:t>В отчётном периоде операций с ценными бумагами (облигациями, еврооблигациями, депозитарными расписками) банком не осуществлялось.</w:t>
      </w:r>
    </w:p>
    <w:p w:rsidR="00F8331C" w:rsidRPr="00B1636B" w:rsidRDefault="00C67C17" w:rsidP="00C85688">
      <w:pPr>
        <w:autoSpaceDE w:val="0"/>
        <w:autoSpaceDN w:val="0"/>
        <w:adjustRightInd w:val="0"/>
        <w:spacing w:before="240" w:after="0" w:line="240" w:lineRule="auto"/>
        <w:jc w:val="both"/>
        <w:rPr>
          <w:rFonts w:ascii="Times New Roman" w:hAnsi="Times New Roman"/>
          <w:b/>
          <w:sz w:val="24"/>
          <w:szCs w:val="24"/>
        </w:rPr>
      </w:pPr>
      <w:r w:rsidRPr="00B1636B">
        <w:rPr>
          <w:rFonts w:ascii="Times New Roman" w:hAnsi="Times New Roman"/>
          <w:bCs/>
          <w:sz w:val="24"/>
          <w:szCs w:val="24"/>
          <w:lang w:eastAsia="ru-RU"/>
        </w:rPr>
        <w:t xml:space="preserve">          </w:t>
      </w:r>
      <w:r w:rsidR="00F8331C" w:rsidRPr="00B1636B">
        <w:rPr>
          <w:rFonts w:ascii="Times New Roman" w:hAnsi="Times New Roman"/>
          <w:b/>
          <w:sz w:val="24"/>
          <w:szCs w:val="24"/>
        </w:rPr>
        <w:t>3.</w:t>
      </w:r>
      <w:r w:rsidR="00C85688" w:rsidRPr="00B1636B">
        <w:rPr>
          <w:rFonts w:ascii="Times New Roman" w:hAnsi="Times New Roman"/>
          <w:b/>
          <w:sz w:val="24"/>
          <w:szCs w:val="24"/>
        </w:rPr>
        <w:t>1</w:t>
      </w:r>
      <w:r w:rsidR="008F0DDC" w:rsidRPr="00B1636B">
        <w:rPr>
          <w:rFonts w:ascii="Times New Roman" w:hAnsi="Times New Roman"/>
          <w:b/>
          <w:sz w:val="24"/>
          <w:szCs w:val="24"/>
        </w:rPr>
        <w:t>0</w:t>
      </w:r>
      <w:r w:rsidR="00F8331C" w:rsidRPr="00B1636B">
        <w:rPr>
          <w:rFonts w:ascii="Times New Roman" w:hAnsi="Times New Roman"/>
          <w:b/>
          <w:sz w:val="24"/>
          <w:szCs w:val="24"/>
        </w:rPr>
        <w:t>. Информация об объеме, структуре и изменении прочих обязательств</w:t>
      </w:r>
    </w:p>
    <w:p w:rsidR="006B53F5" w:rsidRPr="00B1636B" w:rsidRDefault="006B53F5" w:rsidP="006B53F5">
      <w:pPr>
        <w:pStyle w:val="a8"/>
        <w:spacing w:after="0" w:line="240" w:lineRule="auto"/>
        <w:ind w:left="440" w:right="-7"/>
        <w:contextualSpacing w:val="0"/>
        <w:jc w:val="both"/>
        <w:rPr>
          <w:rFonts w:ascii="Times New Roman" w:hAnsi="Times New Roman"/>
          <w:b/>
          <w:sz w:val="24"/>
          <w:szCs w:val="24"/>
        </w:rPr>
      </w:pPr>
    </w:p>
    <w:p w:rsidR="006B53F5" w:rsidRPr="00B1636B" w:rsidRDefault="006B53F5" w:rsidP="006B53F5">
      <w:pPr>
        <w:pStyle w:val="a8"/>
        <w:spacing w:after="0" w:line="240" w:lineRule="auto"/>
        <w:ind w:left="0" w:right="-7" w:firstLine="440"/>
        <w:contextualSpacing w:val="0"/>
        <w:jc w:val="right"/>
        <w:rPr>
          <w:rFonts w:ascii="Times New Roman" w:hAnsi="Times New Roman"/>
          <w:sz w:val="24"/>
          <w:szCs w:val="24"/>
        </w:rPr>
      </w:pPr>
      <w:r w:rsidRPr="00B1636B">
        <w:rPr>
          <w:rFonts w:ascii="Times New Roman" w:hAnsi="Times New Roman"/>
          <w:sz w:val="24"/>
          <w:szCs w:val="24"/>
        </w:rPr>
        <w:t xml:space="preserve">Таблица </w:t>
      </w:r>
      <w:r w:rsidRPr="00B1636B">
        <w:rPr>
          <w:rFonts w:ascii="Times New Roman" w:hAnsi="Times New Roman"/>
          <w:sz w:val="24"/>
          <w:szCs w:val="24"/>
          <w:lang w:val="en-US"/>
        </w:rPr>
        <w:t>2</w:t>
      </w:r>
      <w:r w:rsidR="006C4F01">
        <w:rPr>
          <w:rFonts w:ascii="Times New Roman" w:hAnsi="Times New Roman"/>
          <w:sz w:val="24"/>
          <w:szCs w:val="24"/>
        </w:rPr>
        <w:t>3</w:t>
      </w:r>
    </w:p>
    <w:tbl>
      <w:tblPr>
        <w:tblW w:w="9350" w:type="dxa"/>
        <w:tblInd w:w="108" w:type="dxa"/>
        <w:tblLayout w:type="fixed"/>
        <w:tblLook w:val="0000" w:firstRow="0" w:lastRow="0" w:firstColumn="0" w:lastColumn="0" w:noHBand="0" w:noVBand="0"/>
      </w:tblPr>
      <w:tblGrid>
        <w:gridCol w:w="550"/>
        <w:gridCol w:w="4180"/>
        <w:gridCol w:w="1540"/>
        <w:gridCol w:w="1540"/>
        <w:gridCol w:w="1540"/>
      </w:tblGrid>
      <w:tr w:rsidR="006B53F5" w:rsidRPr="00B1636B" w:rsidTr="000D6D3A">
        <w:trPr>
          <w:cantSplit/>
          <w:trHeight w:val="162"/>
          <w:tblHeader/>
        </w:trPr>
        <w:tc>
          <w:tcPr>
            <w:tcW w:w="550" w:type="dxa"/>
            <w:vMerge w:val="restart"/>
            <w:tcBorders>
              <w:top w:val="single" w:sz="4" w:space="0" w:color="auto"/>
              <w:left w:val="single" w:sz="4" w:space="0" w:color="auto"/>
              <w:right w:val="single" w:sz="4" w:space="0" w:color="auto"/>
            </w:tcBorders>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 xml:space="preserve">№ </w:t>
            </w:r>
            <w:proofErr w:type="gramStart"/>
            <w:r w:rsidRPr="00B1636B">
              <w:rPr>
                <w:rFonts w:ascii="Times New Roman" w:eastAsia="Times New Roman" w:hAnsi="Times New Roman"/>
                <w:lang w:eastAsia="ru-RU"/>
              </w:rPr>
              <w:t>п</w:t>
            </w:r>
            <w:proofErr w:type="gramEnd"/>
            <w:r w:rsidRPr="00B1636B">
              <w:rPr>
                <w:rFonts w:ascii="Times New Roman" w:eastAsia="Times New Roman" w:hAnsi="Times New Roman"/>
                <w:lang w:eastAsia="ru-RU"/>
              </w:rPr>
              <w:t>/п</w:t>
            </w:r>
          </w:p>
        </w:tc>
        <w:tc>
          <w:tcPr>
            <w:tcW w:w="4180" w:type="dxa"/>
            <w:vMerge w:val="restart"/>
            <w:tcBorders>
              <w:top w:val="single" w:sz="4" w:space="0" w:color="auto"/>
              <w:left w:val="nil"/>
              <w:right w:val="single" w:sz="4" w:space="0" w:color="auto"/>
            </w:tcBorders>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Наименование показателя</w:t>
            </w:r>
          </w:p>
        </w:tc>
        <w:tc>
          <w:tcPr>
            <w:tcW w:w="3080" w:type="dxa"/>
            <w:gridSpan w:val="2"/>
            <w:tcBorders>
              <w:top w:val="single" w:sz="4" w:space="0" w:color="auto"/>
              <w:left w:val="nil"/>
              <w:bottom w:val="single" w:sz="4" w:space="0" w:color="auto"/>
              <w:right w:val="single" w:sz="4" w:space="0" w:color="auto"/>
            </w:tcBorders>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Данные на отчетную дату</w:t>
            </w:r>
          </w:p>
        </w:tc>
        <w:tc>
          <w:tcPr>
            <w:tcW w:w="1540" w:type="dxa"/>
            <w:vMerge w:val="restart"/>
            <w:tcBorders>
              <w:top w:val="single" w:sz="4" w:space="0" w:color="auto"/>
              <w:left w:val="nil"/>
              <w:right w:val="single" w:sz="4" w:space="0" w:color="auto"/>
            </w:tcBorders>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Изменение</w:t>
            </w:r>
          </w:p>
        </w:tc>
      </w:tr>
      <w:tr w:rsidR="006B53F5" w:rsidRPr="00B1636B" w:rsidTr="000D6D3A">
        <w:trPr>
          <w:cantSplit/>
          <w:trHeight w:val="255"/>
          <w:tblHeader/>
        </w:trPr>
        <w:tc>
          <w:tcPr>
            <w:tcW w:w="550" w:type="dxa"/>
            <w:vMerge/>
            <w:tcBorders>
              <w:left w:val="single" w:sz="4" w:space="0" w:color="auto"/>
              <w:bottom w:val="single" w:sz="4" w:space="0" w:color="auto"/>
              <w:right w:val="single" w:sz="4" w:space="0" w:color="auto"/>
            </w:tcBorders>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p>
        </w:tc>
        <w:tc>
          <w:tcPr>
            <w:tcW w:w="4180" w:type="dxa"/>
            <w:vMerge/>
            <w:tcBorders>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01.01.20</w:t>
            </w:r>
            <w:r w:rsidRPr="00B1636B">
              <w:rPr>
                <w:rFonts w:ascii="Times New Roman" w:eastAsia="Times New Roman" w:hAnsi="Times New Roman"/>
                <w:lang w:val="en-US" w:eastAsia="ru-RU"/>
              </w:rPr>
              <w:t>2</w:t>
            </w:r>
            <w:r w:rsidRPr="00B1636B">
              <w:rPr>
                <w:rFonts w:ascii="Times New Roman" w:eastAsia="Times New Roman" w:hAnsi="Times New Roman"/>
                <w:lang w:eastAsia="ru-RU"/>
              </w:rPr>
              <w:t>1 г.</w:t>
            </w:r>
          </w:p>
          <w:p w:rsidR="006B53F5" w:rsidRPr="00B1636B" w:rsidRDefault="006B53F5" w:rsidP="000D6D3A">
            <w:pPr>
              <w:spacing w:after="0" w:line="240" w:lineRule="auto"/>
              <w:jc w:val="center"/>
              <w:rPr>
                <w:rFonts w:ascii="Times New Roman" w:eastAsia="Times New Roman" w:hAnsi="Times New Roman"/>
                <w:lang w:eastAsia="ru-RU"/>
              </w:rPr>
            </w:pPr>
            <w:proofErr w:type="spellStart"/>
            <w:r w:rsidRPr="00B1636B">
              <w:rPr>
                <w:rFonts w:ascii="Times New Roman" w:eastAsia="Times New Roman" w:hAnsi="Times New Roman"/>
                <w:lang w:eastAsia="ru-RU"/>
              </w:rPr>
              <w:t>тыс</w:t>
            </w:r>
            <w:proofErr w:type="gramStart"/>
            <w:r w:rsidRPr="00B1636B">
              <w:rPr>
                <w:rFonts w:ascii="Times New Roman" w:eastAsia="Times New Roman" w:hAnsi="Times New Roman"/>
                <w:lang w:eastAsia="ru-RU"/>
              </w:rPr>
              <w:t>.р</w:t>
            </w:r>
            <w:proofErr w:type="gramEnd"/>
            <w:r w:rsidRPr="00B1636B">
              <w:rPr>
                <w:rFonts w:ascii="Times New Roman" w:eastAsia="Times New Roman" w:hAnsi="Times New Roman"/>
                <w:lang w:eastAsia="ru-RU"/>
              </w:rPr>
              <w:t>уб</w:t>
            </w:r>
            <w:proofErr w:type="spellEnd"/>
            <w:r w:rsidRPr="00B1636B">
              <w:rPr>
                <w:rFonts w:ascii="Times New Roman" w:eastAsia="Times New Roman" w:hAnsi="Times New Roman"/>
                <w:lang w:eastAsia="ru-RU"/>
              </w:rPr>
              <w:t>.</w:t>
            </w:r>
          </w:p>
        </w:tc>
        <w:tc>
          <w:tcPr>
            <w:tcW w:w="1540" w:type="dxa"/>
            <w:tcBorders>
              <w:top w:val="nil"/>
              <w:left w:val="nil"/>
              <w:bottom w:val="single" w:sz="4" w:space="0" w:color="auto"/>
              <w:right w:val="single" w:sz="4" w:space="0" w:color="auto"/>
            </w:tcBorders>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01.01.2020 г.</w:t>
            </w:r>
          </w:p>
          <w:p w:rsidR="006B53F5" w:rsidRPr="00B1636B" w:rsidRDefault="006B53F5" w:rsidP="000D6D3A">
            <w:pPr>
              <w:spacing w:after="0" w:line="240" w:lineRule="auto"/>
              <w:jc w:val="center"/>
              <w:rPr>
                <w:rFonts w:ascii="Times New Roman" w:eastAsia="Times New Roman" w:hAnsi="Times New Roman"/>
                <w:lang w:eastAsia="ru-RU"/>
              </w:rPr>
            </w:pPr>
            <w:proofErr w:type="spellStart"/>
            <w:r w:rsidRPr="00B1636B">
              <w:rPr>
                <w:rFonts w:ascii="Times New Roman" w:eastAsia="Times New Roman" w:hAnsi="Times New Roman"/>
                <w:lang w:eastAsia="ru-RU"/>
              </w:rPr>
              <w:t>тыс</w:t>
            </w:r>
            <w:proofErr w:type="gramStart"/>
            <w:r w:rsidRPr="00B1636B">
              <w:rPr>
                <w:rFonts w:ascii="Times New Roman" w:eastAsia="Times New Roman" w:hAnsi="Times New Roman"/>
                <w:lang w:eastAsia="ru-RU"/>
              </w:rPr>
              <w:t>.р</w:t>
            </w:r>
            <w:proofErr w:type="gramEnd"/>
            <w:r w:rsidRPr="00B1636B">
              <w:rPr>
                <w:rFonts w:ascii="Times New Roman" w:eastAsia="Times New Roman" w:hAnsi="Times New Roman"/>
                <w:lang w:eastAsia="ru-RU"/>
              </w:rPr>
              <w:t>уб</w:t>
            </w:r>
            <w:proofErr w:type="spellEnd"/>
            <w:r w:rsidRPr="00B1636B">
              <w:rPr>
                <w:rFonts w:ascii="Times New Roman" w:eastAsia="Times New Roman" w:hAnsi="Times New Roman"/>
                <w:lang w:eastAsia="ru-RU"/>
              </w:rPr>
              <w:t>.</w:t>
            </w:r>
          </w:p>
        </w:tc>
        <w:tc>
          <w:tcPr>
            <w:tcW w:w="1540" w:type="dxa"/>
            <w:vMerge/>
            <w:tcBorders>
              <w:left w:val="nil"/>
              <w:bottom w:val="single" w:sz="4" w:space="0" w:color="auto"/>
              <w:right w:val="single" w:sz="4" w:space="0" w:color="auto"/>
            </w:tcBorders>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p>
        </w:tc>
      </w:tr>
      <w:tr w:rsidR="006B53F5" w:rsidRPr="00B1636B" w:rsidTr="000D6D3A">
        <w:trPr>
          <w:trHeight w:val="510"/>
        </w:trPr>
        <w:tc>
          <w:tcPr>
            <w:tcW w:w="550" w:type="dxa"/>
            <w:tcBorders>
              <w:top w:val="nil"/>
              <w:left w:val="single" w:sz="4" w:space="0" w:color="auto"/>
              <w:bottom w:val="single" w:sz="4" w:space="0" w:color="auto"/>
              <w:right w:val="single" w:sz="4" w:space="0" w:color="auto"/>
            </w:tcBorders>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1</w:t>
            </w:r>
          </w:p>
        </w:tc>
        <w:tc>
          <w:tcPr>
            <w:tcW w:w="4180" w:type="dxa"/>
            <w:tcBorders>
              <w:top w:val="nil"/>
              <w:left w:val="nil"/>
              <w:bottom w:val="single" w:sz="4" w:space="0" w:color="auto"/>
              <w:right w:val="single" w:sz="4" w:space="0" w:color="auto"/>
            </w:tcBorders>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Суммы, поступившие на корреспондентские счета, до выяснения</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eastAsia="ru-RU"/>
              </w:rPr>
              <w:t>9</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0</w:t>
            </w:r>
          </w:p>
          <w:p w:rsidR="006B53F5" w:rsidRPr="00B1636B" w:rsidRDefault="006B53F5" w:rsidP="000D6D3A">
            <w:pPr>
              <w:spacing w:after="0" w:line="240" w:lineRule="auto"/>
              <w:jc w:val="right"/>
              <w:rPr>
                <w:rFonts w:ascii="Times New Roman" w:eastAsia="Times New Roman" w:hAnsi="Times New Roman"/>
                <w:lang w:val="en-US" w:eastAsia="ru-RU"/>
              </w:rPr>
            </w:pP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eastAsia="ru-RU"/>
              </w:rPr>
              <w:t>9</w:t>
            </w:r>
          </w:p>
        </w:tc>
      </w:tr>
      <w:tr w:rsidR="006B53F5" w:rsidRPr="00B1636B" w:rsidTr="000D6D3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2</w:t>
            </w:r>
          </w:p>
        </w:tc>
        <w:tc>
          <w:tcPr>
            <w:tcW w:w="4180" w:type="dxa"/>
            <w:tcBorders>
              <w:top w:val="nil"/>
              <w:left w:val="nil"/>
              <w:bottom w:val="single" w:sz="4" w:space="0" w:color="auto"/>
              <w:right w:val="single" w:sz="4" w:space="0" w:color="auto"/>
            </w:tcBorders>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Обязательства по прочим операциям</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eastAsia="ru-RU"/>
              </w:rPr>
              <w:t>22</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24</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-2</w:t>
            </w:r>
          </w:p>
        </w:tc>
      </w:tr>
      <w:tr w:rsidR="006B53F5" w:rsidRPr="00B1636B" w:rsidTr="000D6D3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3</w:t>
            </w:r>
          </w:p>
        </w:tc>
        <w:tc>
          <w:tcPr>
            <w:tcW w:w="4180" w:type="dxa"/>
            <w:tcBorders>
              <w:top w:val="nil"/>
              <w:left w:val="nil"/>
              <w:bottom w:val="single" w:sz="4" w:space="0" w:color="auto"/>
              <w:right w:val="single" w:sz="4" w:space="0" w:color="auto"/>
            </w:tcBorders>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Расчеты с дебиторами и кредиторами</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eastAsia="ru-RU"/>
              </w:rPr>
              <w:t>6886</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5977</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909</w:t>
            </w:r>
          </w:p>
        </w:tc>
      </w:tr>
      <w:tr w:rsidR="006B53F5" w:rsidRPr="00B1636B" w:rsidTr="000D6D3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4</w:t>
            </w:r>
          </w:p>
        </w:tc>
        <w:tc>
          <w:tcPr>
            <w:tcW w:w="4180" w:type="dxa"/>
            <w:tcBorders>
              <w:top w:val="nil"/>
              <w:left w:val="nil"/>
              <w:bottom w:val="single" w:sz="4" w:space="0" w:color="auto"/>
              <w:right w:val="single" w:sz="4" w:space="0" w:color="auto"/>
            </w:tcBorders>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Арендные обязательства</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43547</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0</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eastAsia="ru-RU"/>
              </w:rPr>
              <w:t>43547</w:t>
            </w:r>
          </w:p>
        </w:tc>
      </w:tr>
      <w:tr w:rsidR="006B53F5" w:rsidRPr="00B1636B" w:rsidTr="000D6D3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p>
        </w:tc>
        <w:tc>
          <w:tcPr>
            <w:tcW w:w="4180" w:type="dxa"/>
            <w:tcBorders>
              <w:top w:val="nil"/>
              <w:left w:val="nil"/>
              <w:bottom w:val="single" w:sz="4" w:space="0" w:color="auto"/>
              <w:right w:val="single" w:sz="4" w:space="0" w:color="auto"/>
            </w:tcBorders>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Итого прочие обязательства</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50464</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6001</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44463</w:t>
            </w:r>
          </w:p>
        </w:tc>
      </w:tr>
    </w:tbl>
    <w:p w:rsidR="006B53F5" w:rsidRPr="00B1636B" w:rsidRDefault="006B53F5" w:rsidP="006B53F5">
      <w:pPr>
        <w:pStyle w:val="a8"/>
        <w:spacing w:after="0" w:line="240" w:lineRule="auto"/>
        <w:ind w:left="0" w:right="-7" w:firstLine="440"/>
        <w:contextualSpacing w:val="0"/>
        <w:jc w:val="center"/>
        <w:rPr>
          <w:rFonts w:ascii="Times New Roman" w:hAnsi="Times New Roman"/>
          <w:sz w:val="24"/>
          <w:szCs w:val="24"/>
        </w:rPr>
      </w:pPr>
    </w:p>
    <w:p w:rsidR="006B53F5" w:rsidRPr="00B1636B" w:rsidRDefault="006B53F5" w:rsidP="006B53F5">
      <w:pPr>
        <w:pStyle w:val="a8"/>
        <w:spacing w:after="0" w:line="240" w:lineRule="auto"/>
        <w:ind w:left="0" w:right="-7" w:firstLine="440"/>
        <w:contextualSpacing w:val="0"/>
        <w:jc w:val="both"/>
        <w:rPr>
          <w:rFonts w:ascii="Times New Roman" w:hAnsi="Times New Roman"/>
          <w:sz w:val="24"/>
          <w:szCs w:val="24"/>
        </w:rPr>
      </w:pPr>
      <w:r w:rsidRPr="00B1636B">
        <w:rPr>
          <w:rFonts w:ascii="Times New Roman" w:hAnsi="Times New Roman"/>
          <w:sz w:val="24"/>
          <w:szCs w:val="24"/>
        </w:rPr>
        <w:t>Информация об объеме и структуре прочих обязательств в разрезе видов валют представлена в таблице 2</w:t>
      </w:r>
      <w:r w:rsidR="006C4F01">
        <w:rPr>
          <w:rFonts w:ascii="Times New Roman" w:hAnsi="Times New Roman"/>
          <w:sz w:val="24"/>
          <w:szCs w:val="24"/>
        </w:rPr>
        <w:t>4</w:t>
      </w:r>
      <w:r w:rsidRPr="00B1636B">
        <w:rPr>
          <w:rFonts w:ascii="Times New Roman" w:hAnsi="Times New Roman"/>
          <w:sz w:val="24"/>
          <w:szCs w:val="24"/>
        </w:rPr>
        <w:t>.</w:t>
      </w:r>
    </w:p>
    <w:p w:rsidR="006B53F5" w:rsidRPr="00B1636B" w:rsidRDefault="006B53F5" w:rsidP="006B53F5">
      <w:pPr>
        <w:pStyle w:val="a8"/>
        <w:spacing w:after="0" w:line="240" w:lineRule="auto"/>
        <w:ind w:left="0" w:right="-7" w:firstLine="440"/>
        <w:contextualSpacing w:val="0"/>
        <w:jc w:val="right"/>
        <w:rPr>
          <w:rFonts w:ascii="Times New Roman" w:hAnsi="Times New Roman"/>
          <w:sz w:val="24"/>
          <w:szCs w:val="24"/>
        </w:rPr>
      </w:pPr>
      <w:r w:rsidRPr="00B1636B">
        <w:rPr>
          <w:rFonts w:ascii="Times New Roman" w:hAnsi="Times New Roman"/>
          <w:sz w:val="24"/>
          <w:szCs w:val="24"/>
        </w:rPr>
        <w:t>Таблица 2</w:t>
      </w:r>
      <w:r w:rsidR="006C4F01">
        <w:rPr>
          <w:rFonts w:ascii="Times New Roman" w:hAnsi="Times New Roman"/>
          <w:sz w:val="24"/>
          <w:szCs w:val="24"/>
        </w:rPr>
        <w:t>4</w:t>
      </w:r>
    </w:p>
    <w:p w:rsidR="006B53F5" w:rsidRPr="00B1636B" w:rsidRDefault="006B53F5" w:rsidP="006B53F5">
      <w:pPr>
        <w:pStyle w:val="a8"/>
        <w:spacing w:after="0" w:line="240" w:lineRule="auto"/>
        <w:ind w:left="0" w:right="-7" w:firstLine="440"/>
        <w:contextualSpacing w:val="0"/>
        <w:jc w:val="right"/>
        <w:rPr>
          <w:rFonts w:ascii="Times New Roman" w:hAnsi="Times New Roman"/>
          <w:sz w:val="24"/>
          <w:szCs w:val="24"/>
        </w:rPr>
      </w:pPr>
      <w:proofErr w:type="spellStart"/>
      <w:r w:rsidRPr="00B1636B">
        <w:rPr>
          <w:rFonts w:ascii="Times New Roman" w:eastAsia="Times New Roman" w:hAnsi="Times New Roman"/>
          <w:lang w:eastAsia="ru-RU"/>
        </w:rPr>
        <w:t>тыс</w:t>
      </w:r>
      <w:proofErr w:type="gramStart"/>
      <w:r w:rsidRPr="00B1636B">
        <w:rPr>
          <w:rFonts w:ascii="Times New Roman" w:eastAsia="Times New Roman" w:hAnsi="Times New Roman"/>
          <w:lang w:eastAsia="ru-RU"/>
        </w:rPr>
        <w:t>.р</w:t>
      </w:r>
      <w:proofErr w:type="gramEnd"/>
      <w:r w:rsidRPr="00B1636B">
        <w:rPr>
          <w:rFonts w:ascii="Times New Roman" w:eastAsia="Times New Roman" w:hAnsi="Times New Roman"/>
          <w:lang w:eastAsia="ru-RU"/>
        </w:rPr>
        <w:t>уб</w:t>
      </w:r>
      <w:proofErr w:type="spellEnd"/>
      <w:r w:rsidRPr="00B1636B">
        <w:rPr>
          <w:rFonts w:ascii="Times New Roman" w:eastAsia="Times New Roman" w:hAnsi="Times New Roman"/>
          <w:lang w:eastAsia="ru-RU"/>
        </w:rPr>
        <w:t>.</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4180"/>
        <w:gridCol w:w="880"/>
        <w:gridCol w:w="1430"/>
        <w:gridCol w:w="880"/>
        <w:gridCol w:w="1430"/>
      </w:tblGrid>
      <w:tr w:rsidR="006B53F5" w:rsidRPr="00B1636B" w:rsidTr="000D6D3A">
        <w:trPr>
          <w:trHeight w:val="255"/>
        </w:trPr>
        <w:tc>
          <w:tcPr>
            <w:tcW w:w="550" w:type="dxa"/>
            <w:vMerge w:val="restart"/>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 xml:space="preserve">№ </w:t>
            </w:r>
            <w:proofErr w:type="gramStart"/>
            <w:r w:rsidRPr="00B1636B">
              <w:rPr>
                <w:rFonts w:ascii="Times New Roman" w:eastAsia="Times New Roman" w:hAnsi="Times New Roman"/>
                <w:lang w:eastAsia="ru-RU"/>
              </w:rPr>
              <w:t>п</w:t>
            </w:r>
            <w:proofErr w:type="gramEnd"/>
            <w:r w:rsidRPr="00B1636B">
              <w:rPr>
                <w:rFonts w:ascii="Times New Roman" w:eastAsia="Times New Roman" w:hAnsi="Times New Roman"/>
                <w:lang w:eastAsia="ru-RU"/>
              </w:rPr>
              <w:t>/п</w:t>
            </w:r>
          </w:p>
        </w:tc>
        <w:tc>
          <w:tcPr>
            <w:tcW w:w="4180" w:type="dxa"/>
            <w:vMerge w:val="restart"/>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Наименование показателя</w:t>
            </w:r>
          </w:p>
        </w:tc>
        <w:tc>
          <w:tcPr>
            <w:tcW w:w="2310" w:type="dxa"/>
            <w:gridSpan w:val="2"/>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Данные на 01.01.20</w:t>
            </w:r>
            <w:r w:rsidRPr="00B1636B">
              <w:rPr>
                <w:rFonts w:ascii="Times New Roman" w:eastAsia="Times New Roman" w:hAnsi="Times New Roman"/>
                <w:lang w:val="en-US" w:eastAsia="ru-RU"/>
              </w:rPr>
              <w:t>2</w:t>
            </w:r>
            <w:r w:rsidRPr="00B1636B">
              <w:rPr>
                <w:rFonts w:ascii="Times New Roman" w:eastAsia="Times New Roman" w:hAnsi="Times New Roman"/>
                <w:lang w:eastAsia="ru-RU"/>
              </w:rPr>
              <w:t>1 г.</w:t>
            </w:r>
          </w:p>
        </w:tc>
        <w:tc>
          <w:tcPr>
            <w:tcW w:w="2310" w:type="dxa"/>
            <w:gridSpan w:val="2"/>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Данные на 01.01.2020 г</w:t>
            </w:r>
          </w:p>
        </w:tc>
      </w:tr>
      <w:tr w:rsidR="006B53F5" w:rsidRPr="00B1636B" w:rsidTr="000D6D3A">
        <w:trPr>
          <w:trHeight w:val="765"/>
        </w:trPr>
        <w:tc>
          <w:tcPr>
            <w:tcW w:w="550" w:type="dxa"/>
            <w:vMerge/>
          </w:tcPr>
          <w:p w:rsidR="006B53F5" w:rsidRPr="00B1636B" w:rsidRDefault="006B53F5" w:rsidP="000D6D3A">
            <w:pPr>
              <w:spacing w:after="0" w:line="240" w:lineRule="auto"/>
              <w:jc w:val="center"/>
              <w:rPr>
                <w:rFonts w:ascii="Times New Roman" w:eastAsia="Times New Roman" w:hAnsi="Times New Roman"/>
                <w:lang w:eastAsia="ru-RU"/>
              </w:rPr>
            </w:pPr>
          </w:p>
        </w:tc>
        <w:tc>
          <w:tcPr>
            <w:tcW w:w="4180" w:type="dxa"/>
            <w:vMerge/>
          </w:tcPr>
          <w:p w:rsidR="006B53F5" w:rsidRPr="00B1636B" w:rsidRDefault="006B53F5" w:rsidP="000D6D3A">
            <w:pPr>
              <w:spacing w:after="0" w:line="240" w:lineRule="auto"/>
              <w:jc w:val="center"/>
              <w:rPr>
                <w:rFonts w:ascii="Times New Roman" w:eastAsia="Times New Roman" w:hAnsi="Times New Roman"/>
                <w:lang w:eastAsia="ru-RU"/>
              </w:rPr>
            </w:pPr>
          </w:p>
        </w:tc>
        <w:tc>
          <w:tcPr>
            <w:tcW w:w="880" w:type="dxa"/>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в рублях</w:t>
            </w:r>
          </w:p>
        </w:tc>
        <w:tc>
          <w:tcPr>
            <w:tcW w:w="1430" w:type="dxa"/>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в ин</w:t>
            </w:r>
            <w:proofErr w:type="gramStart"/>
            <w:r w:rsidRPr="00B1636B">
              <w:rPr>
                <w:rFonts w:ascii="Times New Roman" w:eastAsia="Times New Roman" w:hAnsi="Times New Roman"/>
                <w:lang w:eastAsia="ru-RU"/>
              </w:rPr>
              <w:t>.</w:t>
            </w:r>
            <w:proofErr w:type="gramEnd"/>
            <w:r w:rsidRPr="00B1636B">
              <w:rPr>
                <w:rFonts w:ascii="Times New Roman" w:eastAsia="Times New Roman" w:hAnsi="Times New Roman"/>
                <w:lang w:eastAsia="ru-RU"/>
              </w:rPr>
              <w:t xml:space="preserve"> </w:t>
            </w:r>
            <w:proofErr w:type="gramStart"/>
            <w:r w:rsidRPr="00B1636B">
              <w:rPr>
                <w:rFonts w:ascii="Times New Roman" w:eastAsia="Times New Roman" w:hAnsi="Times New Roman"/>
                <w:lang w:eastAsia="ru-RU"/>
              </w:rPr>
              <w:t>в</w:t>
            </w:r>
            <w:proofErr w:type="gramEnd"/>
            <w:r w:rsidRPr="00B1636B">
              <w:rPr>
                <w:rFonts w:ascii="Times New Roman" w:eastAsia="Times New Roman" w:hAnsi="Times New Roman"/>
                <w:lang w:eastAsia="ru-RU"/>
              </w:rPr>
              <w:t>алюте в рублевом эквиваленте</w:t>
            </w:r>
          </w:p>
        </w:tc>
        <w:tc>
          <w:tcPr>
            <w:tcW w:w="880" w:type="dxa"/>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в рублях</w:t>
            </w:r>
          </w:p>
        </w:tc>
        <w:tc>
          <w:tcPr>
            <w:tcW w:w="1430" w:type="dxa"/>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в ин</w:t>
            </w:r>
            <w:proofErr w:type="gramStart"/>
            <w:r w:rsidRPr="00B1636B">
              <w:rPr>
                <w:rFonts w:ascii="Times New Roman" w:eastAsia="Times New Roman" w:hAnsi="Times New Roman"/>
                <w:lang w:eastAsia="ru-RU"/>
              </w:rPr>
              <w:t>.</w:t>
            </w:r>
            <w:proofErr w:type="gramEnd"/>
            <w:r w:rsidRPr="00B1636B">
              <w:rPr>
                <w:rFonts w:ascii="Times New Roman" w:eastAsia="Times New Roman" w:hAnsi="Times New Roman"/>
                <w:lang w:eastAsia="ru-RU"/>
              </w:rPr>
              <w:t xml:space="preserve"> </w:t>
            </w:r>
            <w:proofErr w:type="gramStart"/>
            <w:r w:rsidRPr="00B1636B">
              <w:rPr>
                <w:rFonts w:ascii="Times New Roman" w:eastAsia="Times New Roman" w:hAnsi="Times New Roman"/>
                <w:lang w:eastAsia="ru-RU"/>
              </w:rPr>
              <w:t>в</w:t>
            </w:r>
            <w:proofErr w:type="gramEnd"/>
            <w:r w:rsidRPr="00B1636B">
              <w:rPr>
                <w:rFonts w:ascii="Times New Roman" w:eastAsia="Times New Roman" w:hAnsi="Times New Roman"/>
                <w:lang w:eastAsia="ru-RU"/>
              </w:rPr>
              <w:t>алюте в рублевом эквиваленте</w:t>
            </w:r>
          </w:p>
        </w:tc>
      </w:tr>
      <w:tr w:rsidR="006B53F5" w:rsidRPr="00B1636B" w:rsidTr="000D6D3A">
        <w:trPr>
          <w:trHeight w:val="240"/>
        </w:trPr>
        <w:tc>
          <w:tcPr>
            <w:tcW w:w="550" w:type="dxa"/>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2</w:t>
            </w:r>
          </w:p>
        </w:tc>
        <w:tc>
          <w:tcPr>
            <w:tcW w:w="4180" w:type="dxa"/>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Суммы, поступившие на корреспондентские счета, до выяснения</w:t>
            </w:r>
          </w:p>
        </w:tc>
        <w:tc>
          <w:tcPr>
            <w:tcW w:w="88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eastAsia="ru-RU"/>
              </w:rPr>
              <w:t>9</w:t>
            </w:r>
          </w:p>
        </w:tc>
        <w:tc>
          <w:tcPr>
            <w:tcW w:w="143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0</w:t>
            </w:r>
          </w:p>
        </w:tc>
        <w:tc>
          <w:tcPr>
            <w:tcW w:w="88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0</w:t>
            </w:r>
          </w:p>
        </w:tc>
        <w:tc>
          <w:tcPr>
            <w:tcW w:w="143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0</w:t>
            </w:r>
          </w:p>
        </w:tc>
      </w:tr>
      <w:tr w:rsidR="006B53F5" w:rsidRPr="00B1636B" w:rsidTr="000D6D3A">
        <w:trPr>
          <w:trHeight w:val="255"/>
        </w:trPr>
        <w:tc>
          <w:tcPr>
            <w:tcW w:w="550" w:type="dxa"/>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3</w:t>
            </w:r>
          </w:p>
        </w:tc>
        <w:tc>
          <w:tcPr>
            <w:tcW w:w="4180" w:type="dxa"/>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Обязательства по прочим операциям</w:t>
            </w:r>
          </w:p>
        </w:tc>
        <w:tc>
          <w:tcPr>
            <w:tcW w:w="88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2</w:t>
            </w:r>
            <w:r w:rsidRPr="00B1636B">
              <w:rPr>
                <w:rFonts w:ascii="Times New Roman" w:eastAsia="Times New Roman" w:hAnsi="Times New Roman"/>
                <w:lang w:eastAsia="ru-RU"/>
              </w:rPr>
              <w:t>2</w:t>
            </w:r>
          </w:p>
        </w:tc>
        <w:tc>
          <w:tcPr>
            <w:tcW w:w="143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0</w:t>
            </w:r>
          </w:p>
        </w:tc>
        <w:tc>
          <w:tcPr>
            <w:tcW w:w="88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24</w:t>
            </w:r>
          </w:p>
        </w:tc>
        <w:tc>
          <w:tcPr>
            <w:tcW w:w="143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0</w:t>
            </w:r>
          </w:p>
        </w:tc>
      </w:tr>
      <w:tr w:rsidR="006B53F5" w:rsidRPr="00B1636B" w:rsidTr="000D6D3A">
        <w:trPr>
          <w:trHeight w:val="255"/>
        </w:trPr>
        <w:tc>
          <w:tcPr>
            <w:tcW w:w="550" w:type="dxa"/>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5</w:t>
            </w:r>
          </w:p>
        </w:tc>
        <w:tc>
          <w:tcPr>
            <w:tcW w:w="4180" w:type="dxa"/>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Расчеты с дебиторами и кредиторами</w:t>
            </w:r>
          </w:p>
        </w:tc>
        <w:tc>
          <w:tcPr>
            <w:tcW w:w="88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6886</w:t>
            </w:r>
          </w:p>
        </w:tc>
        <w:tc>
          <w:tcPr>
            <w:tcW w:w="143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0</w:t>
            </w:r>
          </w:p>
        </w:tc>
        <w:tc>
          <w:tcPr>
            <w:tcW w:w="88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val="en-US" w:eastAsia="ru-RU"/>
              </w:rPr>
              <w:t>5</w:t>
            </w:r>
            <w:r w:rsidRPr="00B1636B">
              <w:rPr>
                <w:rFonts w:ascii="Times New Roman" w:eastAsia="Times New Roman" w:hAnsi="Times New Roman"/>
                <w:lang w:eastAsia="ru-RU"/>
              </w:rPr>
              <w:t>977</w:t>
            </w:r>
          </w:p>
        </w:tc>
        <w:tc>
          <w:tcPr>
            <w:tcW w:w="143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0</w:t>
            </w:r>
          </w:p>
        </w:tc>
      </w:tr>
      <w:tr w:rsidR="006B53F5" w:rsidRPr="00B1636B" w:rsidTr="000D6D3A">
        <w:trPr>
          <w:trHeight w:val="255"/>
        </w:trPr>
        <w:tc>
          <w:tcPr>
            <w:tcW w:w="550" w:type="dxa"/>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6</w:t>
            </w:r>
          </w:p>
        </w:tc>
        <w:tc>
          <w:tcPr>
            <w:tcW w:w="4180" w:type="dxa"/>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Арендные обязательства</w:t>
            </w:r>
          </w:p>
        </w:tc>
        <w:tc>
          <w:tcPr>
            <w:tcW w:w="88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eastAsia="ru-RU"/>
              </w:rPr>
              <w:t>43547</w:t>
            </w:r>
          </w:p>
        </w:tc>
        <w:tc>
          <w:tcPr>
            <w:tcW w:w="143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0</w:t>
            </w:r>
          </w:p>
        </w:tc>
        <w:tc>
          <w:tcPr>
            <w:tcW w:w="88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0</w:t>
            </w:r>
          </w:p>
        </w:tc>
        <w:tc>
          <w:tcPr>
            <w:tcW w:w="143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0</w:t>
            </w:r>
          </w:p>
        </w:tc>
      </w:tr>
      <w:tr w:rsidR="006B53F5" w:rsidRPr="00B1636B" w:rsidTr="000D6D3A">
        <w:trPr>
          <w:trHeight w:val="255"/>
        </w:trPr>
        <w:tc>
          <w:tcPr>
            <w:tcW w:w="550" w:type="dxa"/>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p>
        </w:tc>
        <w:tc>
          <w:tcPr>
            <w:tcW w:w="4180" w:type="dxa"/>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Итого прочие обязательства</w:t>
            </w:r>
          </w:p>
        </w:tc>
        <w:tc>
          <w:tcPr>
            <w:tcW w:w="88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50464</w:t>
            </w:r>
          </w:p>
        </w:tc>
        <w:tc>
          <w:tcPr>
            <w:tcW w:w="143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0</w:t>
            </w:r>
          </w:p>
        </w:tc>
        <w:tc>
          <w:tcPr>
            <w:tcW w:w="88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eastAsia="ru-RU"/>
              </w:rPr>
              <w:t>6001</w:t>
            </w:r>
          </w:p>
        </w:tc>
        <w:tc>
          <w:tcPr>
            <w:tcW w:w="143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7</w:t>
            </w:r>
          </w:p>
        </w:tc>
      </w:tr>
    </w:tbl>
    <w:p w:rsidR="006B53F5" w:rsidRPr="00B1636B" w:rsidRDefault="006B53F5" w:rsidP="006B53F5">
      <w:pPr>
        <w:pStyle w:val="a8"/>
        <w:spacing w:after="0" w:line="240" w:lineRule="auto"/>
        <w:ind w:left="0" w:right="-7" w:firstLine="440"/>
        <w:contextualSpacing w:val="0"/>
        <w:jc w:val="right"/>
        <w:rPr>
          <w:rFonts w:ascii="Times New Roman" w:hAnsi="Times New Roman"/>
          <w:sz w:val="24"/>
          <w:szCs w:val="24"/>
        </w:rPr>
      </w:pPr>
    </w:p>
    <w:p w:rsidR="006B53F5" w:rsidRDefault="006B53F5" w:rsidP="006B53F5">
      <w:pPr>
        <w:pStyle w:val="a8"/>
        <w:spacing w:after="0" w:line="240" w:lineRule="auto"/>
        <w:ind w:left="0" w:right="-7" w:firstLine="440"/>
        <w:contextualSpacing w:val="0"/>
        <w:jc w:val="both"/>
        <w:rPr>
          <w:rFonts w:ascii="Times New Roman" w:hAnsi="Times New Roman"/>
          <w:sz w:val="24"/>
          <w:szCs w:val="24"/>
        </w:rPr>
      </w:pPr>
      <w:r w:rsidRPr="00B1636B">
        <w:rPr>
          <w:rFonts w:ascii="Times New Roman" w:hAnsi="Times New Roman"/>
          <w:sz w:val="24"/>
          <w:szCs w:val="24"/>
        </w:rPr>
        <w:t>Информация об объеме и структуре прочих обязательств в разрезе видов обязатель</w:t>
      </w:r>
      <w:proofErr w:type="gramStart"/>
      <w:r w:rsidRPr="00B1636B">
        <w:rPr>
          <w:rFonts w:ascii="Times New Roman" w:hAnsi="Times New Roman"/>
          <w:sz w:val="24"/>
          <w:szCs w:val="24"/>
        </w:rPr>
        <w:t>ств пр</w:t>
      </w:r>
      <w:proofErr w:type="gramEnd"/>
      <w:r w:rsidRPr="00B1636B">
        <w:rPr>
          <w:rFonts w:ascii="Times New Roman" w:hAnsi="Times New Roman"/>
          <w:sz w:val="24"/>
          <w:szCs w:val="24"/>
        </w:rPr>
        <w:t>едставлена в таблице 2</w:t>
      </w:r>
      <w:r w:rsidR="006C4F01">
        <w:rPr>
          <w:rFonts w:ascii="Times New Roman" w:hAnsi="Times New Roman"/>
          <w:sz w:val="24"/>
          <w:szCs w:val="24"/>
        </w:rPr>
        <w:t>5</w:t>
      </w:r>
      <w:r w:rsidRPr="00B1636B">
        <w:rPr>
          <w:rFonts w:ascii="Times New Roman" w:hAnsi="Times New Roman"/>
          <w:sz w:val="24"/>
          <w:szCs w:val="24"/>
        </w:rPr>
        <w:t>.</w:t>
      </w:r>
    </w:p>
    <w:p w:rsidR="00877780" w:rsidRDefault="00877780" w:rsidP="006B53F5">
      <w:pPr>
        <w:pStyle w:val="a8"/>
        <w:spacing w:after="0" w:line="240" w:lineRule="auto"/>
        <w:ind w:left="0" w:right="-7" w:firstLine="440"/>
        <w:contextualSpacing w:val="0"/>
        <w:jc w:val="both"/>
        <w:rPr>
          <w:rFonts w:ascii="Times New Roman" w:hAnsi="Times New Roman"/>
          <w:sz w:val="24"/>
          <w:szCs w:val="24"/>
        </w:rPr>
      </w:pPr>
    </w:p>
    <w:p w:rsidR="00877780" w:rsidRPr="00B1636B" w:rsidRDefault="00877780" w:rsidP="006B53F5">
      <w:pPr>
        <w:pStyle w:val="a8"/>
        <w:spacing w:after="0" w:line="240" w:lineRule="auto"/>
        <w:ind w:left="0" w:right="-7" w:firstLine="440"/>
        <w:contextualSpacing w:val="0"/>
        <w:jc w:val="both"/>
        <w:rPr>
          <w:rFonts w:ascii="Times New Roman" w:hAnsi="Times New Roman"/>
          <w:sz w:val="24"/>
          <w:szCs w:val="24"/>
        </w:rPr>
      </w:pPr>
    </w:p>
    <w:p w:rsidR="006B53F5" w:rsidRPr="00B1636B" w:rsidRDefault="006B53F5" w:rsidP="006B53F5">
      <w:pPr>
        <w:pStyle w:val="a8"/>
        <w:spacing w:after="0" w:line="240" w:lineRule="auto"/>
        <w:ind w:left="0" w:right="-7" w:firstLine="440"/>
        <w:contextualSpacing w:val="0"/>
        <w:jc w:val="right"/>
        <w:rPr>
          <w:rFonts w:ascii="Times New Roman" w:hAnsi="Times New Roman"/>
          <w:sz w:val="24"/>
          <w:szCs w:val="24"/>
        </w:rPr>
      </w:pPr>
      <w:r w:rsidRPr="00B1636B">
        <w:rPr>
          <w:rFonts w:ascii="Times New Roman" w:hAnsi="Times New Roman"/>
          <w:sz w:val="24"/>
          <w:szCs w:val="24"/>
        </w:rPr>
        <w:lastRenderedPageBreak/>
        <w:t>Таблица 2</w:t>
      </w:r>
      <w:r w:rsidR="006C4F01">
        <w:rPr>
          <w:rFonts w:ascii="Times New Roman" w:hAnsi="Times New Roman"/>
          <w:sz w:val="24"/>
          <w:szCs w:val="24"/>
        </w:rPr>
        <w:t>5</w:t>
      </w:r>
    </w:p>
    <w:tbl>
      <w:tblPr>
        <w:tblW w:w="9350" w:type="dxa"/>
        <w:tblInd w:w="108" w:type="dxa"/>
        <w:tblLayout w:type="fixed"/>
        <w:tblLook w:val="0000" w:firstRow="0" w:lastRow="0" w:firstColumn="0" w:lastColumn="0" w:noHBand="0" w:noVBand="0"/>
      </w:tblPr>
      <w:tblGrid>
        <w:gridCol w:w="550"/>
        <w:gridCol w:w="4180"/>
        <w:gridCol w:w="1540"/>
        <w:gridCol w:w="1540"/>
        <w:gridCol w:w="1540"/>
      </w:tblGrid>
      <w:tr w:rsidR="006B53F5" w:rsidRPr="00B1636B" w:rsidTr="000D6D3A">
        <w:trPr>
          <w:trHeight w:val="82"/>
        </w:trPr>
        <w:tc>
          <w:tcPr>
            <w:tcW w:w="550" w:type="dxa"/>
            <w:vMerge w:val="restart"/>
            <w:tcBorders>
              <w:top w:val="single" w:sz="4" w:space="0" w:color="auto"/>
              <w:left w:val="single" w:sz="4" w:space="0" w:color="auto"/>
              <w:right w:val="single" w:sz="4" w:space="0" w:color="auto"/>
            </w:tcBorders>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 xml:space="preserve">№ </w:t>
            </w:r>
            <w:proofErr w:type="gramStart"/>
            <w:r w:rsidRPr="00B1636B">
              <w:rPr>
                <w:rFonts w:ascii="Times New Roman" w:eastAsia="Times New Roman" w:hAnsi="Times New Roman"/>
                <w:lang w:eastAsia="ru-RU"/>
              </w:rPr>
              <w:t>п</w:t>
            </w:r>
            <w:proofErr w:type="gramEnd"/>
            <w:r w:rsidRPr="00B1636B">
              <w:rPr>
                <w:rFonts w:ascii="Times New Roman" w:eastAsia="Times New Roman" w:hAnsi="Times New Roman"/>
                <w:lang w:eastAsia="ru-RU"/>
              </w:rPr>
              <w:t>/п</w:t>
            </w:r>
          </w:p>
        </w:tc>
        <w:tc>
          <w:tcPr>
            <w:tcW w:w="4180" w:type="dxa"/>
            <w:vMerge w:val="restart"/>
            <w:tcBorders>
              <w:top w:val="single" w:sz="4" w:space="0" w:color="auto"/>
              <w:left w:val="nil"/>
              <w:right w:val="single" w:sz="4" w:space="0" w:color="auto"/>
            </w:tcBorders>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Наименование показателя</w:t>
            </w:r>
          </w:p>
        </w:tc>
        <w:tc>
          <w:tcPr>
            <w:tcW w:w="3080" w:type="dxa"/>
            <w:gridSpan w:val="2"/>
            <w:tcBorders>
              <w:top w:val="single" w:sz="4" w:space="0" w:color="auto"/>
              <w:left w:val="nil"/>
              <w:bottom w:val="single" w:sz="4" w:space="0" w:color="auto"/>
              <w:right w:val="single" w:sz="4" w:space="0" w:color="auto"/>
            </w:tcBorders>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Данные на отчетную дату</w:t>
            </w:r>
          </w:p>
        </w:tc>
        <w:tc>
          <w:tcPr>
            <w:tcW w:w="1540" w:type="dxa"/>
            <w:vMerge w:val="restart"/>
            <w:tcBorders>
              <w:top w:val="single" w:sz="4" w:space="0" w:color="auto"/>
              <w:left w:val="nil"/>
              <w:right w:val="single" w:sz="4" w:space="0" w:color="auto"/>
            </w:tcBorders>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Изменение</w:t>
            </w:r>
          </w:p>
        </w:tc>
      </w:tr>
      <w:tr w:rsidR="006B53F5" w:rsidRPr="00B1636B" w:rsidTr="000D6D3A">
        <w:trPr>
          <w:trHeight w:val="255"/>
        </w:trPr>
        <w:tc>
          <w:tcPr>
            <w:tcW w:w="550" w:type="dxa"/>
            <w:vMerge/>
            <w:tcBorders>
              <w:left w:val="single" w:sz="4" w:space="0" w:color="auto"/>
              <w:bottom w:val="single" w:sz="4" w:space="0" w:color="auto"/>
              <w:right w:val="single" w:sz="4" w:space="0" w:color="auto"/>
            </w:tcBorders>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p>
        </w:tc>
        <w:tc>
          <w:tcPr>
            <w:tcW w:w="4180" w:type="dxa"/>
            <w:vMerge/>
            <w:tcBorders>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01.01.20</w:t>
            </w:r>
            <w:r w:rsidRPr="00B1636B">
              <w:rPr>
                <w:rFonts w:ascii="Times New Roman" w:eastAsia="Times New Roman" w:hAnsi="Times New Roman"/>
                <w:lang w:val="en-US" w:eastAsia="ru-RU"/>
              </w:rPr>
              <w:t>2</w:t>
            </w:r>
            <w:r w:rsidRPr="00B1636B">
              <w:rPr>
                <w:rFonts w:ascii="Times New Roman" w:eastAsia="Times New Roman" w:hAnsi="Times New Roman"/>
                <w:lang w:eastAsia="ru-RU"/>
              </w:rPr>
              <w:t>1 г.</w:t>
            </w:r>
          </w:p>
          <w:p w:rsidR="006B53F5" w:rsidRPr="00B1636B" w:rsidRDefault="006B53F5" w:rsidP="000D6D3A">
            <w:pPr>
              <w:spacing w:after="0" w:line="240" w:lineRule="auto"/>
              <w:jc w:val="center"/>
              <w:rPr>
                <w:rFonts w:ascii="Times New Roman" w:eastAsia="Times New Roman" w:hAnsi="Times New Roman"/>
                <w:lang w:eastAsia="ru-RU"/>
              </w:rPr>
            </w:pPr>
            <w:proofErr w:type="spellStart"/>
            <w:r w:rsidRPr="00B1636B">
              <w:rPr>
                <w:rFonts w:ascii="Times New Roman" w:eastAsia="Times New Roman" w:hAnsi="Times New Roman"/>
                <w:lang w:eastAsia="ru-RU"/>
              </w:rPr>
              <w:t>тыс</w:t>
            </w:r>
            <w:proofErr w:type="gramStart"/>
            <w:r w:rsidRPr="00B1636B">
              <w:rPr>
                <w:rFonts w:ascii="Times New Roman" w:eastAsia="Times New Roman" w:hAnsi="Times New Roman"/>
                <w:lang w:eastAsia="ru-RU"/>
              </w:rPr>
              <w:t>.р</w:t>
            </w:r>
            <w:proofErr w:type="gramEnd"/>
            <w:r w:rsidRPr="00B1636B">
              <w:rPr>
                <w:rFonts w:ascii="Times New Roman" w:eastAsia="Times New Roman" w:hAnsi="Times New Roman"/>
                <w:lang w:eastAsia="ru-RU"/>
              </w:rPr>
              <w:t>уб</w:t>
            </w:r>
            <w:proofErr w:type="spellEnd"/>
            <w:r w:rsidRPr="00B1636B">
              <w:rPr>
                <w:rFonts w:ascii="Times New Roman" w:eastAsia="Times New Roman" w:hAnsi="Times New Roman"/>
                <w:lang w:eastAsia="ru-RU"/>
              </w:rPr>
              <w:t>.</w:t>
            </w:r>
          </w:p>
        </w:tc>
        <w:tc>
          <w:tcPr>
            <w:tcW w:w="1540" w:type="dxa"/>
            <w:tcBorders>
              <w:top w:val="nil"/>
              <w:left w:val="nil"/>
              <w:bottom w:val="single" w:sz="4" w:space="0" w:color="auto"/>
              <w:right w:val="single" w:sz="4" w:space="0" w:color="auto"/>
            </w:tcBorders>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01.01.2020 г.</w:t>
            </w:r>
          </w:p>
          <w:p w:rsidR="006B53F5" w:rsidRPr="00B1636B" w:rsidRDefault="006B53F5" w:rsidP="000D6D3A">
            <w:pPr>
              <w:spacing w:after="0" w:line="240" w:lineRule="auto"/>
              <w:jc w:val="center"/>
              <w:rPr>
                <w:rFonts w:ascii="Times New Roman" w:eastAsia="Times New Roman" w:hAnsi="Times New Roman"/>
                <w:lang w:eastAsia="ru-RU"/>
              </w:rPr>
            </w:pPr>
            <w:proofErr w:type="spellStart"/>
            <w:r w:rsidRPr="00B1636B">
              <w:rPr>
                <w:rFonts w:ascii="Times New Roman" w:eastAsia="Times New Roman" w:hAnsi="Times New Roman"/>
                <w:lang w:eastAsia="ru-RU"/>
              </w:rPr>
              <w:t>тыс</w:t>
            </w:r>
            <w:proofErr w:type="gramStart"/>
            <w:r w:rsidRPr="00B1636B">
              <w:rPr>
                <w:rFonts w:ascii="Times New Roman" w:eastAsia="Times New Roman" w:hAnsi="Times New Roman"/>
                <w:lang w:eastAsia="ru-RU"/>
              </w:rPr>
              <w:t>.р</w:t>
            </w:r>
            <w:proofErr w:type="gramEnd"/>
            <w:r w:rsidRPr="00B1636B">
              <w:rPr>
                <w:rFonts w:ascii="Times New Roman" w:eastAsia="Times New Roman" w:hAnsi="Times New Roman"/>
                <w:lang w:eastAsia="ru-RU"/>
              </w:rPr>
              <w:t>уб</w:t>
            </w:r>
            <w:proofErr w:type="spellEnd"/>
            <w:r w:rsidRPr="00B1636B">
              <w:rPr>
                <w:rFonts w:ascii="Times New Roman" w:eastAsia="Times New Roman" w:hAnsi="Times New Roman"/>
                <w:lang w:eastAsia="ru-RU"/>
              </w:rPr>
              <w:t>.</w:t>
            </w:r>
          </w:p>
        </w:tc>
        <w:tc>
          <w:tcPr>
            <w:tcW w:w="1540" w:type="dxa"/>
            <w:vMerge/>
            <w:tcBorders>
              <w:left w:val="nil"/>
              <w:bottom w:val="single" w:sz="4" w:space="0" w:color="auto"/>
              <w:right w:val="single" w:sz="4" w:space="0" w:color="auto"/>
            </w:tcBorders>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p>
        </w:tc>
      </w:tr>
      <w:tr w:rsidR="006B53F5" w:rsidRPr="00B1636B" w:rsidTr="000D6D3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1</w:t>
            </w:r>
          </w:p>
        </w:tc>
        <w:tc>
          <w:tcPr>
            <w:tcW w:w="4180" w:type="dxa"/>
            <w:tcBorders>
              <w:top w:val="nil"/>
              <w:left w:val="nil"/>
              <w:bottom w:val="single" w:sz="4" w:space="0" w:color="auto"/>
              <w:right w:val="single" w:sz="4" w:space="0" w:color="auto"/>
            </w:tcBorders>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Финансовые обязательства</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33</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val="en-US" w:eastAsia="ru-RU"/>
              </w:rPr>
              <w:t>1224</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-1191</w:t>
            </w:r>
          </w:p>
        </w:tc>
      </w:tr>
      <w:tr w:rsidR="006B53F5" w:rsidRPr="00B1636B" w:rsidTr="000D6D3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2</w:t>
            </w:r>
          </w:p>
        </w:tc>
        <w:tc>
          <w:tcPr>
            <w:tcW w:w="4180" w:type="dxa"/>
            <w:tcBorders>
              <w:top w:val="nil"/>
              <w:left w:val="nil"/>
              <w:bottom w:val="single" w:sz="4" w:space="0" w:color="auto"/>
              <w:right w:val="single" w:sz="4" w:space="0" w:color="auto"/>
            </w:tcBorders>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Нефинансовые обязательства</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50431</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val="en-US" w:eastAsia="ru-RU"/>
              </w:rPr>
              <w:t>4777</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45654</w:t>
            </w:r>
          </w:p>
        </w:tc>
      </w:tr>
      <w:tr w:rsidR="006B53F5" w:rsidRPr="00B1636B" w:rsidTr="000D6D3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p>
        </w:tc>
        <w:tc>
          <w:tcPr>
            <w:tcW w:w="4180" w:type="dxa"/>
            <w:tcBorders>
              <w:top w:val="nil"/>
              <w:left w:val="nil"/>
              <w:bottom w:val="single" w:sz="4" w:space="0" w:color="auto"/>
              <w:right w:val="single" w:sz="4" w:space="0" w:color="auto"/>
            </w:tcBorders>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Итого прочие обязательства</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50464</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val="en-US" w:eastAsia="ru-RU"/>
              </w:rPr>
              <w:t>6001</w:t>
            </w:r>
          </w:p>
        </w:tc>
        <w:tc>
          <w:tcPr>
            <w:tcW w:w="1540" w:type="dxa"/>
            <w:tcBorders>
              <w:top w:val="nil"/>
              <w:left w:val="nil"/>
              <w:bottom w:val="single" w:sz="4" w:space="0" w:color="auto"/>
              <w:right w:val="single" w:sz="4" w:space="0" w:color="auto"/>
            </w:tcBorders>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44463</w:t>
            </w:r>
          </w:p>
        </w:tc>
      </w:tr>
    </w:tbl>
    <w:p w:rsidR="006B53F5" w:rsidRPr="00B1636B" w:rsidRDefault="006B53F5" w:rsidP="006B53F5">
      <w:pPr>
        <w:pStyle w:val="a8"/>
        <w:spacing w:after="0" w:line="240" w:lineRule="auto"/>
        <w:ind w:left="0" w:right="-7" w:firstLine="440"/>
        <w:contextualSpacing w:val="0"/>
        <w:jc w:val="right"/>
        <w:rPr>
          <w:rFonts w:ascii="Times New Roman" w:hAnsi="Times New Roman"/>
          <w:sz w:val="24"/>
          <w:szCs w:val="24"/>
          <w:lang w:val="en-US"/>
        </w:rPr>
      </w:pPr>
    </w:p>
    <w:p w:rsidR="006B53F5" w:rsidRPr="00B1636B" w:rsidRDefault="006B53F5" w:rsidP="006B53F5">
      <w:pPr>
        <w:pStyle w:val="a8"/>
        <w:spacing w:after="0" w:line="240" w:lineRule="auto"/>
        <w:ind w:left="0" w:right="-7" w:firstLine="440"/>
        <w:contextualSpacing w:val="0"/>
        <w:jc w:val="both"/>
        <w:rPr>
          <w:rFonts w:ascii="Times New Roman" w:hAnsi="Times New Roman"/>
          <w:sz w:val="24"/>
          <w:szCs w:val="24"/>
        </w:rPr>
      </w:pPr>
      <w:r w:rsidRPr="00B1636B">
        <w:rPr>
          <w:rFonts w:ascii="Times New Roman" w:hAnsi="Times New Roman"/>
          <w:sz w:val="24"/>
          <w:szCs w:val="24"/>
        </w:rPr>
        <w:t>Информация об объеме и структуре прочих обязательств в разрезе сроков, оставшихся до погашения, представлена в таблице 2</w:t>
      </w:r>
      <w:r w:rsidR="006C4F01">
        <w:rPr>
          <w:rFonts w:ascii="Times New Roman" w:hAnsi="Times New Roman"/>
          <w:sz w:val="24"/>
          <w:szCs w:val="24"/>
        </w:rPr>
        <w:t>6</w:t>
      </w:r>
      <w:r w:rsidRPr="00B1636B">
        <w:rPr>
          <w:rFonts w:ascii="Times New Roman" w:hAnsi="Times New Roman"/>
          <w:sz w:val="24"/>
          <w:szCs w:val="24"/>
        </w:rPr>
        <w:t>.</w:t>
      </w:r>
    </w:p>
    <w:p w:rsidR="006B53F5" w:rsidRPr="00B1636B" w:rsidRDefault="006B53F5" w:rsidP="006B53F5">
      <w:pPr>
        <w:pStyle w:val="a8"/>
        <w:spacing w:after="0" w:line="240" w:lineRule="auto"/>
        <w:ind w:left="0" w:right="-7" w:firstLine="440"/>
        <w:contextualSpacing w:val="0"/>
        <w:jc w:val="right"/>
        <w:rPr>
          <w:rFonts w:ascii="Times New Roman" w:hAnsi="Times New Roman"/>
          <w:sz w:val="24"/>
          <w:szCs w:val="24"/>
        </w:rPr>
      </w:pPr>
      <w:r w:rsidRPr="00B1636B">
        <w:rPr>
          <w:rFonts w:ascii="Times New Roman" w:hAnsi="Times New Roman"/>
          <w:sz w:val="24"/>
          <w:szCs w:val="24"/>
        </w:rPr>
        <w:t>Таблица 2</w:t>
      </w:r>
      <w:r w:rsidR="006C4F01">
        <w:rPr>
          <w:rFonts w:ascii="Times New Roman" w:hAnsi="Times New Roman"/>
          <w:sz w:val="24"/>
          <w:szCs w:val="24"/>
        </w:rPr>
        <w:t>6</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4180"/>
        <w:gridCol w:w="1540"/>
        <w:gridCol w:w="1540"/>
        <w:gridCol w:w="1540"/>
      </w:tblGrid>
      <w:tr w:rsidR="006B53F5" w:rsidRPr="00B1636B" w:rsidTr="000D6D3A">
        <w:trPr>
          <w:trHeight w:val="166"/>
        </w:trPr>
        <w:tc>
          <w:tcPr>
            <w:tcW w:w="550" w:type="dxa"/>
            <w:vMerge w:val="restart"/>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 xml:space="preserve">№ </w:t>
            </w:r>
            <w:proofErr w:type="gramStart"/>
            <w:r w:rsidRPr="00B1636B">
              <w:rPr>
                <w:rFonts w:ascii="Times New Roman" w:eastAsia="Times New Roman" w:hAnsi="Times New Roman"/>
                <w:lang w:eastAsia="ru-RU"/>
              </w:rPr>
              <w:t>п</w:t>
            </w:r>
            <w:proofErr w:type="gramEnd"/>
            <w:r w:rsidRPr="00B1636B">
              <w:rPr>
                <w:rFonts w:ascii="Times New Roman" w:eastAsia="Times New Roman" w:hAnsi="Times New Roman"/>
                <w:lang w:eastAsia="ru-RU"/>
              </w:rPr>
              <w:t>/п</w:t>
            </w:r>
          </w:p>
        </w:tc>
        <w:tc>
          <w:tcPr>
            <w:tcW w:w="4180" w:type="dxa"/>
            <w:vMerge w:val="restart"/>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Наименование показателя</w:t>
            </w:r>
          </w:p>
        </w:tc>
        <w:tc>
          <w:tcPr>
            <w:tcW w:w="3080" w:type="dxa"/>
            <w:gridSpan w:val="2"/>
            <w:shd w:val="clear" w:color="auto" w:fill="auto"/>
          </w:tcPr>
          <w:p w:rsidR="006B53F5" w:rsidRPr="00B1636B" w:rsidRDefault="006B53F5" w:rsidP="000D6D3A">
            <w:pPr>
              <w:spacing w:after="0" w:line="240" w:lineRule="auto"/>
              <w:jc w:val="center"/>
              <w:rPr>
                <w:rFonts w:ascii="Times New Roman" w:hAnsi="Times New Roman"/>
              </w:rPr>
            </w:pPr>
            <w:r w:rsidRPr="00B1636B">
              <w:rPr>
                <w:rFonts w:ascii="Times New Roman" w:eastAsia="Times New Roman" w:hAnsi="Times New Roman"/>
                <w:lang w:eastAsia="ru-RU"/>
              </w:rPr>
              <w:t>Данные на отчетную дату</w:t>
            </w:r>
          </w:p>
        </w:tc>
        <w:tc>
          <w:tcPr>
            <w:tcW w:w="1540" w:type="dxa"/>
            <w:vMerge w:val="restart"/>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Изменение</w:t>
            </w:r>
          </w:p>
        </w:tc>
      </w:tr>
      <w:tr w:rsidR="006B53F5" w:rsidRPr="00B1636B" w:rsidTr="000D6D3A">
        <w:trPr>
          <w:trHeight w:val="255"/>
        </w:trPr>
        <w:tc>
          <w:tcPr>
            <w:tcW w:w="550" w:type="dxa"/>
            <w:vMerge/>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p>
        </w:tc>
        <w:tc>
          <w:tcPr>
            <w:tcW w:w="4180" w:type="dxa"/>
            <w:vMerge/>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p>
        </w:tc>
        <w:tc>
          <w:tcPr>
            <w:tcW w:w="1540" w:type="dxa"/>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01.01.20</w:t>
            </w:r>
            <w:r w:rsidRPr="00B1636B">
              <w:rPr>
                <w:rFonts w:ascii="Times New Roman" w:eastAsia="Times New Roman" w:hAnsi="Times New Roman"/>
                <w:lang w:val="en-US" w:eastAsia="ru-RU"/>
              </w:rPr>
              <w:t>21</w:t>
            </w:r>
            <w:r w:rsidRPr="00B1636B">
              <w:rPr>
                <w:rFonts w:ascii="Times New Roman" w:eastAsia="Times New Roman" w:hAnsi="Times New Roman"/>
                <w:lang w:eastAsia="ru-RU"/>
              </w:rPr>
              <w:t> г.</w:t>
            </w:r>
          </w:p>
          <w:p w:rsidR="006B53F5" w:rsidRPr="00B1636B" w:rsidRDefault="006B53F5" w:rsidP="000D6D3A">
            <w:pPr>
              <w:spacing w:after="0" w:line="240" w:lineRule="auto"/>
              <w:jc w:val="center"/>
              <w:rPr>
                <w:rFonts w:ascii="Times New Roman" w:eastAsia="Times New Roman" w:hAnsi="Times New Roman"/>
                <w:lang w:eastAsia="ru-RU"/>
              </w:rPr>
            </w:pPr>
            <w:proofErr w:type="spellStart"/>
            <w:r w:rsidRPr="00B1636B">
              <w:rPr>
                <w:rFonts w:ascii="Times New Roman" w:eastAsia="Times New Roman" w:hAnsi="Times New Roman"/>
                <w:lang w:eastAsia="ru-RU"/>
              </w:rPr>
              <w:t>тыс</w:t>
            </w:r>
            <w:proofErr w:type="gramStart"/>
            <w:r w:rsidRPr="00B1636B">
              <w:rPr>
                <w:rFonts w:ascii="Times New Roman" w:eastAsia="Times New Roman" w:hAnsi="Times New Roman"/>
                <w:lang w:eastAsia="ru-RU"/>
              </w:rPr>
              <w:t>.р</w:t>
            </w:r>
            <w:proofErr w:type="gramEnd"/>
            <w:r w:rsidRPr="00B1636B">
              <w:rPr>
                <w:rFonts w:ascii="Times New Roman" w:eastAsia="Times New Roman" w:hAnsi="Times New Roman"/>
                <w:lang w:eastAsia="ru-RU"/>
              </w:rPr>
              <w:t>уб</w:t>
            </w:r>
            <w:proofErr w:type="spellEnd"/>
            <w:r w:rsidRPr="00B1636B">
              <w:rPr>
                <w:rFonts w:ascii="Times New Roman" w:eastAsia="Times New Roman" w:hAnsi="Times New Roman"/>
                <w:lang w:eastAsia="ru-RU"/>
              </w:rPr>
              <w:t>.</w:t>
            </w:r>
          </w:p>
        </w:tc>
        <w:tc>
          <w:tcPr>
            <w:tcW w:w="1540" w:type="dxa"/>
            <w:shd w:val="clear" w:color="auto" w:fill="auto"/>
          </w:tcPr>
          <w:p w:rsidR="006B53F5" w:rsidRPr="00B1636B" w:rsidRDefault="006B53F5" w:rsidP="000D6D3A">
            <w:pPr>
              <w:spacing w:after="0" w:line="240" w:lineRule="auto"/>
              <w:jc w:val="center"/>
              <w:rPr>
                <w:rFonts w:ascii="Times New Roman" w:eastAsia="Times New Roman" w:hAnsi="Times New Roman"/>
                <w:lang w:eastAsia="ru-RU"/>
              </w:rPr>
            </w:pPr>
            <w:r w:rsidRPr="00B1636B">
              <w:rPr>
                <w:rFonts w:ascii="Times New Roman" w:eastAsia="Times New Roman" w:hAnsi="Times New Roman"/>
                <w:lang w:eastAsia="ru-RU"/>
              </w:rPr>
              <w:t>01.01.20</w:t>
            </w:r>
            <w:r w:rsidRPr="00B1636B">
              <w:rPr>
                <w:rFonts w:ascii="Times New Roman" w:eastAsia="Times New Roman" w:hAnsi="Times New Roman"/>
                <w:lang w:val="en-US" w:eastAsia="ru-RU"/>
              </w:rPr>
              <w:t>20</w:t>
            </w:r>
            <w:r w:rsidRPr="00B1636B">
              <w:rPr>
                <w:rFonts w:ascii="Times New Roman" w:eastAsia="Times New Roman" w:hAnsi="Times New Roman"/>
                <w:lang w:eastAsia="ru-RU"/>
              </w:rPr>
              <w:t> г.</w:t>
            </w:r>
          </w:p>
          <w:p w:rsidR="006B53F5" w:rsidRPr="00B1636B" w:rsidRDefault="006B53F5" w:rsidP="000D6D3A">
            <w:pPr>
              <w:spacing w:after="0" w:line="240" w:lineRule="auto"/>
              <w:jc w:val="center"/>
              <w:rPr>
                <w:rFonts w:ascii="Times New Roman" w:eastAsia="Times New Roman" w:hAnsi="Times New Roman"/>
                <w:lang w:eastAsia="ru-RU"/>
              </w:rPr>
            </w:pPr>
            <w:proofErr w:type="spellStart"/>
            <w:r w:rsidRPr="00B1636B">
              <w:rPr>
                <w:rFonts w:ascii="Times New Roman" w:eastAsia="Times New Roman" w:hAnsi="Times New Roman"/>
                <w:lang w:eastAsia="ru-RU"/>
              </w:rPr>
              <w:t>тыс</w:t>
            </w:r>
            <w:proofErr w:type="gramStart"/>
            <w:r w:rsidRPr="00B1636B">
              <w:rPr>
                <w:rFonts w:ascii="Times New Roman" w:eastAsia="Times New Roman" w:hAnsi="Times New Roman"/>
                <w:lang w:eastAsia="ru-RU"/>
              </w:rPr>
              <w:t>.р</w:t>
            </w:r>
            <w:proofErr w:type="gramEnd"/>
            <w:r w:rsidRPr="00B1636B">
              <w:rPr>
                <w:rFonts w:ascii="Times New Roman" w:eastAsia="Times New Roman" w:hAnsi="Times New Roman"/>
                <w:lang w:eastAsia="ru-RU"/>
              </w:rPr>
              <w:t>уб</w:t>
            </w:r>
            <w:proofErr w:type="spellEnd"/>
            <w:r w:rsidRPr="00B1636B">
              <w:rPr>
                <w:rFonts w:ascii="Times New Roman" w:eastAsia="Times New Roman" w:hAnsi="Times New Roman"/>
                <w:lang w:eastAsia="ru-RU"/>
              </w:rPr>
              <w:t>.</w:t>
            </w:r>
          </w:p>
        </w:tc>
        <w:tc>
          <w:tcPr>
            <w:tcW w:w="1540" w:type="dxa"/>
            <w:vMerge/>
            <w:shd w:val="clear" w:color="auto" w:fill="auto"/>
            <w:noWrap/>
          </w:tcPr>
          <w:p w:rsidR="006B53F5" w:rsidRPr="00B1636B" w:rsidRDefault="006B53F5" w:rsidP="000D6D3A">
            <w:pPr>
              <w:spacing w:after="0" w:line="240" w:lineRule="auto"/>
              <w:jc w:val="center"/>
              <w:rPr>
                <w:rFonts w:ascii="Times New Roman" w:eastAsia="Times New Roman" w:hAnsi="Times New Roman"/>
                <w:lang w:eastAsia="ru-RU"/>
              </w:rPr>
            </w:pPr>
          </w:p>
        </w:tc>
      </w:tr>
      <w:tr w:rsidR="006B53F5" w:rsidRPr="00B1636B" w:rsidTr="000D6D3A">
        <w:trPr>
          <w:trHeight w:val="255"/>
        </w:trPr>
        <w:tc>
          <w:tcPr>
            <w:tcW w:w="550" w:type="dxa"/>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1</w:t>
            </w:r>
          </w:p>
        </w:tc>
        <w:tc>
          <w:tcPr>
            <w:tcW w:w="4180" w:type="dxa"/>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До востребования и менее 1 месяца</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1536</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16</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1520</w:t>
            </w:r>
          </w:p>
        </w:tc>
      </w:tr>
      <w:tr w:rsidR="006B53F5" w:rsidRPr="00B1636B" w:rsidTr="000D6D3A">
        <w:trPr>
          <w:trHeight w:val="255"/>
        </w:trPr>
        <w:tc>
          <w:tcPr>
            <w:tcW w:w="550" w:type="dxa"/>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2</w:t>
            </w:r>
          </w:p>
        </w:tc>
        <w:tc>
          <w:tcPr>
            <w:tcW w:w="4180" w:type="dxa"/>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От 1 до 6 месяцев</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9944</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5875</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4069</w:t>
            </w:r>
          </w:p>
        </w:tc>
      </w:tr>
      <w:tr w:rsidR="006B53F5" w:rsidRPr="00B1636B" w:rsidTr="000D6D3A">
        <w:trPr>
          <w:trHeight w:val="255"/>
        </w:trPr>
        <w:tc>
          <w:tcPr>
            <w:tcW w:w="550" w:type="dxa"/>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3</w:t>
            </w:r>
          </w:p>
        </w:tc>
        <w:tc>
          <w:tcPr>
            <w:tcW w:w="4180" w:type="dxa"/>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От 6 месяцев до 1 года</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4836</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2</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4834</w:t>
            </w:r>
          </w:p>
        </w:tc>
      </w:tr>
      <w:tr w:rsidR="006B53F5" w:rsidRPr="00B1636B" w:rsidTr="000D6D3A">
        <w:trPr>
          <w:trHeight w:val="255"/>
        </w:trPr>
        <w:tc>
          <w:tcPr>
            <w:tcW w:w="550" w:type="dxa"/>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4</w:t>
            </w:r>
          </w:p>
        </w:tc>
        <w:tc>
          <w:tcPr>
            <w:tcW w:w="4180" w:type="dxa"/>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Более 1 года</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34148</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eastAsia="ru-RU"/>
              </w:rPr>
            </w:pPr>
            <w:r w:rsidRPr="00B1636B">
              <w:rPr>
                <w:rFonts w:ascii="Times New Roman" w:eastAsia="Times New Roman" w:hAnsi="Times New Roman"/>
                <w:lang w:val="en-US" w:eastAsia="ru-RU"/>
              </w:rPr>
              <w:t>108</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34040</w:t>
            </w:r>
          </w:p>
        </w:tc>
      </w:tr>
      <w:tr w:rsidR="006B53F5" w:rsidRPr="00B1636B" w:rsidTr="000D6D3A">
        <w:trPr>
          <w:trHeight w:val="128"/>
        </w:trPr>
        <w:tc>
          <w:tcPr>
            <w:tcW w:w="550" w:type="dxa"/>
            <w:shd w:val="clear" w:color="auto" w:fill="auto"/>
            <w:noWrap/>
          </w:tcPr>
          <w:p w:rsidR="006B53F5" w:rsidRPr="00B1636B" w:rsidRDefault="006B53F5" w:rsidP="000D6D3A">
            <w:pPr>
              <w:spacing w:after="0" w:line="240" w:lineRule="auto"/>
              <w:rPr>
                <w:rFonts w:ascii="Times New Roman" w:eastAsia="Times New Roman" w:hAnsi="Times New Roman"/>
                <w:lang w:eastAsia="ru-RU"/>
              </w:rPr>
            </w:pPr>
          </w:p>
        </w:tc>
        <w:tc>
          <w:tcPr>
            <w:tcW w:w="4180" w:type="dxa"/>
            <w:shd w:val="clear" w:color="auto" w:fill="auto"/>
          </w:tcPr>
          <w:p w:rsidR="006B53F5" w:rsidRPr="00B1636B" w:rsidRDefault="006B53F5" w:rsidP="000D6D3A">
            <w:pPr>
              <w:spacing w:after="0" w:line="240" w:lineRule="auto"/>
              <w:rPr>
                <w:rFonts w:ascii="Times New Roman" w:eastAsia="Times New Roman" w:hAnsi="Times New Roman"/>
                <w:lang w:eastAsia="ru-RU"/>
              </w:rPr>
            </w:pPr>
            <w:r w:rsidRPr="00B1636B">
              <w:rPr>
                <w:rFonts w:ascii="Times New Roman" w:eastAsia="Times New Roman" w:hAnsi="Times New Roman"/>
                <w:lang w:eastAsia="ru-RU"/>
              </w:rPr>
              <w:t>Итого прочие обязательства</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50464</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6001</w:t>
            </w:r>
          </w:p>
        </w:tc>
        <w:tc>
          <w:tcPr>
            <w:tcW w:w="1540" w:type="dxa"/>
            <w:shd w:val="clear" w:color="auto" w:fill="auto"/>
            <w:noWrap/>
          </w:tcPr>
          <w:p w:rsidR="006B53F5" w:rsidRPr="00B1636B" w:rsidRDefault="006B53F5" w:rsidP="000D6D3A">
            <w:pPr>
              <w:spacing w:after="0" w:line="240" w:lineRule="auto"/>
              <w:jc w:val="right"/>
              <w:rPr>
                <w:rFonts w:ascii="Times New Roman" w:eastAsia="Times New Roman" w:hAnsi="Times New Roman"/>
                <w:lang w:val="en-US" w:eastAsia="ru-RU"/>
              </w:rPr>
            </w:pPr>
            <w:r w:rsidRPr="00B1636B">
              <w:rPr>
                <w:rFonts w:ascii="Times New Roman" w:eastAsia="Times New Roman" w:hAnsi="Times New Roman"/>
                <w:lang w:val="en-US" w:eastAsia="ru-RU"/>
              </w:rPr>
              <w:t>44463</w:t>
            </w:r>
          </w:p>
        </w:tc>
      </w:tr>
    </w:tbl>
    <w:p w:rsidR="006B53F5" w:rsidRPr="00B1636B" w:rsidRDefault="006B53F5" w:rsidP="006B53F5">
      <w:pPr>
        <w:spacing w:line="240" w:lineRule="auto"/>
        <w:jc w:val="both"/>
        <w:rPr>
          <w:rFonts w:ascii="Times New Roman" w:hAnsi="Times New Roman"/>
          <w:sz w:val="24"/>
          <w:szCs w:val="24"/>
          <w:lang w:val="en-US"/>
        </w:rPr>
      </w:pPr>
    </w:p>
    <w:p w:rsidR="006B53F5" w:rsidRPr="00B1636B" w:rsidRDefault="006B53F5" w:rsidP="006B53F5">
      <w:pPr>
        <w:pStyle w:val="a8"/>
        <w:spacing w:after="0" w:line="240" w:lineRule="auto"/>
        <w:ind w:left="440" w:right="-7"/>
        <w:jc w:val="both"/>
        <w:rPr>
          <w:rFonts w:ascii="Times New Roman" w:hAnsi="Times New Roman"/>
          <w:sz w:val="24"/>
          <w:szCs w:val="24"/>
        </w:rPr>
      </w:pPr>
      <w:r w:rsidRPr="00B1636B">
        <w:rPr>
          <w:rFonts w:ascii="Times New Roman" w:hAnsi="Times New Roman"/>
          <w:sz w:val="24"/>
          <w:szCs w:val="24"/>
        </w:rPr>
        <w:t xml:space="preserve">           На 01.01.2021г. по сравнению с 01.01.2020г. произошло увеличение остатков на счетах прочих обязательств на 44463 тыс. руб. Увеличение связано с отражением в бухгалтерском учете сумм арендных обязательств  </w:t>
      </w:r>
      <w:proofErr w:type="gramStart"/>
      <w:r w:rsidRPr="00B1636B">
        <w:rPr>
          <w:rFonts w:ascii="Times New Roman" w:hAnsi="Times New Roman"/>
          <w:sz w:val="24"/>
          <w:szCs w:val="24"/>
        </w:rPr>
        <w:t>согласно Положения</w:t>
      </w:r>
      <w:proofErr w:type="gramEnd"/>
      <w:r w:rsidRPr="00B1636B">
        <w:rPr>
          <w:rFonts w:ascii="Times New Roman" w:hAnsi="Times New Roman"/>
          <w:sz w:val="24"/>
          <w:szCs w:val="24"/>
        </w:rPr>
        <w:t xml:space="preserve">  Банка России от 12 ноября 2018г. № 659-П «О порядке отражения на счетах бухгалтерского учета  договоров кредитными организациями». По состоянию на 01 января 2021 года  доля арендных обязательств в общей сумме прочих обязательств составляет 86%. </w:t>
      </w:r>
    </w:p>
    <w:p w:rsidR="00FA2F96" w:rsidRPr="00C467C6" w:rsidRDefault="00FA2F96" w:rsidP="00FA2F96">
      <w:pPr>
        <w:pStyle w:val="a8"/>
        <w:spacing w:after="0" w:line="240" w:lineRule="auto"/>
        <w:ind w:left="440" w:right="-7"/>
        <w:contextualSpacing w:val="0"/>
        <w:jc w:val="both"/>
        <w:rPr>
          <w:rFonts w:ascii="Times New Roman" w:hAnsi="Times New Roman"/>
          <w:b/>
          <w:color w:val="FF0000"/>
          <w:sz w:val="24"/>
          <w:szCs w:val="24"/>
        </w:rPr>
      </w:pPr>
    </w:p>
    <w:p w:rsidR="003D52AA" w:rsidRPr="00357C92" w:rsidRDefault="003D52AA" w:rsidP="003D52AA">
      <w:pPr>
        <w:pStyle w:val="a8"/>
        <w:spacing w:after="0" w:line="240" w:lineRule="auto"/>
        <w:ind w:left="440" w:right="-7" w:hanging="440"/>
        <w:jc w:val="both"/>
        <w:rPr>
          <w:rFonts w:ascii="Times New Roman" w:hAnsi="Times New Roman"/>
          <w:b/>
          <w:sz w:val="24"/>
          <w:szCs w:val="24"/>
        </w:rPr>
      </w:pPr>
      <w:r w:rsidRPr="00357C92">
        <w:rPr>
          <w:rFonts w:ascii="Times New Roman" w:hAnsi="Times New Roman"/>
          <w:b/>
          <w:sz w:val="24"/>
          <w:szCs w:val="24"/>
        </w:rPr>
        <w:t>3.1</w:t>
      </w:r>
      <w:r w:rsidR="008F0DDC" w:rsidRPr="00357C92">
        <w:rPr>
          <w:rFonts w:ascii="Times New Roman" w:hAnsi="Times New Roman"/>
          <w:b/>
          <w:sz w:val="24"/>
          <w:szCs w:val="24"/>
        </w:rPr>
        <w:t>1</w:t>
      </w:r>
      <w:r w:rsidRPr="00357C92">
        <w:rPr>
          <w:rFonts w:ascii="Times New Roman" w:hAnsi="Times New Roman"/>
          <w:b/>
          <w:sz w:val="24"/>
          <w:szCs w:val="24"/>
        </w:rPr>
        <w:t>.  Информация о величине и изменении величины уставного капитала.</w:t>
      </w:r>
    </w:p>
    <w:p w:rsidR="003B0FBB" w:rsidRPr="00357C92" w:rsidRDefault="003B0FBB" w:rsidP="003B0FBB">
      <w:pPr>
        <w:pStyle w:val="a8"/>
        <w:spacing w:after="0" w:line="240" w:lineRule="auto"/>
        <w:ind w:left="0" w:right="-7"/>
        <w:contextualSpacing w:val="0"/>
        <w:jc w:val="both"/>
        <w:rPr>
          <w:rFonts w:ascii="Times New Roman" w:hAnsi="Times New Roman"/>
          <w:sz w:val="24"/>
          <w:szCs w:val="24"/>
          <w:highlight w:val="yellow"/>
        </w:rPr>
      </w:pPr>
    </w:p>
    <w:p w:rsidR="003B0FBB" w:rsidRPr="00357C92" w:rsidRDefault="003B0FBB" w:rsidP="003B0FBB">
      <w:pPr>
        <w:adjustRightInd w:val="0"/>
        <w:spacing w:after="0" w:line="240" w:lineRule="auto"/>
        <w:jc w:val="both"/>
        <w:rPr>
          <w:rFonts w:ascii="Times New Roman" w:hAnsi="Times New Roman"/>
          <w:sz w:val="24"/>
          <w:szCs w:val="24"/>
        </w:rPr>
      </w:pPr>
      <w:r w:rsidRPr="00357C92">
        <w:rPr>
          <w:rFonts w:ascii="Times New Roman" w:hAnsi="Times New Roman"/>
          <w:sz w:val="24"/>
          <w:szCs w:val="24"/>
        </w:rPr>
        <w:t xml:space="preserve">      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3B0FBB" w:rsidRPr="00357C92" w:rsidRDefault="003B0FBB" w:rsidP="003B0FBB">
      <w:pPr>
        <w:pStyle w:val="ab"/>
        <w:spacing w:after="0"/>
        <w:jc w:val="both"/>
      </w:pPr>
      <w:r w:rsidRPr="00357C92">
        <w:t xml:space="preserve">      Уставный капитал банка </w:t>
      </w:r>
      <w:r w:rsidRPr="00357C92">
        <w:rPr>
          <w:lang w:eastAsia="ar-SA"/>
        </w:rPr>
        <w:t>сформирован в сумме 116 500 000 (Сто шестнадцать миллионов пятьсот тысяч) рублей и</w:t>
      </w:r>
      <w:r w:rsidRPr="00357C92">
        <w:t xml:space="preserve"> состоит из 116500 штук обыкновенных именных акций номинальной стоимостью 1000 рублей каждая.  Все выпущенные Банком акции полностью оплачены.</w:t>
      </w:r>
    </w:p>
    <w:p w:rsidR="003B0FBB" w:rsidRPr="00357C92" w:rsidRDefault="003B0FBB" w:rsidP="003B0FBB">
      <w:pPr>
        <w:autoSpaceDE w:val="0"/>
        <w:autoSpaceDN w:val="0"/>
        <w:adjustRightInd w:val="0"/>
        <w:spacing w:after="0" w:line="240" w:lineRule="auto"/>
        <w:jc w:val="both"/>
        <w:rPr>
          <w:rFonts w:ascii="Times New Roman" w:hAnsi="Times New Roman"/>
          <w:sz w:val="24"/>
          <w:szCs w:val="24"/>
        </w:rPr>
      </w:pPr>
      <w:r w:rsidRPr="00357C92">
        <w:rPr>
          <w:rFonts w:ascii="Times New Roman" w:hAnsi="Times New Roman"/>
          <w:sz w:val="24"/>
          <w:szCs w:val="24"/>
        </w:rPr>
        <w:t xml:space="preserve">       Количество размещенных и оплаченных акций последнего зарегистрированного дополнительного выпуска акций составляет 10369 штук обыкновенных именных акций номинальной стоимостью 1000 рублей каждая.</w:t>
      </w:r>
    </w:p>
    <w:p w:rsidR="003B0FBB" w:rsidRPr="00357C92" w:rsidRDefault="003B0FBB" w:rsidP="003B0FBB">
      <w:pPr>
        <w:spacing w:after="0" w:line="240" w:lineRule="auto"/>
        <w:ind w:left="15"/>
        <w:jc w:val="both"/>
        <w:rPr>
          <w:rFonts w:ascii="Times New Roman" w:hAnsi="Times New Roman"/>
          <w:bCs/>
          <w:sz w:val="24"/>
          <w:szCs w:val="24"/>
        </w:rPr>
      </w:pPr>
      <w:r w:rsidRPr="00357C92">
        <w:rPr>
          <w:rFonts w:ascii="Times New Roman" w:hAnsi="Times New Roman"/>
          <w:sz w:val="24"/>
          <w:szCs w:val="24"/>
        </w:rPr>
        <w:t xml:space="preserve">       Права владельцев размещённых </w:t>
      </w:r>
      <w:r w:rsidRPr="00357C92">
        <w:rPr>
          <w:rFonts w:ascii="Times New Roman" w:hAnsi="Times New Roman"/>
          <w:bCs/>
          <w:sz w:val="24"/>
          <w:szCs w:val="24"/>
        </w:rPr>
        <w:t>акций:</w:t>
      </w:r>
      <w:r w:rsidRPr="00357C92">
        <w:rPr>
          <w:rFonts w:ascii="Times New Roman" w:hAnsi="Times New Roman"/>
          <w:sz w:val="24"/>
          <w:szCs w:val="24"/>
        </w:rPr>
        <w:t xml:space="preserve"> к</w:t>
      </w:r>
      <w:r w:rsidRPr="00357C92">
        <w:rPr>
          <w:rFonts w:ascii="Times New Roman" w:hAnsi="Times New Roman"/>
          <w:bCs/>
          <w:sz w:val="24"/>
          <w:szCs w:val="24"/>
        </w:rPr>
        <w:t>аждая обыкновенная именная акция предоставляет акционеру – ее владельцу одинаковый объем прав:</w:t>
      </w:r>
    </w:p>
    <w:p w:rsidR="003B0FBB" w:rsidRPr="00357C92" w:rsidRDefault="003B0FBB" w:rsidP="003B0FBB">
      <w:pPr>
        <w:spacing w:after="0" w:line="240" w:lineRule="auto"/>
        <w:ind w:firstLine="709"/>
        <w:jc w:val="both"/>
        <w:rPr>
          <w:rFonts w:ascii="Times New Roman" w:hAnsi="Times New Roman"/>
          <w:sz w:val="24"/>
          <w:szCs w:val="24"/>
        </w:rPr>
      </w:pPr>
      <w:r w:rsidRPr="00357C92">
        <w:rPr>
          <w:rFonts w:ascii="Times New Roman" w:hAnsi="Times New Roman"/>
          <w:sz w:val="24"/>
          <w:szCs w:val="24"/>
        </w:rPr>
        <w:t xml:space="preserve">- участвовать в общем собрании акционеров,  с правом голоса по принципу – одна голосующая акция – один голос по всем вопросам его компетенции; </w:t>
      </w:r>
    </w:p>
    <w:p w:rsidR="003B0FBB" w:rsidRPr="00357C92" w:rsidRDefault="003B0FBB" w:rsidP="003B0FBB">
      <w:pPr>
        <w:spacing w:after="0" w:line="240" w:lineRule="auto"/>
        <w:ind w:firstLine="709"/>
        <w:jc w:val="both"/>
        <w:rPr>
          <w:rFonts w:ascii="Times New Roman" w:hAnsi="Times New Roman"/>
          <w:sz w:val="24"/>
          <w:szCs w:val="24"/>
        </w:rPr>
      </w:pPr>
      <w:r w:rsidRPr="00357C92">
        <w:rPr>
          <w:rFonts w:ascii="Times New Roman" w:hAnsi="Times New Roman"/>
          <w:sz w:val="24"/>
          <w:szCs w:val="24"/>
        </w:rPr>
        <w:t>- получать дивиденды, а в случае ликвидации Банка – получать часть его имущества;</w:t>
      </w:r>
    </w:p>
    <w:p w:rsidR="003B0FBB" w:rsidRPr="00357C92" w:rsidRDefault="003B0FBB" w:rsidP="003B0FBB">
      <w:pPr>
        <w:spacing w:after="0" w:line="240" w:lineRule="auto"/>
        <w:ind w:firstLine="709"/>
        <w:jc w:val="both"/>
        <w:rPr>
          <w:rFonts w:ascii="Times New Roman" w:hAnsi="Times New Roman"/>
          <w:sz w:val="24"/>
          <w:szCs w:val="24"/>
        </w:rPr>
      </w:pPr>
      <w:r w:rsidRPr="00357C92">
        <w:rPr>
          <w:rFonts w:ascii="Times New Roman" w:hAnsi="Times New Roman"/>
          <w:sz w:val="24"/>
          <w:szCs w:val="24"/>
        </w:rPr>
        <w:t>- отчуждать принадлежащие им акции без согласия других акционеров и Банка;</w:t>
      </w:r>
    </w:p>
    <w:p w:rsidR="003B0FBB" w:rsidRPr="00357C92" w:rsidRDefault="003B0FBB" w:rsidP="003B0FBB">
      <w:pPr>
        <w:spacing w:after="0" w:line="240" w:lineRule="auto"/>
        <w:ind w:firstLine="709"/>
        <w:jc w:val="both"/>
        <w:rPr>
          <w:rFonts w:ascii="Times New Roman" w:hAnsi="Times New Roman"/>
          <w:sz w:val="24"/>
          <w:szCs w:val="24"/>
        </w:rPr>
      </w:pPr>
      <w:r w:rsidRPr="00357C92">
        <w:rPr>
          <w:rFonts w:ascii="Times New Roman" w:hAnsi="Times New Roman"/>
          <w:sz w:val="24"/>
          <w:szCs w:val="24"/>
        </w:rPr>
        <w:t>- требовать выкупа Банком всех или части принадлежащих им акций в случаях:</w:t>
      </w:r>
    </w:p>
    <w:p w:rsidR="003B0FBB" w:rsidRPr="00357C92" w:rsidRDefault="003B0FBB" w:rsidP="003B0FBB">
      <w:pPr>
        <w:pStyle w:val="a8"/>
        <w:numPr>
          <w:ilvl w:val="0"/>
          <w:numId w:val="43"/>
        </w:numPr>
        <w:spacing w:after="0" w:line="240" w:lineRule="auto"/>
        <w:jc w:val="both"/>
        <w:rPr>
          <w:rFonts w:ascii="Times New Roman" w:hAnsi="Times New Roman"/>
          <w:sz w:val="24"/>
          <w:szCs w:val="24"/>
        </w:rPr>
      </w:pPr>
      <w:r w:rsidRPr="00357C92">
        <w:rPr>
          <w:rFonts w:ascii="Times New Roman" w:hAnsi="Times New Roman"/>
          <w:sz w:val="24"/>
          <w:szCs w:val="24"/>
        </w:rPr>
        <w:t>реорганизации Банка или совершения крупной сделки, если они голосовали против принятия решений по ним,  либо не принимали участия в голосовании по этим вопросам;</w:t>
      </w:r>
    </w:p>
    <w:p w:rsidR="003B0FBB" w:rsidRPr="00357C92" w:rsidRDefault="003B0FBB" w:rsidP="003B0FBB">
      <w:pPr>
        <w:pStyle w:val="a8"/>
        <w:numPr>
          <w:ilvl w:val="0"/>
          <w:numId w:val="43"/>
        </w:numPr>
        <w:spacing w:after="0" w:line="240" w:lineRule="auto"/>
        <w:jc w:val="both"/>
        <w:rPr>
          <w:rFonts w:ascii="Times New Roman" w:hAnsi="Times New Roman"/>
          <w:sz w:val="24"/>
          <w:szCs w:val="24"/>
        </w:rPr>
      </w:pPr>
      <w:r w:rsidRPr="00357C92">
        <w:rPr>
          <w:rFonts w:ascii="Times New Roman" w:hAnsi="Times New Roman"/>
          <w:sz w:val="24"/>
          <w:szCs w:val="24"/>
        </w:rPr>
        <w:t xml:space="preserve">внесения изменений и дополнений в Устав Банка или утверждения Устава в новой редакции, ограничивающих их права, если они голосовали против </w:t>
      </w:r>
      <w:r w:rsidRPr="00357C92">
        <w:rPr>
          <w:rFonts w:ascii="Times New Roman" w:hAnsi="Times New Roman"/>
          <w:sz w:val="24"/>
          <w:szCs w:val="24"/>
        </w:rPr>
        <w:lastRenderedPageBreak/>
        <w:t>принятия соответствующего решения или не принимали участия в голосовании;</w:t>
      </w:r>
    </w:p>
    <w:p w:rsidR="003B0FBB" w:rsidRPr="00357C92" w:rsidRDefault="003B0FBB" w:rsidP="003B0FBB">
      <w:pPr>
        <w:pStyle w:val="ConsPlusNormal"/>
        <w:ind w:firstLine="540"/>
        <w:jc w:val="both"/>
        <w:rPr>
          <w:rFonts w:ascii="Times New Roman" w:hAnsi="Times New Roman"/>
          <w:sz w:val="24"/>
          <w:szCs w:val="24"/>
        </w:rPr>
      </w:pPr>
      <w:r w:rsidRPr="00357C92">
        <w:rPr>
          <w:rFonts w:ascii="Times New Roman" w:hAnsi="Times New Roman"/>
          <w:sz w:val="24"/>
          <w:szCs w:val="24"/>
        </w:rPr>
        <w:t xml:space="preserve">   - </w:t>
      </w:r>
      <w:r w:rsidRPr="00357C92">
        <w:rPr>
          <w:rFonts w:ascii="Times New Roman" w:hAnsi="Times New Roman" w:cs="Times New Roman"/>
          <w:sz w:val="24"/>
          <w:szCs w:val="24"/>
        </w:rPr>
        <w:t xml:space="preserve">требовать от Банка обеспечения доступа к документам, предусмотренным Федеральным законом «Об акционерных обществах»,  а так же осуществлять </w:t>
      </w:r>
      <w:r w:rsidRPr="00357C92">
        <w:rPr>
          <w:rFonts w:ascii="Times New Roman" w:hAnsi="Times New Roman"/>
          <w:sz w:val="24"/>
          <w:szCs w:val="24"/>
        </w:rPr>
        <w:t xml:space="preserve"> иные права, предоставленные Уставом и действующим законодательством. </w:t>
      </w:r>
    </w:p>
    <w:p w:rsidR="003B0FBB" w:rsidRPr="00357C92" w:rsidRDefault="003B0FBB" w:rsidP="003B0FBB">
      <w:pPr>
        <w:autoSpaceDE w:val="0"/>
        <w:autoSpaceDN w:val="0"/>
        <w:adjustRightInd w:val="0"/>
        <w:spacing w:after="0" w:line="240" w:lineRule="auto"/>
        <w:jc w:val="both"/>
        <w:rPr>
          <w:rFonts w:ascii="Times New Roman" w:hAnsi="Times New Roman"/>
          <w:sz w:val="24"/>
          <w:szCs w:val="24"/>
        </w:rPr>
      </w:pPr>
      <w:r w:rsidRPr="00357C92">
        <w:rPr>
          <w:rFonts w:ascii="Times New Roman" w:hAnsi="Times New Roman"/>
          <w:sz w:val="24"/>
          <w:szCs w:val="24"/>
        </w:rPr>
        <w:t xml:space="preserve">         Ограничений по акциям (включая ограничений на выплату дивидендов, ограничений по количеству акций, принадлежащих одному акционеру, и их суммарной номинальной стоимости, по максимальному числу голосов, предоставляемых одному акционеру) уставом Банка не установлено.</w:t>
      </w:r>
    </w:p>
    <w:p w:rsidR="003B0FBB" w:rsidRPr="00357C92" w:rsidRDefault="003B0FBB" w:rsidP="003B0FBB">
      <w:pPr>
        <w:spacing w:line="240" w:lineRule="auto"/>
        <w:ind w:left="15"/>
        <w:jc w:val="both"/>
        <w:rPr>
          <w:bCs/>
        </w:rPr>
      </w:pPr>
      <w:r w:rsidRPr="00357C92">
        <w:rPr>
          <w:rFonts w:ascii="Times New Roman" w:hAnsi="Times New Roman"/>
          <w:sz w:val="24"/>
          <w:szCs w:val="24"/>
        </w:rPr>
        <w:t xml:space="preserve">        Размещенные обыкновенные именные акции не являются конвертируемыми, в ходе эмиссий размещение опционов не осуществляется.  Акции, принадлежащие Банку, а также имеющиеся обязательства по выплате акционерам стоимости их долей в уставном капитале Банка – отсутствуют.</w:t>
      </w:r>
      <w:r w:rsidRPr="00357C92">
        <w:t xml:space="preserve">      </w:t>
      </w:r>
      <w:r w:rsidRPr="00357C92">
        <w:rPr>
          <w:bCs/>
        </w:rPr>
        <w:t xml:space="preserve">       </w:t>
      </w:r>
    </w:p>
    <w:p w:rsidR="00A55187" w:rsidRPr="00357C92" w:rsidRDefault="008F0DDC" w:rsidP="008F0DDC">
      <w:pPr>
        <w:spacing w:after="0" w:line="240" w:lineRule="auto"/>
        <w:ind w:right="-7"/>
        <w:rPr>
          <w:rFonts w:ascii="Times New Roman" w:hAnsi="Times New Roman"/>
          <w:b/>
          <w:sz w:val="24"/>
          <w:szCs w:val="24"/>
        </w:rPr>
      </w:pPr>
      <w:r w:rsidRPr="00357C92">
        <w:rPr>
          <w:rFonts w:ascii="Times New Roman" w:hAnsi="Times New Roman"/>
          <w:b/>
          <w:sz w:val="24"/>
          <w:szCs w:val="24"/>
        </w:rPr>
        <w:t>4.</w:t>
      </w:r>
      <w:r w:rsidR="00A55187" w:rsidRPr="00357C92">
        <w:rPr>
          <w:rFonts w:ascii="Times New Roman" w:hAnsi="Times New Roman"/>
          <w:b/>
          <w:sz w:val="24"/>
          <w:szCs w:val="24"/>
        </w:rPr>
        <w:t>Сопроводительная информация к статьям отчета о финансовых результатах</w:t>
      </w:r>
    </w:p>
    <w:p w:rsidR="00F13401" w:rsidRPr="00357C92" w:rsidRDefault="00F13401" w:rsidP="00F13401">
      <w:pPr>
        <w:pStyle w:val="a8"/>
        <w:spacing w:after="0" w:line="240" w:lineRule="auto"/>
        <w:ind w:left="0" w:right="-7" w:firstLine="440"/>
        <w:jc w:val="both"/>
        <w:rPr>
          <w:rFonts w:ascii="Times New Roman" w:hAnsi="Times New Roman"/>
          <w:sz w:val="24"/>
          <w:szCs w:val="24"/>
        </w:rPr>
      </w:pPr>
    </w:p>
    <w:p w:rsidR="00644A5D" w:rsidRPr="00357C92" w:rsidRDefault="00644A5D" w:rsidP="00644A5D">
      <w:pPr>
        <w:pStyle w:val="a8"/>
        <w:numPr>
          <w:ilvl w:val="1"/>
          <w:numId w:val="13"/>
        </w:numPr>
        <w:spacing w:after="0" w:line="240" w:lineRule="auto"/>
        <w:ind w:left="1070" w:right="-7"/>
        <w:jc w:val="both"/>
        <w:rPr>
          <w:rFonts w:ascii="Times New Roman" w:hAnsi="Times New Roman"/>
          <w:b/>
          <w:sz w:val="24"/>
          <w:szCs w:val="24"/>
        </w:rPr>
      </w:pPr>
      <w:r w:rsidRPr="00357C92">
        <w:rPr>
          <w:rFonts w:ascii="Times New Roman" w:hAnsi="Times New Roman"/>
          <w:b/>
          <w:sz w:val="24"/>
          <w:szCs w:val="24"/>
        </w:rPr>
        <w:t>Информация об убытках и суммах восстановления обесценения по каждому виду активов</w:t>
      </w:r>
    </w:p>
    <w:p w:rsidR="00F80C5D" w:rsidRPr="00357C92" w:rsidRDefault="00F80C5D" w:rsidP="00F80C5D">
      <w:pPr>
        <w:pStyle w:val="a8"/>
        <w:spacing w:after="0" w:line="240" w:lineRule="auto"/>
        <w:ind w:left="0" w:right="-7" w:firstLine="440"/>
        <w:contextualSpacing w:val="0"/>
        <w:jc w:val="both"/>
        <w:rPr>
          <w:rFonts w:ascii="Times New Roman" w:hAnsi="Times New Roman"/>
          <w:sz w:val="24"/>
          <w:szCs w:val="24"/>
        </w:rPr>
      </w:pPr>
    </w:p>
    <w:p w:rsidR="00F80C5D" w:rsidRPr="00357C92" w:rsidRDefault="00F80C5D" w:rsidP="00F80C5D">
      <w:pPr>
        <w:pStyle w:val="a8"/>
        <w:spacing w:after="0" w:line="240" w:lineRule="auto"/>
        <w:ind w:left="0" w:right="-7" w:firstLine="440"/>
        <w:contextualSpacing w:val="0"/>
        <w:jc w:val="both"/>
        <w:rPr>
          <w:rFonts w:ascii="Times New Roman" w:hAnsi="Times New Roman"/>
          <w:sz w:val="24"/>
          <w:szCs w:val="24"/>
        </w:rPr>
      </w:pPr>
      <w:r w:rsidRPr="00357C92">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F80C5D" w:rsidRPr="00357C92" w:rsidRDefault="00F80C5D" w:rsidP="00F80C5D">
      <w:pPr>
        <w:pStyle w:val="a8"/>
        <w:spacing w:after="0" w:line="240" w:lineRule="auto"/>
        <w:ind w:left="0" w:right="-7" w:firstLine="440"/>
        <w:contextualSpacing w:val="0"/>
        <w:jc w:val="right"/>
        <w:rPr>
          <w:rFonts w:ascii="Times New Roman" w:hAnsi="Times New Roman"/>
          <w:sz w:val="24"/>
          <w:szCs w:val="24"/>
        </w:rPr>
      </w:pPr>
      <w:r w:rsidRPr="00357C92">
        <w:rPr>
          <w:rFonts w:ascii="Times New Roman" w:hAnsi="Times New Roman"/>
          <w:sz w:val="24"/>
          <w:szCs w:val="24"/>
        </w:rPr>
        <w:t>Таблица 2</w:t>
      </w:r>
      <w:r w:rsidR="006C4F01">
        <w:rPr>
          <w:rFonts w:ascii="Times New Roman" w:hAnsi="Times New Roman"/>
          <w:sz w:val="24"/>
          <w:szCs w:val="24"/>
        </w:rPr>
        <w:t>7</w:t>
      </w:r>
    </w:p>
    <w:tbl>
      <w:tblPr>
        <w:tblW w:w="9350" w:type="dxa"/>
        <w:tblInd w:w="108" w:type="dxa"/>
        <w:tblLayout w:type="fixed"/>
        <w:tblLook w:val="0000" w:firstRow="0" w:lastRow="0" w:firstColumn="0" w:lastColumn="0" w:noHBand="0" w:noVBand="0"/>
      </w:tblPr>
      <w:tblGrid>
        <w:gridCol w:w="550"/>
        <w:gridCol w:w="3960"/>
        <w:gridCol w:w="1760"/>
        <w:gridCol w:w="1760"/>
        <w:gridCol w:w="1320"/>
      </w:tblGrid>
      <w:tr w:rsidR="00F80C5D" w:rsidRPr="00357C92" w:rsidTr="000D6D3A">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shd w:val="clear" w:color="auto" w:fill="auto"/>
            <w:noWrap/>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w:t>
            </w:r>
            <w:proofErr w:type="gramStart"/>
            <w:r w:rsidRPr="00357C92">
              <w:rPr>
                <w:rFonts w:ascii="Times New Roman" w:eastAsia="Times New Roman" w:hAnsi="Times New Roman"/>
                <w:sz w:val="24"/>
                <w:szCs w:val="24"/>
                <w:lang w:eastAsia="ru-RU"/>
              </w:rPr>
              <w:t>п</w:t>
            </w:r>
            <w:proofErr w:type="gramEnd"/>
            <w:r w:rsidRPr="00357C92">
              <w:rPr>
                <w:rFonts w:ascii="Times New Roman" w:eastAsia="Times New Roman" w:hAnsi="Times New Roman"/>
                <w:sz w:val="24"/>
                <w:szCs w:val="24"/>
                <w:lang w:eastAsia="ru-RU"/>
              </w:rPr>
              <w:t>/п</w:t>
            </w:r>
          </w:p>
        </w:tc>
        <w:tc>
          <w:tcPr>
            <w:tcW w:w="3960" w:type="dxa"/>
            <w:vMerge w:val="restart"/>
            <w:tcBorders>
              <w:top w:val="single" w:sz="4" w:space="0" w:color="auto"/>
              <w:left w:val="single" w:sz="4" w:space="0" w:color="auto"/>
              <w:bottom w:val="single" w:sz="4" w:space="0" w:color="000000"/>
              <w:right w:val="single" w:sz="4" w:space="0" w:color="auto"/>
            </w:tcBorders>
            <w:shd w:val="clear" w:color="auto" w:fill="auto"/>
            <w:noWrap/>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Наименование показателя</w:t>
            </w:r>
          </w:p>
        </w:tc>
        <w:tc>
          <w:tcPr>
            <w:tcW w:w="4840" w:type="dxa"/>
            <w:gridSpan w:val="3"/>
            <w:tcBorders>
              <w:top w:val="single" w:sz="4" w:space="0" w:color="auto"/>
              <w:left w:val="nil"/>
              <w:bottom w:val="single" w:sz="4" w:space="0" w:color="auto"/>
              <w:right w:val="single" w:sz="4" w:space="0" w:color="auto"/>
            </w:tcBorders>
            <w:shd w:val="clear" w:color="auto" w:fill="auto"/>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Данные за 2020 год</w:t>
            </w:r>
          </w:p>
        </w:tc>
      </w:tr>
      <w:tr w:rsidR="00F80C5D" w:rsidRPr="00357C92" w:rsidTr="000D6D3A">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tcPr>
          <w:p w:rsidR="00F80C5D" w:rsidRPr="00357C92" w:rsidRDefault="00F80C5D" w:rsidP="000D6D3A">
            <w:pPr>
              <w:spacing w:after="0" w:line="240" w:lineRule="auto"/>
              <w:jc w:val="center"/>
              <w:rPr>
                <w:rFonts w:ascii="Times New Roman" w:eastAsia="Times New Roman" w:hAnsi="Times New Roman"/>
                <w:sz w:val="24"/>
                <w:szCs w:val="24"/>
                <w:lang w:eastAsia="ru-RU"/>
              </w:rPr>
            </w:pPr>
          </w:p>
        </w:tc>
        <w:tc>
          <w:tcPr>
            <w:tcW w:w="3960" w:type="dxa"/>
            <w:vMerge/>
            <w:tcBorders>
              <w:top w:val="single" w:sz="4" w:space="0" w:color="auto"/>
              <w:left w:val="single" w:sz="4" w:space="0" w:color="auto"/>
              <w:bottom w:val="single" w:sz="4" w:space="0" w:color="000000"/>
              <w:right w:val="single" w:sz="4" w:space="0" w:color="auto"/>
            </w:tcBorders>
          </w:tcPr>
          <w:p w:rsidR="00F80C5D" w:rsidRPr="00357C92" w:rsidRDefault="00F80C5D" w:rsidP="000D6D3A">
            <w:pPr>
              <w:spacing w:after="0" w:line="240" w:lineRule="auto"/>
              <w:jc w:val="center"/>
              <w:rPr>
                <w:rFonts w:ascii="Times New Roman" w:eastAsia="Times New Roman" w:hAnsi="Times New Roman"/>
                <w:sz w:val="24"/>
                <w:szCs w:val="24"/>
                <w:lang w:eastAsia="ru-RU"/>
              </w:rPr>
            </w:pPr>
          </w:p>
        </w:tc>
        <w:tc>
          <w:tcPr>
            <w:tcW w:w="1760" w:type="dxa"/>
            <w:tcBorders>
              <w:top w:val="nil"/>
              <w:left w:val="nil"/>
              <w:bottom w:val="single" w:sz="4" w:space="0" w:color="auto"/>
              <w:right w:val="single" w:sz="4" w:space="0" w:color="auto"/>
            </w:tcBorders>
            <w:shd w:val="clear" w:color="auto" w:fill="auto"/>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Расходы по формированию резервов</w:t>
            </w:r>
          </w:p>
          <w:p w:rsidR="00F80C5D" w:rsidRPr="00357C92" w:rsidRDefault="00F80C5D" w:rsidP="000D6D3A">
            <w:pPr>
              <w:spacing w:after="0" w:line="240" w:lineRule="auto"/>
              <w:jc w:val="center"/>
              <w:rPr>
                <w:rFonts w:ascii="Times New Roman" w:eastAsia="Times New Roman" w:hAnsi="Times New Roman"/>
                <w:sz w:val="24"/>
                <w:szCs w:val="24"/>
                <w:lang w:eastAsia="ru-RU"/>
              </w:rPr>
            </w:pPr>
            <w:proofErr w:type="spellStart"/>
            <w:r w:rsidRPr="00357C92">
              <w:rPr>
                <w:rFonts w:ascii="Times New Roman" w:eastAsia="Times New Roman" w:hAnsi="Times New Roman"/>
                <w:sz w:val="24"/>
                <w:szCs w:val="24"/>
                <w:lang w:eastAsia="ru-RU"/>
              </w:rPr>
              <w:t>тыс</w:t>
            </w:r>
            <w:proofErr w:type="gramStart"/>
            <w:r w:rsidRPr="00357C92">
              <w:rPr>
                <w:rFonts w:ascii="Times New Roman" w:eastAsia="Times New Roman" w:hAnsi="Times New Roman"/>
                <w:sz w:val="24"/>
                <w:szCs w:val="24"/>
                <w:lang w:eastAsia="ru-RU"/>
              </w:rPr>
              <w:t>.р</w:t>
            </w:r>
            <w:proofErr w:type="gramEnd"/>
            <w:r w:rsidRPr="00357C92">
              <w:rPr>
                <w:rFonts w:ascii="Times New Roman" w:eastAsia="Times New Roman" w:hAnsi="Times New Roman"/>
                <w:sz w:val="24"/>
                <w:szCs w:val="24"/>
                <w:lang w:eastAsia="ru-RU"/>
              </w:rPr>
              <w:t>уб</w:t>
            </w:r>
            <w:proofErr w:type="spellEnd"/>
            <w:r w:rsidRPr="00357C92">
              <w:rPr>
                <w:rFonts w:ascii="Times New Roman" w:eastAsia="Times New Roman" w:hAnsi="Times New Roman"/>
                <w:sz w:val="24"/>
                <w:szCs w:val="24"/>
                <w:lang w:eastAsia="ru-RU"/>
              </w:rPr>
              <w:t>.</w:t>
            </w:r>
          </w:p>
        </w:tc>
        <w:tc>
          <w:tcPr>
            <w:tcW w:w="1760" w:type="dxa"/>
            <w:tcBorders>
              <w:top w:val="nil"/>
              <w:left w:val="nil"/>
              <w:bottom w:val="single" w:sz="4" w:space="0" w:color="auto"/>
              <w:right w:val="single" w:sz="4" w:space="0" w:color="auto"/>
            </w:tcBorders>
            <w:shd w:val="clear" w:color="auto" w:fill="auto"/>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Доходы от восстановления резервов</w:t>
            </w:r>
          </w:p>
          <w:p w:rsidR="00F80C5D" w:rsidRPr="00357C92" w:rsidRDefault="00F80C5D" w:rsidP="000D6D3A">
            <w:pPr>
              <w:spacing w:after="0" w:line="240" w:lineRule="auto"/>
              <w:jc w:val="center"/>
              <w:rPr>
                <w:rFonts w:ascii="Times New Roman" w:eastAsia="Times New Roman" w:hAnsi="Times New Roman"/>
                <w:sz w:val="24"/>
                <w:szCs w:val="24"/>
                <w:lang w:eastAsia="ru-RU"/>
              </w:rPr>
            </w:pPr>
            <w:proofErr w:type="spellStart"/>
            <w:r w:rsidRPr="00357C92">
              <w:rPr>
                <w:rFonts w:ascii="Times New Roman" w:eastAsia="Times New Roman" w:hAnsi="Times New Roman"/>
                <w:sz w:val="24"/>
                <w:szCs w:val="24"/>
                <w:lang w:eastAsia="ru-RU"/>
              </w:rPr>
              <w:t>тыс</w:t>
            </w:r>
            <w:proofErr w:type="gramStart"/>
            <w:r w:rsidRPr="00357C92">
              <w:rPr>
                <w:rFonts w:ascii="Times New Roman" w:eastAsia="Times New Roman" w:hAnsi="Times New Roman"/>
                <w:sz w:val="24"/>
                <w:szCs w:val="24"/>
                <w:lang w:eastAsia="ru-RU"/>
              </w:rPr>
              <w:t>.р</w:t>
            </w:r>
            <w:proofErr w:type="gramEnd"/>
            <w:r w:rsidRPr="00357C92">
              <w:rPr>
                <w:rFonts w:ascii="Times New Roman" w:eastAsia="Times New Roman" w:hAnsi="Times New Roman"/>
                <w:sz w:val="24"/>
                <w:szCs w:val="24"/>
                <w:lang w:eastAsia="ru-RU"/>
              </w:rPr>
              <w:t>уб</w:t>
            </w:r>
            <w:proofErr w:type="spellEnd"/>
            <w:r w:rsidRPr="00357C92">
              <w:rPr>
                <w:rFonts w:ascii="Times New Roman" w:eastAsia="Times New Roman" w:hAnsi="Times New Roman"/>
                <w:sz w:val="24"/>
                <w:szCs w:val="24"/>
                <w:lang w:eastAsia="ru-RU"/>
              </w:rPr>
              <w:t>.</w:t>
            </w:r>
          </w:p>
        </w:tc>
        <w:tc>
          <w:tcPr>
            <w:tcW w:w="1320" w:type="dxa"/>
            <w:tcBorders>
              <w:top w:val="nil"/>
              <w:left w:val="nil"/>
              <w:bottom w:val="single" w:sz="4" w:space="0" w:color="auto"/>
              <w:right w:val="single" w:sz="4" w:space="0" w:color="auto"/>
            </w:tcBorders>
            <w:shd w:val="clear" w:color="auto" w:fill="auto"/>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Разница доходов и расходов</w:t>
            </w:r>
          </w:p>
          <w:p w:rsidR="00F80C5D" w:rsidRPr="00357C92" w:rsidRDefault="00F80C5D" w:rsidP="000D6D3A">
            <w:pPr>
              <w:spacing w:after="0" w:line="240" w:lineRule="auto"/>
              <w:jc w:val="center"/>
              <w:rPr>
                <w:rFonts w:ascii="Times New Roman" w:eastAsia="Times New Roman" w:hAnsi="Times New Roman"/>
                <w:sz w:val="24"/>
                <w:szCs w:val="24"/>
                <w:lang w:eastAsia="ru-RU"/>
              </w:rPr>
            </w:pPr>
            <w:proofErr w:type="spellStart"/>
            <w:r w:rsidRPr="00357C92">
              <w:rPr>
                <w:rFonts w:ascii="Times New Roman" w:eastAsia="Times New Roman" w:hAnsi="Times New Roman"/>
                <w:sz w:val="24"/>
                <w:szCs w:val="24"/>
                <w:lang w:eastAsia="ru-RU"/>
              </w:rPr>
              <w:t>тыс</w:t>
            </w:r>
            <w:proofErr w:type="gramStart"/>
            <w:r w:rsidRPr="00357C92">
              <w:rPr>
                <w:rFonts w:ascii="Times New Roman" w:eastAsia="Times New Roman" w:hAnsi="Times New Roman"/>
                <w:sz w:val="24"/>
                <w:szCs w:val="24"/>
                <w:lang w:eastAsia="ru-RU"/>
              </w:rPr>
              <w:t>.р</w:t>
            </w:r>
            <w:proofErr w:type="gramEnd"/>
            <w:r w:rsidRPr="00357C92">
              <w:rPr>
                <w:rFonts w:ascii="Times New Roman" w:eastAsia="Times New Roman" w:hAnsi="Times New Roman"/>
                <w:sz w:val="24"/>
                <w:szCs w:val="24"/>
                <w:lang w:eastAsia="ru-RU"/>
              </w:rPr>
              <w:t>уб</w:t>
            </w:r>
            <w:proofErr w:type="spellEnd"/>
            <w:r w:rsidRPr="00357C92">
              <w:rPr>
                <w:rFonts w:ascii="Times New Roman" w:eastAsia="Times New Roman" w:hAnsi="Times New Roman"/>
                <w:sz w:val="24"/>
                <w:szCs w:val="24"/>
                <w:lang w:eastAsia="ru-RU"/>
              </w:rPr>
              <w:t>.</w:t>
            </w:r>
          </w:p>
        </w:tc>
      </w:tr>
      <w:tr w:rsidR="00F80C5D" w:rsidRPr="00357C92" w:rsidTr="000D6D3A">
        <w:trPr>
          <w:trHeight w:val="855"/>
        </w:trPr>
        <w:tc>
          <w:tcPr>
            <w:tcW w:w="550" w:type="dxa"/>
            <w:tcBorders>
              <w:top w:val="nil"/>
              <w:left w:val="single" w:sz="4" w:space="0" w:color="auto"/>
              <w:bottom w:val="single" w:sz="4" w:space="0" w:color="auto"/>
              <w:right w:val="single" w:sz="4" w:space="0" w:color="auto"/>
            </w:tcBorders>
            <w:shd w:val="clear" w:color="auto" w:fill="auto"/>
            <w:noWrap/>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w:t>
            </w:r>
          </w:p>
        </w:tc>
        <w:tc>
          <w:tcPr>
            <w:tcW w:w="3960" w:type="dxa"/>
            <w:tcBorders>
              <w:top w:val="nil"/>
              <w:left w:val="nil"/>
              <w:bottom w:val="single" w:sz="4" w:space="0" w:color="auto"/>
              <w:right w:val="single" w:sz="4" w:space="0" w:color="auto"/>
            </w:tcBorders>
            <w:shd w:val="clear" w:color="auto" w:fill="auto"/>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в том числе:</w:t>
            </w:r>
          </w:p>
        </w:tc>
        <w:tc>
          <w:tcPr>
            <w:tcW w:w="1760" w:type="dxa"/>
            <w:tcBorders>
              <w:top w:val="nil"/>
              <w:left w:val="nil"/>
              <w:bottom w:val="single" w:sz="4" w:space="0" w:color="auto"/>
              <w:right w:val="single" w:sz="4" w:space="0" w:color="auto"/>
            </w:tcBorders>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val="en-US" w:eastAsia="ru-RU"/>
              </w:rPr>
              <w:t>335</w:t>
            </w:r>
            <w:r w:rsidRPr="00357C92">
              <w:rPr>
                <w:rFonts w:ascii="Times New Roman" w:eastAsia="Times New Roman" w:hAnsi="Times New Roman"/>
                <w:sz w:val="24"/>
                <w:szCs w:val="24"/>
                <w:lang w:eastAsia="ru-RU"/>
              </w:rPr>
              <w:t>967</w:t>
            </w:r>
          </w:p>
        </w:tc>
        <w:tc>
          <w:tcPr>
            <w:tcW w:w="1760" w:type="dxa"/>
            <w:tcBorders>
              <w:top w:val="nil"/>
              <w:left w:val="nil"/>
              <w:bottom w:val="single" w:sz="4" w:space="0" w:color="auto"/>
              <w:right w:val="single" w:sz="4" w:space="0" w:color="auto"/>
            </w:tcBorders>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355</w:t>
            </w:r>
            <w:r w:rsidRPr="00357C92">
              <w:rPr>
                <w:rFonts w:ascii="Times New Roman" w:eastAsia="Times New Roman" w:hAnsi="Times New Roman"/>
                <w:sz w:val="24"/>
                <w:szCs w:val="24"/>
                <w:lang w:eastAsia="ru-RU"/>
              </w:rPr>
              <w:t>483</w:t>
            </w:r>
          </w:p>
        </w:tc>
        <w:tc>
          <w:tcPr>
            <w:tcW w:w="1320" w:type="dxa"/>
            <w:tcBorders>
              <w:top w:val="nil"/>
              <w:left w:val="nil"/>
              <w:bottom w:val="single" w:sz="4" w:space="0" w:color="auto"/>
              <w:right w:val="single" w:sz="4" w:space="0" w:color="auto"/>
            </w:tcBorders>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19</w:t>
            </w:r>
            <w:r w:rsidRPr="00357C92">
              <w:rPr>
                <w:rFonts w:ascii="Times New Roman" w:eastAsia="Times New Roman" w:hAnsi="Times New Roman"/>
                <w:sz w:val="24"/>
                <w:szCs w:val="24"/>
                <w:lang w:eastAsia="ru-RU"/>
              </w:rPr>
              <w:t>516</w:t>
            </w:r>
          </w:p>
        </w:tc>
      </w:tr>
      <w:tr w:rsidR="00F80C5D" w:rsidRPr="00357C92" w:rsidTr="000D6D3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1.1</w:t>
            </w:r>
          </w:p>
        </w:tc>
        <w:tc>
          <w:tcPr>
            <w:tcW w:w="3960" w:type="dxa"/>
            <w:tcBorders>
              <w:top w:val="nil"/>
              <w:left w:val="nil"/>
              <w:bottom w:val="single" w:sz="4" w:space="0" w:color="auto"/>
              <w:right w:val="single" w:sz="4" w:space="0" w:color="auto"/>
            </w:tcBorders>
            <w:shd w:val="clear" w:color="auto" w:fill="auto"/>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резервы на возможные потери и оценочный резерв под ожидаемые кредитные убытки  по начисленным процентным доходам</w:t>
            </w:r>
          </w:p>
        </w:tc>
        <w:tc>
          <w:tcPr>
            <w:tcW w:w="1760" w:type="dxa"/>
            <w:tcBorders>
              <w:top w:val="nil"/>
              <w:left w:val="nil"/>
              <w:bottom w:val="single" w:sz="4" w:space="0" w:color="auto"/>
              <w:right w:val="single" w:sz="4" w:space="0" w:color="auto"/>
            </w:tcBorders>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eastAsia="ru-RU"/>
              </w:rPr>
              <w:t>4223</w:t>
            </w:r>
          </w:p>
        </w:tc>
        <w:tc>
          <w:tcPr>
            <w:tcW w:w="1760" w:type="dxa"/>
            <w:tcBorders>
              <w:top w:val="nil"/>
              <w:left w:val="nil"/>
              <w:bottom w:val="single" w:sz="4" w:space="0" w:color="auto"/>
              <w:right w:val="single" w:sz="4" w:space="0" w:color="auto"/>
            </w:tcBorders>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eastAsia="ru-RU"/>
              </w:rPr>
              <w:t>8837</w:t>
            </w:r>
          </w:p>
        </w:tc>
        <w:tc>
          <w:tcPr>
            <w:tcW w:w="1320" w:type="dxa"/>
            <w:tcBorders>
              <w:top w:val="nil"/>
              <w:left w:val="nil"/>
              <w:bottom w:val="single" w:sz="4" w:space="0" w:color="auto"/>
              <w:right w:val="single" w:sz="4" w:space="0" w:color="auto"/>
            </w:tcBorders>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4614</w:t>
            </w:r>
          </w:p>
        </w:tc>
      </w:tr>
      <w:tr w:rsidR="00F80C5D" w:rsidRPr="00357C92" w:rsidTr="000D6D3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2</w:t>
            </w:r>
          </w:p>
        </w:tc>
        <w:tc>
          <w:tcPr>
            <w:tcW w:w="3960" w:type="dxa"/>
            <w:tcBorders>
              <w:top w:val="nil"/>
              <w:left w:val="nil"/>
              <w:bottom w:val="single" w:sz="4" w:space="0" w:color="auto"/>
              <w:right w:val="single" w:sz="4" w:space="0" w:color="auto"/>
            </w:tcBorders>
            <w:shd w:val="clear" w:color="auto" w:fill="auto"/>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Резервы по прочим потерям</w:t>
            </w:r>
          </w:p>
        </w:tc>
        <w:tc>
          <w:tcPr>
            <w:tcW w:w="1760" w:type="dxa"/>
            <w:tcBorders>
              <w:top w:val="nil"/>
              <w:left w:val="nil"/>
              <w:bottom w:val="single" w:sz="4" w:space="0" w:color="auto"/>
              <w:right w:val="single" w:sz="4" w:space="0" w:color="auto"/>
            </w:tcBorders>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97559</w:t>
            </w:r>
          </w:p>
        </w:tc>
        <w:tc>
          <w:tcPr>
            <w:tcW w:w="1760" w:type="dxa"/>
            <w:tcBorders>
              <w:top w:val="nil"/>
              <w:left w:val="nil"/>
              <w:bottom w:val="single" w:sz="4" w:space="0" w:color="auto"/>
              <w:right w:val="single" w:sz="4" w:space="0" w:color="auto"/>
            </w:tcBorders>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eastAsia="ru-RU"/>
              </w:rPr>
              <w:t>101158</w:t>
            </w:r>
          </w:p>
        </w:tc>
        <w:tc>
          <w:tcPr>
            <w:tcW w:w="1320" w:type="dxa"/>
            <w:tcBorders>
              <w:top w:val="nil"/>
              <w:left w:val="nil"/>
              <w:bottom w:val="single" w:sz="4" w:space="0" w:color="auto"/>
              <w:right w:val="single" w:sz="4" w:space="0" w:color="auto"/>
            </w:tcBorders>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3599</w:t>
            </w:r>
          </w:p>
        </w:tc>
      </w:tr>
    </w:tbl>
    <w:p w:rsidR="006C4F01" w:rsidRDefault="006C4F01" w:rsidP="00F80C5D">
      <w:pPr>
        <w:pStyle w:val="a8"/>
        <w:spacing w:after="0" w:line="240" w:lineRule="auto"/>
        <w:ind w:left="0" w:right="-7" w:firstLine="440"/>
        <w:contextualSpacing w:val="0"/>
        <w:jc w:val="right"/>
        <w:rPr>
          <w:rFonts w:ascii="Times New Roman" w:hAnsi="Times New Roman"/>
          <w:sz w:val="24"/>
          <w:szCs w:val="24"/>
        </w:rPr>
      </w:pPr>
    </w:p>
    <w:p w:rsidR="00F80C5D" w:rsidRPr="00357C92" w:rsidRDefault="00F80C5D" w:rsidP="00F80C5D">
      <w:pPr>
        <w:pStyle w:val="a8"/>
        <w:spacing w:after="0" w:line="240" w:lineRule="auto"/>
        <w:ind w:left="0" w:right="-7" w:firstLine="440"/>
        <w:contextualSpacing w:val="0"/>
        <w:jc w:val="right"/>
        <w:rPr>
          <w:rFonts w:ascii="Times New Roman" w:hAnsi="Times New Roman"/>
          <w:sz w:val="24"/>
          <w:szCs w:val="24"/>
        </w:rPr>
      </w:pPr>
      <w:r w:rsidRPr="00357C92">
        <w:rPr>
          <w:rFonts w:ascii="Times New Roman" w:hAnsi="Times New Roman"/>
          <w:sz w:val="24"/>
          <w:szCs w:val="24"/>
        </w:rPr>
        <w:t>Таблица 2</w:t>
      </w:r>
      <w:r w:rsidR="006C4F01">
        <w:rPr>
          <w:rFonts w:ascii="Times New Roman" w:hAnsi="Times New Roman"/>
          <w:sz w:val="24"/>
          <w:szCs w:val="24"/>
        </w:rPr>
        <w:t>8</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3960"/>
        <w:gridCol w:w="1760"/>
        <w:gridCol w:w="1760"/>
        <w:gridCol w:w="1320"/>
      </w:tblGrid>
      <w:tr w:rsidR="00F80C5D" w:rsidRPr="00357C92" w:rsidTr="000D6D3A">
        <w:trPr>
          <w:cantSplit/>
          <w:trHeight w:val="255"/>
        </w:trPr>
        <w:tc>
          <w:tcPr>
            <w:tcW w:w="550" w:type="dxa"/>
            <w:vMerge w:val="restart"/>
            <w:shd w:val="clear" w:color="auto" w:fill="auto"/>
            <w:noWrap/>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w:t>
            </w:r>
            <w:proofErr w:type="gramStart"/>
            <w:r w:rsidRPr="00357C92">
              <w:rPr>
                <w:rFonts w:ascii="Times New Roman" w:eastAsia="Times New Roman" w:hAnsi="Times New Roman"/>
                <w:sz w:val="24"/>
                <w:szCs w:val="24"/>
                <w:lang w:eastAsia="ru-RU"/>
              </w:rPr>
              <w:t>п</w:t>
            </w:r>
            <w:proofErr w:type="gramEnd"/>
            <w:r w:rsidRPr="00357C92">
              <w:rPr>
                <w:rFonts w:ascii="Times New Roman" w:eastAsia="Times New Roman" w:hAnsi="Times New Roman"/>
                <w:sz w:val="24"/>
                <w:szCs w:val="24"/>
                <w:lang w:eastAsia="ru-RU"/>
              </w:rPr>
              <w:t>/п</w:t>
            </w:r>
          </w:p>
        </w:tc>
        <w:tc>
          <w:tcPr>
            <w:tcW w:w="3960" w:type="dxa"/>
            <w:vMerge w:val="restart"/>
            <w:shd w:val="clear" w:color="auto" w:fill="auto"/>
            <w:noWrap/>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Наименование показателя</w:t>
            </w:r>
          </w:p>
        </w:tc>
        <w:tc>
          <w:tcPr>
            <w:tcW w:w="4840" w:type="dxa"/>
            <w:gridSpan w:val="3"/>
            <w:shd w:val="clear" w:color="auto" w:fill="auto"/>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Данные за 2019 год</w:t>
            </w:r>
          </w:p>
        </w:tc>
      </w:tr>
      <w:tr w:rsidR="00F80C5D" w:rsidRPr="00357C92" w:rsidTr="000D6D3A">
        <w:trPr>
          <w:cantSplit/>
          <w:trHeight w:val="510"/>
        </w:trPr>
        <w:tc>
          <w:tcPr>
            <w:tcW w:w="550" w:type="dxa"/>
            <w:vMerge/>
          </w:tcPr>
          <w:p w:rsidR="00F80C5D" w:rsidRPr="00357C92" w:rsidRDefault="00F80C5D" w:rsidP="000D6D3A">
            <w:pPr>
              <w:spacing w:after="0" w:line="240" w:lineRule="auto"/>
              <w:jc w:val="center"/>
              <w:rPr>
                <w:rFonts w:ascii="Times New Roman" w:eastAsia="Times New Roman" w:hAnsi="Times New Roman"/>
                <w:sz w:val="24"/>
                <w:szCs w:val="24"/>
                <w:lang w:eastAsia="ru-RU"/>
              </w:rPr>
            </w:pPr>
          </w:p>
        </w:tc>
        <w:tc>
          <w:tcPr>
            <w:tcW w:w="3960" w:type="dxa"/>
            <w:vMerge/>
          </w:tcPr>
          <w:p w:rsidR="00F80C5D" w:rsidRPr="00357C92" w:rsidRDefault="00F80C5D" w:rsidP="000D6D3A">
            <w:pPr>
              <w:spacing w:after="0" w:line="240" w:lineRule="auto"/>
              <w:jc w:val="center"/>
              <w:rPr>
                <w:rFonts w:ascii="Times New Roman" w:eastAsia="Times New Roman" w:hAnsi="Times New Roman"/>
                <w:sz w:val="24"/>
                <w:szCs w:val="24"/>
                <w:lang w:eastAsia="ru-RU"/>
              </w:rPr>
            </w:pPr>
          </w:p>
        </w:tc>
        <w:tc>
          <w:tcPr>
            <w:tcW w:w="1760" w:type="dxa"/>
            <w:shd w:val="clear" w:color="auto" w:fill="auto"/>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Расходы по формированию резервов</w:t>
            </w:r>
          </w:p>
          <w:p w:rsidR="00F80C5D" w:rsidRPr="00357C92" w:rsidRDefault="00F80C5D" w:rsidP="000D6D3A">
            <w:pPr>
              <w:spacing w:after="0" w:line="240" w:lineRule="auto"/>
              <w:jc w:val="center"/>
              <w:rPr>
                <w:rFonts w:ascii="Times New Roman" w:eastAsia="Times New Roman" w:hAnsi="Times New Roman"/>
                <w:sz w:val="24"/>
                <w:szCs w:val="24"/>
                <w:lang w:eastAsia="ru-RU"/>
              </w:rPr>
            </w:pPr>
            <w:proofErr w:type="spellStart"/>
            <w:r w:rsidRPr="00357C92">
              <w:rPr>
                <w:rFonts w:ascii="Times New Roman" w:eastAsia="Times New Roman" w:hAnsi="Times New Roman"/>
                <w:sz w:val="24"/>
                <w:szCs w:val="24"/>
                <w:lang w:eastAsia="ru-RU"/>
              </w:rPr>
              <w:t>тыс</w:t>
            </w:r>
            <w:proofErr w:type="gramStart"/>
            <w:r w:rsidRPr="00357C92">
              <w:rPr>
                <w:rFonts w:ascii="Times New Roman" w:eastAsia="Times New Roman" w:hAnsi="Times New Roman"/>
                <w:sz w:val="24"/>
                <w:szCs w:val="24"/>
                <w:lang w:eastAsia="ru-RU"/>
              </w:rPr>
              <w:t>.р</w:t>
            </w:r>
            <w:proofErr w:type="gramEnd"/>
            <w:r w:rsidRPr="00357C92">
              <w:rPr>
                <w:rFonts w:ascii="Times New Roman" w:eastAsia="Times New Roman" w:hAnsi="Times New Roman"/>
                <w:sz w:val="24"/>
                <w:szCs w:val="24"/>
                <w:lang w:eastAsia="ru-RU"/>
              </w:rPr>
              <w:t>уб</w:t>
            </w:r>
            <w:proofErr w:type="spellEnd"/>
            <w:r w:rsidRPr="00357C92">
              <w:rPr>
                <w:rFonts w:ascii="Times New Roman" w:eastAsia="Times New Roman" w:hAnsi="Times New Roman"/>
                <w:sz w:val="24"/>
                <w:szCs w:val="24"/>
                <w:lang w:eastAsia="ru-RU"/>
              </w:rPr>
              <w:t>.</w:t>
            </w:r>
          </w:p>
        </w:tc>
        <w:tc>
          <w:tcPr>
            <w:tcW w:w="1760" w:type="dxa"/>
            <w:shd w:val="clear" w:color="auto" w:fill="auto"/>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Доходы от восстановления резервов</w:t>
            </w:r>
          </w:p>
          <w:p w:rsidR="00F80C5D" w:rsidRPr="00357C92" w:rsidRDefault="00F80C5D" w:rsidP="000D6D3A">
            <w:pPr>
              <w:spacing w:after="0" w:line="240" w:lineRule="auto"/>
              <w:jc w:val="center"/>
              <w:rPr>
                <w:rFonts w:ascii="Times New Roman" w:eastAsia="Times New Roman" w:hAnsi="Times New Roman"/>
                <w:sz w:val="24"/>
                <w:szCs w:val="24"/>
                <w:lang w:eastAsia="ru-RU"/>
              </w:rPr>
            </w:pPr>
            <w:proofErr w:type="spellStart"/>
            <w:r w:rsidRPr="00357C92">
              <w:rPr>
                <w:rFonts w:ascii="Times New Roman" w:eastAsia="Times New Roman" w:hAnsi="Times New Roman"/>
                <w:sz w:val="24"/>
                <w:szCs w:val="24"/>
                <w:lang w:eastAsia="ru-RU"/>
              </w:rPr>
              <w:t>тыс</w:t>
            </w:r>
            <w:proofErr w:type="gramStart"/>
            <w:r w:rsidRPr="00357C92">
              <w:rPr>
                <w:rFonts w:ascii="Times New Roman" w:eastAsia="Times New Roman" w:hAnsi="Times New Roman"/>
                <w:sz w:val="24"/>
                <w:szCs w:val="24"/>
                <w:lang w:eastAsia="ru-RU"/>
              </w:rPr>
              <w:t>.р</w:t>
            </w:r>
            <w:proofErr w:type="gramEnd"/>
            <w:r w:rsidRPr="00357C92">
              <w:rPr>
                <w:rFonts w:ascii="Times New Roman" w:eastAsia="Times New Roman" w:hAnsi="Times New Roman"/>
                <w:sz w:val="24"/>
                <w:szCs w:val="24"/>
                <w:lang w:eastAsia="ru-RU"/>
              </w:rPr>
              <w:t>уб</w:t>
            </w:r>
            <w:proofErr w:type="spellEnd"/>
            <w:r w:rsidRPr="00357C92">
              <w:rPr>
                <w:rFonts w:ascii="Times New Roman" w:eastAsia="Times New Roman" w:hAnsi="Times New Roman"/>
                <w:sz w:val="24"/>
                <w:szCs w:val="24"/>
                <w:lang w:eastAsia="ru-RU"/>
              </w:rPr>
              <w:t>.</w:t>
            </w:r>
          </w:p>
        </w:tc>
        <w:tc>
          <w:tcPr>
            <w:tcW w:w="1320" w:type="dxa"/>
            <w:shd w:val="clear" w:color="auto" w:fill="auto"/>
          </w:tcPr>
          <w:p w:rsidR="00F80C5D" w:rsidRPr="00357C92" w:rsidRDefault="00F80C5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Разница  доходов и  расходов</w:t>
            </w:r>
          </w:p>
          <w:p w:rsidR="00F80C5D" w:rsidRPr="00357C92" w:rsidRDefault="00F80C5D" w:rsidP="000D6D3A">
            <w:pPr>
              <w:spacing w:after="0" w:line="240" w:lineRule="auto"/>
              <w:jc w:val="center"/>
              <w:rPr>
                <w:rFonts w:ascii="Times New Roman" w:eastAsia="Times New Roman" w:hAnsi="Times New Roman"/>
                <w:sz w:val="24"/>
                <w:szCs w:val="24"/>
                <w:lang w:eastAsia="ru-RU"/>
              </w:rPr>
            </w:pPr>
            <w:proofErr w:type="spellStart"/>
            <w:r w:rsidRPr="00357C92">
              <w:rPr>
                <w:rFonts w:ascii="Times New Roman" w:eastAsia="Times New Roman" w:hAnsi="Times New Roman"/>
                <w:sz w:val="24"/>
                <w:szCs w:val="24"/>
                <w:lang w:eastAsia="ru-RU"/>
              </w:rPr>
              <w:t>тыс</w:t>
            </w:r>
            <w:proofErr w:type="gramStart"/>
            <w:r w:rsidRPr="00357C92">
              <w:rPr>
                <w:rFonts w:ascii="Times New Roman" w:eastAsia="Times New Roman" w:hAnsi="Times New Roman"/>
                <w:sz w:val="24"/>
                <w:szCs w:val="24"/>
                <w:lang w:eastAsia="ru-RU"/>
              </w:rPr>
              <w:t>.р</w:t>
            </w:r>
            <w:proofErr w:type="gramEnd"/>
            <w:r w:rsidRPr="00357C92">
              <w:rPr>
                <w:rFonts w:ascii="Times New Roman" w:eastAsia="Times New Roman" w:hAnsi="Times New Roman"/>
                <w:sz w:val="24"/>
                <w:szCs w:val="24"/>
                <w:lang w:eastAsia="ru-RU"/>
              </w:rPr>
              <w:t>уб</w:t>
            </w:r>
            <w:proofErr w:type="spellEnd"/>
            <w:r w:rsidRPr="00357C92">
              <w:rPr>
                <w:rFonts w:ascii="Times New Roman" w:eastAsia="Times New Roman" w:hAnsi="Times New Roman"/>
                <w:sz w:val="24"/>
                <w:szCs w:val="24"/>
                <w:lang w:eastAsia="ru-RU"/>
              </w:rPr>
              <w:t>.</w:t>
            </w:r>
          </w:p>
        </w:tc>
      </w:tr>
      <w:tr w:rsidR="00F80C5D" w:rsidRPr="00357C92" w:rsidTr="000D6D3A">
        <w:trPr>
          <w:cantSplit/>
          <w:trHeight w:val="855"/>
        </w:trPr>
        <w:tc>
          <w:tcPr>
            <w:tcW w:w="550" w:type="dxa"/>
            <w:shd w:val="clear" w:color="auto" w:fill="auto"/>
            <w:noWrap/>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lastRenderedPageBreak/>
              <w:t>1</w:t>
            </w:r>
          </w:p>
        </w:tc>
        <w:tc>
          <w:tcPr>
            <w:tcW w:w="3960" w:type="dxa"/>
            <w:shd w:val="clear" w:color="auto" w:fill="auto"/>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в том числе:</w:t>
            </w:r>
          </w:p>
        </w:tc>
        <w:tc>
          <w:tcPr>
            <w:tcW w:w="1760" w:type="dxa"/>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335603</w:t>
            </w:r>
          </w:p>
        </w:tc>
        <w:tc>
          <w:tcPr>
            <w:tcW w:w="1760" w:type="dxa"/>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355562</w:t>
            </w:r>
          </w:p>
        </w:tc>
        <w:tc>
          <w:tcPr>
            <w:tcW w:w="1320" w:type="dxa"/>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19959</w:t>
            </w:r>
          </w:p>
        </w:tc>
      </w:tr>
      <w:tr w:rsidR="00F80C5D" w:rsidRPr="00357C92" w:rsidTr="000D6D3A">
        <w:trPr>
          <w:cantSplit/>
          <w:trHeight w:val="255"/>
        </w:trPr>
        <w:tc>
          <w:tcPr>
            <w:tcW w:w="550" w:type="dxa"/>
            <w:shd w:val="clear" w:color="auto" w:fill="auto"/>
            <w:noWrap/>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1.1</w:t>
            </w:r>
          </w:p>
        </w:tc>
        <w:tc>
          <w:tcPr>
            <w:tcW w:w="3960" w:type="dxa"/>
            <w:shd w:val="clear" w:color="auto" w:fill="auto"/>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резервы на возможные потери по начисленным процентным доходам</w:t>
            </w:r>
          </w:p>
        </w:tc>
        <w:tc>
          <w:tcPr>
            <w:tcW w:w="1760" w:type="dxa"/>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9349</w:t>
            </w:r>
          </w:p>
        </w:tc>
        <w:tc>
          <w:tcPr>
            <w:tcW w:w="1760" w:type="dxa"/>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4815</w:t>
            </w:r>
          </w:p>
        </w:tc>
        <w:tc>
          <w:tcPr>
            <w:tcW w:w="1320" w:type="dxa"/>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-4534</w:t>
            </w:r>
          </w:p>
        </w:tc>
      </w:tr>
      <w:tr w:rsidR="00F80C5D" w:rsidRPr="00357C92" w:rsidTr="000D6D3A">
        <w:trPr>
          <w:cantSplit/>
          <w:trHeight w:val="255"/>
        </w:trPr>
        <w:tc>
          <w:tcPr>
            <w:tcW w:w="550" w:type="dxa"/>
            <w:shd w:val="clear" w:color="auto" w:fill="auto"/>
            <w:noWrap/>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2</w:t>
            </w:r>
          </w:p>
        </w:tc>
        <w:tc>
          <w:tcPr>
            <w:tcW w:w="3960" w:type="dxa"/>
            <w:shd w:val="clear" w:color="auto" w:fill="auto"/>
          </w:tcPr>
          <w:p w:rsidR="00F80C5D" w:rsidRPr="00357C92" w:rsidRDefault="00F80C5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Резервы по прочим потерям</w:t>
            </w:r>
          </w:p>
        </w:tc>
        <w:tc>
          <w:tcPr>
            <w:tcW w:w="1760" w:type="dxa"/>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val="en-US" w:eastAsia="ru-RU"/>
              </w:rPr>
              <w:t>5</w:t>
            </w:r>
            <w:r w:rsidRPr="00357C92">
              <w:rPr>
                <w:rFonts w:ascii="Times New Roman" w:eastAsia="Times New Roman" w:hAnsi="Times New Roman"/>
                <w:sz w:val="24"/>
                <w:szCs w:val="24"/>
                <w:lang w:eastAsia="ru-RU"/>
              </w:rPr>
              <w:t>1027</w:t>
            </w:r>
          </w:p>
        </w:tc>
        <w:tc>
          <w:tcPr>
            <w:tcW w:w="1760" w:type="dxa"/>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val="en-US" w:eastAsia="ru-RU"/>
              </w:rPr>
              <w:t>5</w:t>
            </w:r>
            <w:r w:rsidRPr="00357C92">
              <w:rPr>
                <w:rFonts w:ascii="Times New Roman" w:eastAsia="Times New Roman" w:hAnsi="Times New Roman"/>
                <w:sz w:val="24"/>
                <w:szCs w:val="24"/>
                <w:lang w:eastAsia="ru-RU"/>
              </w:rPr>
              <w:t>1029</w:t>
            </w:r>
          </w:p>
        </w:tc>
        <w:tc>
          <w:tcPr>
            <w:tcW w:w="1320" w:type="dxa"/>
            <w:shd w:val="clear" w:color="auto" w:fill="auto"/>
            <w:noWrap/>
          </w:tcPr>
          <w:p w:rsidR="00F80C5D" w:rsidRPr="00357C92" w:rsidRDefault="00F80C5D"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2</w:t>
            </w:r>
          </w:p>
        </w:tc>
      </w:tr>
    </w:tbl>
    <w:p w:rsidR="00644A5D" w:rsidRPr="00357C92" w:rsidRDefault="00644A5D" w:rsidP="00644A5D">
      <w:pPr>
        <w:pStyle w:val="a8"/>
        <w:spacing w:after="0" w:line="240" w:lineRule="auto"/>
        <w:ind w:left="0" w:right="-7" w:firstLine="440"/>
        <w:jc w:val="both"/>
        <w:rPr>
          <w:rFonts w:ascii="Times New Roman" w:hAnsi="Times New Roman"/>
          <w:sz w:val="24"/>
          <w:szCs w:val="24"/>
        </w:rPr>
      </w:pPr>
    </w:p>
    <w:p w:rsidR="00644A5D" w:rsidRPr="00C467C6" w:rsidRDefault="00644A5D" w:rsidP="00644A5D">
      <w:pPr>
        <w:pStyle w:val="a8"/>
        <w:spacing w:after="0" w:line="240" w:lineRule="auto"/>
        <w:ind w:left="0" w:right="-7" w:firstLine="440"/>
        <w:jc w:val="right"/>
        <w:rPr>
          <w:rFonts w:ascii="Times New Roman" w:hAnsi="Times New Roman"/>
          <w:color w:val="FF0000"/>
          <w:sz w:val="24"/>
          <w:szCs w:val="24"/>
          <w:lang w:val="en-US"/>
        </w:rPr>
      </w:pPr>
    </w:p>
    <w:p w:rsidR="00644A5D" w:rsidRPr="00357C92" w:rsidRDefault="00644A5D" w:rsidP="00644A5D">
      <w:pPr>
        <w:pStyle w:val="a8"/>
        <w:numPr>
          <w:ilvl w:val="1"/>
          <w:numId w:val="13"/>
        </w:numPr>
        <w:spacing w:after="0" w:line="240" w:lineRule="auto"/>
        <w:ind w:left="1070" w:right="-7"/>
        <w:jc w:val="both"/>
        <w:rPr>
          <w:rFonts w:ascii="Times New Roman" w:hAnsi="Times New Roman"/>
          <w:b/>
          <w:sz w:val="24"/>
          <w:szCs w:val="24"/>
        </w:rPr>
      </w:pPr>
      <w:r w:rsidRPr="00357C92">
        <w:rPr>
          <w:rFonts w:ascii="Times New Roman" w:hAnsi="Times New Roman"/>
          <w:b/>
          <w:sz w:val="24"/>
          <w:szCs w:val="24"/>
        </w:rPr>
        <w:t>Информация о сумме курсовых разниц, признанной в составе прибыли или убытков</w:t>
      </w:r>
    </w:p>
    <w:p w:rsidR="00644A5D" w:rsidRPr="00357C92" w:rsidRDefault="00644A5D" w:rsidP="00644A5D">
      <w:pPr>
        <w:pStyle w:val="a8"/>
        <w:spacing w:after="0" w:line="240" w:lineRule="auto"/>
        <w:ind w:left="0" w:right="-7" w:firstLine="440"/>
        <w:jc w:val="both"/>
        <w:rPr>
          <w:rFonts w:ascii="Times New Roman" w:hAnsi="Times New Roman"/>
          <w:sz w:val="24"/>
          <w:szCs w:val="24"/>
        </w:rPr>
      </w:pPr>
    </w:p>
    <w:p w:rsidR="00F80C5D" w:rsidRPr="00357C92" w:rsidRDefault="00F80C5D" w:rsidP="00F80C5D">
      <w:pPr>
        <w:pStyle w:val="a8"/>
        <w:spacing w:after="0" w:line="240" w:lineRule="auto"/>
        <w:ind w:left="0" w:right="-7" w:firstLine="440"/>
        <w:contextualSpacing w:val="0"/>
        <w:jc w:val="both"/>
        <w:rPr>
          <w:rFonts w:ascii="Times New Roman" w:hAnsi="Times New Roman"/>
          <w:sz w:val="24"/>
          <w:szCs w:val="24"/>
        </w:rPr>
      </w:pPr>
      <w:r w:rsidRPr="00357C92">
        <w:rPr>
          <w:rFonts w:ascii="Times New Roman" w:hAnsi="Times New Roman"/>
          <w:sz w:val="24"/>
          <w:szCs w:val="24"/>
        </w:rPr>
        <w:t>По состоянию на 01.01.2021 г. сумма расходов превысила сумму доходов в части курсовых разниц на 217 тыс. руб. (положительная переоценка счетов в иностранной валюте составила 42623 тыс. руб., отрицательная переоценка счетов в иностранной валюте составила 42840 тыс. руб.).</w:t>
      </w:r>
    </w:p>
    <w:p w:rsidR="00F80C5D" w:rsidRPr="00357C92" w:rsidRDefault="00F80C5D" w:rsidP="00F80C5D">
      <w:pPr>
        <w:pStyle w:val="a8"/>
        <w:spacing w:after="0" w:line="240" w:lineRule="auto"/>
        <w:ind w:left="0" w:right="-7" w:firstLine="440"/>
        <w:contextualSpacing w:val="0"/>
        <w:jc w:val="both"/>
        <w:rPr>
          <w:rFonts w:ascii="Times New Roman" w:hAnsi="Times New Roman"/>
          <w:b/>
          <w:sz w:val="24"/>
          <w:szCs w:val="24"/>
        </w:rPr>
      </w:pPr>
      <w:r w:rsidRPr="00357C92">
        <w:rPr>
          <w:rFonts w:ascii="Times New Roman" w:hAnsi="Times New Roman"/>
          <w:sz w:val="24"/>
          <w:szCs w:val="24"/>
        </w:rPr>
        <w:t>По состоянию на 01.01.2020 г. сумма расходов превысила сумму доходов в части курсовых разниц на 57 тыс. руб. (положительная переоценка счетов в иностранной валюте составила 20465 тыс. руб., отрицательная переоценка счетов в иностранной валюте составила 20522 тыс. руб.).</w:t>
      </w:r>
    </w:p>
    <w:p w:rsidR="00644A5D" w:rsidRPr="00357C92" w:rsidRDefault="00644A5D" w:rsidP="00644A5D">
      <w:pPr>
        <w:pStyle w:val="a8"/>
        <w:spacing w:after="0" w:line="240" w:lineRule="auto"/>
        <w:ind w:left="0" w:right="-7" w:firstLine="440"/>
        <w:jc w:val="both"/>
        <w:rPr>
          <w:rFonts w:ascii="Times New Roman" w:hAnsi="Times New Roman"/>
          <w:b/>
          <w:sz w:val="24"/>
          <w:szCs w:val="24"/>
        </w:rPr>
      </w:pPr>
    </w:p>
    <w:p w:rsidR="00644A5D" w:rsidRPr="00357C92" w:rsidRDefault="00644A5D" w:rsidP="00644A5D">
      <w:pPr>
        <w:pStyle w:val="a8"/>
        <w:numPr>
          <w:ilvl w:val="1"/>
          <w:numId w:val="13"/>
        </w:numPr>
        <w:spacing w:after="0" w:line="240" w:lineRule="auto"/>
        <w:ind w:left="1070" w:right="-7"/>
        <w:jc w:val="both"/>
        <w:rPr>
          <w:rFonts w:ascii="Times New Roman" w:hAnsi="Times New Roman"/>
          <w:b/>
          <w:sz w:val="24"/>
          <w:szCs w:val="24"/>
        </w:rPr>
      </w:pPr>
      <w:r w:rsidRPr="00357C92">
        <w:rPr>
          <w:rFonts w:ascii="Times New Roman" w:hAnsi="Times New Roman"/>
          <w:b/>
          <w:sz w:val="24"/>
          <w:szCs w:val="24"/>
        </w:rPr>
        <w:t>Информация об основных компонентах расхода (дохода) по налогу</w:t>
      </w:r>
    </w:p>
    <w:p w:rsidR="00C95A6B" w:rsidRPr="00357C92" w:rsidRDefault="00C95A6B" w:rsidP="00C95A6B">
      <w:pPr>
        <w:pStyle w:val="a8"/>
        <w:spacing w:after="0" w:line="240" w:lineRule="auto"/>
        <w:ind w:left="0" w:right="-7" w:firstLine="440"/>
        <w:contextualSpacing w:val="0"/>
        <w:jc w:val="right"/>
        <w:rPr>
          <w:rFonts w:ascii="Times New Roman" w:hAnsi="Times New Roman"/>
          <w:sz w:val="24"/>
          <w:szCs w:val="24"/>
          <w:lang w:val="en-US"/>
        </w:rPr>
      </w:pPr>
      <w:r w:rsidRPr="00357C92">
        <w:rPr>
          <w:rFonts w:ascii="Times New Roman" w:hAnsi="Times New Roman"/>
          <w:sz w:val="24"/>
          <w:szCs w:val="24"/>
        </w:rPr>
        <w:t xml:space="preserve">Таблица </w:t>
      </w:r>
      <w:r w:rsidR="006C4F01">
        <w:rPr>
          <w:rFonts w:ascii="Times New Roman" w:hAnsi="Times New Roman"/>
          <w:sz w:val="24"/>
          <w:szCs w:val="24"/>
        </w:rPr>
        <w:t>29</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
        <w:gridCol w:w="5060"/>
        <w:gridCol w:w="1870"/>
        <w:gridCol w:w="1870"/>
      </w:tblGrid>
      <w:tr w:rsidR="00C95A6B" w:rsidRPr="00357C92" w:rsidTr="000D6D3A">
        <w:trPr>
          <w:cantSplit/>
          <w:trHeight w:val="425"/>
          <w:tblHeader/>
        </w:trPr>
        <w:tc>
          <w:tcPr>
            <w:tcW w:w="565" w:type="dxa"/>
            <w:shd w:val="clear" w:color="auto" w:fill="auto"/>
            <w:noWrap/>
          </w:tcPr>
          <w:p w:rsidR="00C95A6B" w:rsidRPr="00357C92" w:rsidRDefault="00C95A6B"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w:t>
            </w:r>
            <w:proofErr w:type="gramStart"/>
            <w:r w:rsidRPr="00357C92">
              <w:rPr>
                <w:rFonts w:ascii="Times New Roman" w:eastAsia="Times New Roman" w:hAnsi="Times New Roman"/>
                <w:sz w:val="24"/>
                <w:szCs w:val="24"/>
                <w:lang w:eastAsia="ru-RU"/>
              </w:rPr>
              <w:t>п</w:t>
            </w:r>
            <w:proofErr w:type="gramEnd"/>
            <w:r w:rsidRPr="00357C92">
              <w:rPr>
                <w:rFonts w:ascii="Times New Roman" w:eastAsia="Times New Roman" w:hAnsi="Times New Roman"/>
                <w:sz w:val="24"/>
                <w:szCs w:val="24"/>
                <w:lang w:eastAsia="ru-RU"/>
              </w:rPr>
              <w:t>/п</w:t>
            </w:r>
          </w:p>
        </w:tc>
        <w:tc>
          <w:tcPr>
            <w:tcW w:w="5060" w:type="dxa"/>
            <w:shd w:val="clear" w:color="auto" w:fill="auto"/>
            <w:noWrap/>
          </w:tcPr>
          <w:p w:rsidR="00C95A6B" w:rsidRPr="00357C92" w:rsidRDefault="00C95A6B"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Наименование показателя</w:t>
            </w:r>
          </w:p>
        </w:tc>
        <w:tc>
          <w:tcPr>
            <w:tcW w:w="1870" w:type="dxa"/>
            <w:shd w:val="clear" w:color="auto" w:fill="auto"/>
          </w:tcPr>
          <w:p w:rsidR="00C95A6B" w:rsidRPr="00357C92" w:rsidRDefault="00C95A6B"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Сумма за 2020 год</w:t>
            </w:r>
          </w:p>
          <w:p w:rsidR="00C95A6B" w:rsidRPr="00357C92" w:rsidRDefault="00C95A6B" w:rsidP="000D6D3A">
            <w:pPr>
              <w:spacing w:after="0" w:line="240" w:lineRule="auto"/>
              <w:jc w:val="center"/>
              <w:rPr>
                <w:rFonts w:ascii="Times New Roman" w:eastAsia="Times New Roman" w:hAnsi="Times New Roman"/>
                <w:sz w:val="24"/>
                <w:szCs w:val="24"/>
                <w:lang w:eastAsia="ru-RU"/>
              </w:rPr>
            </w:pPr>
            <w:proofErr w:type="spellStart"/>
            <w:r w:rsidRPr="00357C92">
              <w:rPr>
                <w:rFonts w:ascii="Times New Roman" w:eastAsia="Times New Roman" w:hAnsi="Times New Roman"/>
                <w:sz w:val="24"/>
                <w:szCs w:val="24"/>
                <w:lang w:eastAsia="ru-RU"/>
              </w:rPr>
              <w:t>тыс</w:t>
            </w:r>
            <w:proofErr w:type="gramStart"/>
            <w:r w:rsidRPr="00357C92">
              <w:rPr>
                <w:rFonts w:ascii="Times New Roman" w:eastAsia="Times New Roman" w:hAnsi="Times New Roman"/>
                <w:sz w:val="24"/>
                <w:szCs w:val="24"/>
                <w:lang w:eastAsia="ru-RU"/>
              </w:rPr>
              <w:t>.р</w:t>
            </w:r>
            <w:proofErr w:type="gramEnd"/>
            <w:r w:rsidRPr="00357C92">
              <w:rPr>
                <w:rFonts w:ascii="Times New Roman" w:eastAsia="Times New Roman" w:hAnsi="Times New Roman"/>
                <w:sz w:val="24"/>
                <w:szCs w:val="24"/>
                <w:lang w:eastAsia="ru-RU"/>
              </w:rPr>
              <w:t>уб</w:t>
            </w:r>
            <w:proofErr w:type="spellEnd"/>
            <w:r w:rsidRPr="00357C92">
              <w:rPr>
                <w:rFonts w:ascii="Times New Roman" w:eastAsia="Times New Roman" w:hAnsi="Times New Roman"/>
                <w:sz w:val="24"/>
                <w:szCs w:val="24"/>
                <w:lang w:eastAsia="ru-RU"/>
              </w:rPr>
              <w:t>.</w:t>
            </w:r>
          </w:p>
        </w:tc>
        <w:tc>
          <w:tcPr>
            <w:tcW w:w="1870" w:type="dxa"/>
          </w:tcPr>
          <w:p w:rsidR="00C95A6B" w:rsidRPr="00357C92" w:rsidRDefault="00C95A6B"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Сумма за 2019 год</w:t>
            </w:r>
          </w:p>
          <w:p w:rsidR="00C95A6B" w:rsidRPr="00357C92" w:rsidRDefault="00C95A6B" w:rsidP="000D6D3A">
            <w:pPr>
              <w:spacing w:after="0" w:line="240" w:lineRule="auto"/>
              <w:jc w:val="center"/>
              <w:rPr>
                <w:rFonts w:ascii="Times New Roman" w:eastAsia="Times New Roman" w:hAnsi="Times New Roman"/>
                <w:sz w:val="24"/>
                <w:szCs w:val="24"/>
                <w:lang w:eastAsia="ru-RU"/>
              </w:rPr>
            </w:pPr>
            <w:proofErr w:type="spellStart"/>
            <w:r w:rsidRPr="00357C92">
              <w:rPr>
                <w:rFonts w:ascii="Times New Roman" w:eastAsia="Times New Roman" w:hAnsi="Times New Roman"/>
                <w:sz w:val="24"/>
                <w:szCs w:val="24"/>
                <w:lang w:eastAsia="ru-RU"/>
              </w:rPr>
              <w:t>тыс</w:t>
            </w:r>
            <w:proofErr w:type="gramStart"/>
            <w:r w:rsidRPr="00357C92">
              <w:rPr>
                <w:rFonts w:ascii="Times New Roman" w:eastAsia="Times New Roman" w:hAnsi="Times New Roman"/>
                <w:sz w:val="24"/>
                <w:szCs w:val="24"/>
                <w:lang w:eastAsia="ru-RU"/>
              </w:rPr>
              <w:t>.р</w:t>
            </w:r>
            <w:proofErr w:type="gramEnd"/>
            <w:r w:rsidRPr="00357C92">
              <w:rPr>
                <w:rFonts w:ascii="Times New Roman" w:eastAsia="Times New Roman" w:hAnsi="Times New Roman"/>
                <w:sz w:val="24"/>
                <w:szCs w:val="24"/>
                <w:lang w:eastAsia="ru-RU"/>
              </w:rPr>
              <w:t>уб</w:t>
            </w:r>
            <w:proofErr w:type="spellEnd"/>
            <w:r w:rsidRPr="00357C92">
              <w:rPr>
                <w:rFonts w:ascii="Times New Roman" w:eastAsia="Times New Roman" w:hAnsi="Times New Roman"/>
                <w:sz w:val="24"/>
                <w:szCs w:val="24"/>
                <w:lang w:eastAsia="ru-RU"/>
              </w:rPr>
              <w:t>.</w:t>
            </w:r>
          </w:p>
        </w:tc>
      </w:tr>
      <w:tr w:rsidR="00C95A6B" w:rsidRPr="00357C92" w:rsidTr="000D6D3A">
        <w:trPr>
          <w:trHeight w:val="255"/>
        </w:trPr>
        <w:tc>
          <w:tcPr>
            <w:tcW w:w="565"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w:t>
            </w:r>
          </w:p>
        </w:tc>
        <w:tc>
          <w:tcPr>
            <w:tcW w:w="5060"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Налог на прибыль</w:t>
            </w:r>
          </w:p>
        </w:tc>
        <w:tc>
          <w:tcPr>
            <w:tcW w:w="1870" w:type="dxa"/>
            <w:shd w:val="clear" w:color="auto" w:fill="auto"/>
            <w:noWrap/>
          </w:tcPr>
          <w:p w:rsidR="00C95A6B" w:rsidRPr="00357C92" w:rsidRDefault="00C95A6B"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4</w:t>
            </w:r>
            <w:r w:rsidRPr="00357C92">
              <w:rPr>
                <w:rFonts w:ascii="Times New Roman" w:eastAsia="Times New Roman" w:hAnsi="Times New Roman"/>
                <w:sz w:val="24"/>
                <w:szCs w:val="24"/>
                <w:lang w:eastAsia="ru-RU"/>
              </w:rPr>
              <w:t>535</w:t>
            </w:r>
          </w:p>
        </w:tc>
        <w:tc>
          <w:tcPr>
            <w:tcW w:w="1870" w:type="dxa"/>
          </w:tcPr>
          <w:p w:rsidR="00C95A6B" w:rsidRPr="00357C92" w:rsidRDefault="00C95A6B"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6125</w:t>
            </w:r>
          </w:p>
        </w:tc>
      </w:tr>
      <w:tr w:rsidR="00C95A6B" w:rsidRPr="00357C92" w:rsidTr="000D6D3A">
        <w:trPr>
          <w:trHeight w:val="255"/>
        </w:trPr>
        <w:tc>
          <w:tcPr>
            <w:tcW w:w="565"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2</w:t>
            </w:r>
          </w:p>
        </w:tc>
        <w:tc>
          <w:tcPr>
            <w:tcW w:w="5060"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Уменьшение / увеличение налога на прибыль на отложенный налог на прибыль</w:t>
            </w:r>
          </w:p>
        </w:tc>
        <w:tc>
          <w:tcPr>
            <w:tcW w:w="1870" w:type="dxa"/>
            <w:shd w:val="clear" w:color="auto" w:fill="auto"/>
            <w:noWrap/>
          </w:tcPr>
          <w:p w:rsidR="00C95A6B" w:rsidRPr="00357C92" w:rsidRDefault="00C95A6B"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val="en-US" w:eastAsia="ru-RU"/>
              </w:rPr>
              <w:t>1</w:t>
            </w:r>
            <w:r w:rsidRPr="00357C92">
              <w:rPr>
                <w:rFonts w:ascii="Times New Roman" w:eastAsia="Times New Roman" w:hAnsi="Times New Roman"/>
                <w:sz w:val="24"/>
                <w:szCs w:val="24"/>
                <w:lang w:eastAsia="ru-RU"/>
              </w:rPr>
              <w:t>324</w:t>
            </w:r>
          </w:p>
        </w:tc>
        <w:tc>
          <w:tcPr>
            <w:tcW w:w="1870" w:type="dxa"/>
          </w:tcPr>
          <w:p w:rsidR="00C95A6B" w:rsidRPr="00357C92" w:rsidRDefault="00C95A6B"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2081</w:t>
            </w:r>
          </w:p>
        </w:tc>
      </w:tr>
      <w:tr w:rsidR="00C95A6B" w:rsidRPr="00357C92" w:rsidTr="000D6D3A">
        <w:trPr>
          <w:trHeight w:val="255"/>
        </w:trPr>
        <w:tc>
          <w:tcPr>
            <w:tcW w:w="565"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3</w:t>
            </w:r>
          </w:p>
        </w:tc>
        <w:tc>
          <w:tcPr>
            <w:tcW w:w="5060"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Расходы по начислению земельного налога</w:t>
            </w:r>
          </w:p>
        </w:tc>
        <w:tc>
          <w:tcPr>
            <w:tcW w:w="1870" w:type="dxa"/>
            <w:shd w:val="clear" w:color="auto" w:fill="auto"/>
            <w:noWrap/>
          </w:tcPr>
          <w:p w:rsidR="00C95A6B" w:rsidRPr="00357C92" w:rsidRDefault="00C95A6B"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val="en-US" w:eastAsia="ru-RU"/>
              </w:rPr>
              <w:t>1435</w:t>
            </w:r>
          </w:p>
        </w:tc>
        <w:tc>
          <w:tcPr>
            <w:tcW w:w="1870" w:type="dxa"/>
          </w:tcPr>
          <w:p w:rsidR="00C95A6B" w:rsidRPr="00357C92" w:rsidRDefault="00C95A6B"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val="en-US" w:eastAsia="ru-RU"/>
              </w:rPr>
              <w:t>1284</w:t>
            </w:r>
          </w:p>
        </w:tc>
      </w:tr>
      <w:tr w:rsidR="00C95A6B" w:rsidRPr="00357C92" w:rsidTr="000D6D3A">
        <w:trPr>
          <w:trHeight w:val="255"/>
        </w:trPr>
        <w:tc>
          <w:tcPr>
            <w:tcW w:w="565"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4</w:t>
            </w:r>
          </w:p>
        </w:tc>
        <w:tc>
          <w:tcPr>
            <w:tcW w:w="5060"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Расходы по начислению налога на имущество</w:t>
            </w:r>
          </w:p>
        </w:tc>
        <w:tc>
          <w:tcPr>
            <w:tcW w:w="1870" w:type="dxa"/>
            <w:shd w:val="clear" w:color="auto" w:fill="auto"/>
            <w:noWrap/>
          </w:tcPr>
          <w:p w:rsidR="00C95A6B" w:rsidRPr="00357C92" w:rsidRDefault="00C95A6B"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4214</w:t>
            </w:r>
          </w:p>
        </w:tc>
        <w:tc>
          <w:tcPr>
            <w:tcW w:w="1870" w:type="dxa"/>
          </w:tcPr>
          <w:p w:rsidR="00C95A6B" w:rsidRPr="00357C92" w:rsidRDefault="00C95A6B"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val="en-US" w:eastAsia="ru-RU"/>
              </w:rPr>
              <w:t>4426</w:t>
            </w:r>
          </w:p>
        </w:tc>
      </w:tr>
      <w:tr w:rsidR="00C95A6B" w:rsidRPr="00357C92" w:rsidTr="000D6D3A">
        <w:trPr>
          <w:trHeight w:val="255"/>
        </w:trPr>
        <w:tc>
          <w:tcPr>
            <w:tcW w:w="565"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val="en-US" w:eastAsia="ru-RU"/>
              </w:rPr>
              <w:t>5</w:t>
            </w:r>
          </w:p>
        </w:tc>
        <w:tc>
          <w:tcPr>
            <w:tcW w:w="5060"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Расходы по начислению транспортного налога</w:t>
            </w:r>
          </w:p>
        </w:tc>
        <w:tc>
          <w:tcPr>
            <w:tcW w:w="1870" w:type="dxa"/>
            <w:shd w:val="clear" w:color="auto" w:fill="auto"/>
            <w:noWrap/>
          </w:tcPr>
          <w:p w:rsidR="00C95A6B" w:rsidRPr="00357C92" w:rsidRDefault="00C95A6B"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135</w:t>
            </w:r>
          </w:p>
        </w:tc>
        <w:tc>
          <w:tcPr>
            <w:tcW w:w="1870" w:type="dxa"/>
          </w:tcPr>
          <w:p w:rsidR="00C95A6B" w:rsidRPr="00357C92" w:rsidRDefault="00C95A6B"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123</w:t>
            </w:r>
          </w:p>
        </w:tc>
      </w:tr>
      <w:tr w:rsidR="00C95A6B" w:rsidRPr="00357C92" w:rsidTr="000D6D3A">
        <w:trPr>
          <w:trHeight w:val="510"/>
        </w:trPr>
        <w:tc>
          <w:tcPr>
            <w:tcW w:w="565"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val="en-US" w:eastAsia="ru-RU"/>
              </w:rPr>
              <w:t>6</w:t>
            </w:r>
          </w:p>
        </w:tc>
        <w:tc>
          <w:tcPr>
            <w:tcW w:w="5060"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proofErr w:type="gramStart"/>
            <w:r w:rsidRPr="00357C92">
              <w:rPr>
                <w:rFonts w:ascii="Times New Roman" w:eastAsia="Times New Roman" w:hAnsi="Times New Roman"/>
                <w:sz w:val="24"/>
                <w:szCs w:val="24"/>
                <w:lang w:eastAsia="ru-RU"/>
              </w:rPr>
              <w:t>НДС</w:t>
            </w:r>
            <w:proofErr w:type="gramEnd"/>
            <w:r w:rsidRPr="00357C92">
              <w:rPr>
                <w:rFonts w:ascii="Times New Roman" w:eastAsia="Times New Roman" w:hAnsi="Times New Roman"/>
                <w:sz w:val="24"/>
                <w:szCs w:val="24"/>
                <w:lang w:eastAsia="ru-RU"/>
              </w:rPr>
              <w:t xml:space="preserve"> уплаченный при приобретении товаров (работ и услуг), относящихся к банковской деятельности</w:t>
            </w:r>
          </w:p>
        </w:tc>
        <w:tc>
          <w:tcPr>
            <w:tcW w:w="1870" w:type="dxa"/>
            <w:shd w:val="clear" w:color="auto" w:fill="auto"/>
            <w:noWrap/>
          </w:tcPr>
          <w:p w:rsidR="00C95A6B" w:rsidRPr="00357C92" w:rsidRDefault="00C95A6B"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2283</w:t>
            </w:r>
          </w:p>
        </w:tc>
        <w:tc>
          <w:tcPr>
            <w:tcW w:w="1870" w:type="dxa"/>
          </w:tcPr>
          <w:p w:rsidR="00C95A6B" w:rsidRPr="00357C92" w:rsidRDefault="00C95A6B"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3836</w:t>
            </w:r>
          </w:p>
        </w:tc>
      </w:tr>
      <w:tr w:rsidR="00C95A6B" w:rsidRPr="00357C92" w:rsidTr="000D6D3A">
        <w:trPr>
          <w:trHeight w:val="255"/>
        </w:trPr>
        <w:tc>
          <w:tcPr>
            <w:tcW w:w="565"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7</w:t>
            </w:r>
          </w:p>
        </w:tc>
        <w:tc>
          <w:tcPr>
            <w:tcW w:w="5060"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Расходы по начислению государственной пошлины</w:t>
            </w:r>
          </w:p>
        </w:tc>
        <w:tc>
          <w:tcPr>
            <w:tcW w:w="1870" w:type="dxa"/>
            <w:shd w:val="clear" w:color="auto" w:fill="auto"/>
            <w:noWrap/>
          </w:tcPr>
          <w:p w:rsidR="00C95A6B" w:rsidRPr="00357C92" w:rsidRDefault="00C95A6B"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949</w:t>
            </w:r>
          </w:p>
        </w:tc>
        <w:tc>
          <w:tcPr>
            <w:tcW w:w="1870" w:type="dxa"/>
          </w:tcPr>
          <w:p w:rsidR="00C95A6B" w:rsidRPr="00357C92" w:rsidRDefault="00C95A6B" w:rsidP="000D6D3A">
            <w:pPr>
              <w:spacing w:after="0" w:line="240" w:lineRule="auto"/>
              <w:jc w:val="right"/>
              <w:rPr>
                <w:rFonts w:ascii="Times New Roman" w:eastAsia="Times New Roman" w:hAnsi="Times New Roman"/>
                <w:sz w:val="24"/>
                <w:szCs w:val="24"/>
                <w:lang w:val="en-US" w:eastAsia="ru-RU"/>
              </w:rPr>
            </w:pPr>
            <w:r w:rsidRPr="00357C92">
              <w:rPr>
                <w:rFonts w:ascii="Times New Roman" w:eastAsia="Times New Roman" w:hAnsi="Times New Roman"/>
                <w:sz w:val="24"/>
                <w:szCs w:val="24"/>
                <w:lang w:val="en-US" w:eastAsia="ru-RU"/>
              </w:rPr>
              <w:t>827</w:t>
            </w:r>
          </w:p>
        </w:tc>
      </w:tr>
      <w:tr w:rsidR="00C95A6B" w:rsidRPr="00357C92" w:rsidTr="000D6D3A">
        <w:trPr>
          <w:trHeight w:val="255"/>
        </w:trPr>
        <w:tc>
          <w:tcPr>
            <w:tcW w:w="565"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p>
        </w:tc>
        <w:tc>
          <w:tcPr>
            <w:tcW w:w="5060" w:type="dxa"/>
            <w:shd w:val="clear" w:color="auto" w:fill="auto"/>
            <w:noWrap/>
          </w:tcPr>
          <w:p w:rsidR="00C95A6B" w:rsidRPr="00357C92" w:rsidRDefault="00C95A6B"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Итого возмещение (расход) по налогам</w:t>
            </w:r>
          </w:p>
        </w:tc>
        <w:tc>
          <w:tcPr>
            <w:tcW w:w="1870" w:type="dxa"/>
            <w:shd w:val="clear" w:color="auto" w:fill="auto"/>
            <w:noWrap/>
          </w:tcPr>
          <w:p w:rsidR="00C95A6B" w:rsidRPr="00357C92" w:rsidRDefault="00C95A6B"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val="en-US" w:eastAsia="ru-RU"/>
              </w:rPr>
              <w:t>14</w:t>
            </w:r>
            <w:r w:rsidRPr="00357C92">
              <w:rPr>
                <w:rFonts w:ascii="Times New Roman" w:eastAsia="Times New Roman" w:hAnsi="Times New Roman"/>
                <w:sz w:val="24"/>
                <w:szCs w:val="24"/>
                <w:lang w:eastAsia="ru-RU"/>
              </w:rPr>
              <w:t>875</w:t>
            </w:r>
          </w:p>
        </w:tc>
        <w:tc>
          <w:tcPr>
            <w:tcW w:w="1870" w:type="dxa"/>
          </w:tcPr>
          <w:p w:rsidR="00C95A6B" w:rsidRPr="00357C92" w:rsidRDefault="00C95A6B" w:rsidP="000D6D3A">
            <w:pPr>
              <w:spacing w:after="0" w:line="240" w:lineRule="auto"/>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w:t>
            </w:r>
            <w:r w:rsidRPr="00357C92">
              <w:rPr>
                <w:rFonts w:ascii="Times New Roman" w:eastAsia="Times New Roman" w:hAnsi="Times New Roman"/>
                <w:sz w:val="24"/>
                <w:szCs w:val="24"/>
                <w:lang w:val="en-US" w:eastAsia="ru-RU"/>
              </w:rPr>
              <w:t>8702</w:t>
            </w:r>
          </w:p>
        </w:tc>
      </w:tr>
    </w:tbl>
    <w:p w:rsidR="00C95A6B" w:rsidRPr="00357C92" w:rsidRDefault="00C95A6B" w:rsidP="00C95A6B">
      <w:pPr>
        <w:pStyle w:val="a8"/>
        <w:spacing w:after="0" w:line="240" w:lineRule="auto"/>
        <w:ind w:left="0" w:right="-7" w:firstLine="440"/>
        <w:contextualSpacing w:val="0"/>
        <w:jc w:val="right"/>
        <w:rPr>
          <w:rFonts w:ascii="Times New Roman" w:hAnsi="Times New Roman"/>
          <w:sz w:val="24"/>
          <w:szCs w:val="24"/>
        </w:rPr>
      </w:pPr>
    </w:p>
    <w:p w:rsidR="00C95A6B" w:rsidRPr="00357C92" w:rsidRDefault="00C95A6B" w:rsidP="00C95A6B">
      <w:pPr>
        <w:pStyle w:val="a8"/>
        <w:spacing w:after="0" w:line="240" w:lineRule="auto"/>
        <w:ind w:left="0" w:right="-7" w:firstLine="440"/>
        <w:contextualSpacing w:val="0"/>
        <w:jc w:val="both"/>
        <w:rPr>
          <w:rFonts w:ascii="Times New Roman" w:hAnsi="Times New Roman"/>
          <w:sz w:val="24"/>
          <w:szCs w:val="24"/>
        </w:rPr>
      </w:pPr>
      <w:r w:rsidRPr="00357C92">
        <w:rPr>
          <w:rFonts w:ascii="Times New Roman" w:hAnsi="Times New Roman"/>
          <w:sz w:val="24"/>
          <w:szCs w:val="24"/>
        </w:rPr>
        <w:t xml:space="preserve">Налог на прибыль, скорректированный на отложенный налог на прибыль за 2020 год </w:t>
      </w:r>
      <w:r w:rsidR="00195B56">
        <w:rPr>
          <w:rFonts w:ascii="Times New Roman" w:hAnsi="Times New Roman"/>
          <w:sz w:val="24"/>
          <w:szCs w:val="24"/>
        </w:rPr>
        <w:t>составил</w:t>
      </w:r>
      <w:r w:rsidRPr="00357C92">
        <w:rPr>
          <w:rFonts w:ascii="Times New Roman" w:hAnsi="Times New Roman"/>
          <w:sz w:val="24"/>
          <w:szCs w:val="24"/>
        </w:rPr>
        <w:t xml:space="preserve"> 5859 </w:t>
      </w:r>
      <w:proofErr w:type="spellStart"/>
      <w:r w:rsidRPr="00357C92">
        <w:rPr>
          <w:rFonts w:ascii="Times New Roman" w:hAnsi="Times New Roman"/>
          <w:sz w:val="24"/>
          <w:szCs w:val="24"/>
        </w:rPr>
        <w:t>тыс</w:t>
      </w:r>
      <w:proofErr w:type="gramStart"/>
      <w:r w:rsidRPr="00357C92">
        <w:rPr>
          <w:rFonts w:ascii="Times New Roman" w:hAnsi="Times New Roman"/>
          <w:sz w:val="24"/>
          <w:szCs w:val="24"/>
        </w:rPr>
        <w:t>.р</w:t>
      </w:r>
      <w:proofErr w:type="gramEnd"/>
      <w:r w:rsidRPr="00357C92">
        <w:rPr>
          <w:rFonts w:ascii="Times New Roman" w:hAnsi="Times New Roman"/>
          <w:sz w:val="24"/>
          <w:szCs w:val="24"/>
        </w:rPr>
        <w:t>уб</w:t>
      </w:r>
      <w:proofErr w:type="spellEnd"/>
      <w:r w:rsidRPr="00357C92">
        <w:rPr>
          <w:rFonts w:ascii="Times New Roman" w:hAnsi="Times New Roman"/>
          <w:sz w:val="24"/>
          <w:szCs w:val="24"/>
        </w:rPr>
        <w:t>.</w:t>
      </w:r>
      <w:r w:rsidR="00195B56">
        <w:rPr>
          <w:rFonts w:ascii="Times New Roman" w:hAnsi="Times New Roman"/>
          <w:sz w:val="24"/>
          <w:szCs w:val="24"/>
        </w:rPr>
        <w:t xml:space="preserve">, </w:t>
      </w:r>
      <w:r w:rsidRPr="00357C92">
        <w:rPr>
          <w:rFonts w:ascii="Times New Roman" w:hAnsi="Times New Roman"/>
          <w:sz w:val="24"/>
          <w:szCs w:val="24"/>
        </w:rPr>
        <w:t xml:space="preserve">уменьшился на 28,6% по сравнению с 2019 годом (8206 </w:t>
      </w:r>
      <w:proofErr w:type="spellStart"/>
      <w:r w:rsidRPr="00357C92">
        <w:rPr>
          <w:rFonts w:ascii="Times New Roman" w:hAnsi="Times New Roman"/>
          <w:sz w:val="24"/>
          <w:szCs w:val="24"/>
        </w:rPr>
        <w:t>тыс.руб</w:t>
      </w:r>
      <w:proofErr w:type="spellEnd"/>
      <w:r w:rsidRPr="00357C92">
        <w:rPr>
          <w:rFonts w:ascii="Times New Roman" w:hAnsi="Times New Roman"/>
          <w:sz w:val="24"/>
          <w:szCs w:val="24"/>
        </w:rPr>
        <w:t xml:space="preserve">.) Величина прочих уплаченных  налогов  за 2020  год  составила  9016  </w:t>
      </w:r>
      <w:proofErr w:type="spellStart"/>
      <w:r w:rsidRPr="00357C92">
        <w:rPr>
          <w:rFonts w:ascii="Times New Roman" w:hAnsi="Times New Roman"/>
          <w:sz w:val="24"/>
          <w:szCs w:val="24"/>
        </w:rPr>
        <w:t>тыс.руб</w:t>
      </w:r>
      <w:proofErr w:type="spellEnd"/>
      <w:r w:rsidRPr="00357C92">
        <w:rPr>
          <w:rFonts w:ascii="Times New Roman" w:hAnsi="Times New Roman"/>
          <w:sz w:val="24"/>
          <w:szCs w:val="24"/>
        </w:rPr>
        <w:t xml:space="preserve">., что  на  1480  </w:t>
      </w:r>
      <w:proofErr w:type="spellStart"/>
      <w:r w:rsidRPr="00357C92">
        <w:rPr>
          <w:rFonts w:ascii="Times New Roman" w:hAnsi="Times New Roman"/>
          <w:sz w:val="24"/>
          <w:szCs w:val="24"/>
        </w:rPr>
        <w:t>тыс.руб</w:t>
      </w:r>
      <w:proofErr w:type="spellEnd"/>
      <w:r w:rsidRPr="00357C92">
        <w:rPr>
          <w:rFonts w:ascii="Times New Roman" w:hAnsi="Times New Roman"/>
          <w:sz w:val="24"/>
          <w:szCs w:val="24"/>
        </w:rPr>
        <w:t>. или 14 % меньше по сравнению с 2019 годом (10496 тыс. руб.).</w:t>
      </w:r>
    </w:p>
    <w:p w:rsidR="00C95A6B" w:rsidRPr="00357C92" w:rsidRDefault="00C95A6B" w:rsidP="00C95A6B">
      <w:pPr>
        <w:pStyle w:val="a8"/>
        <w:spacing w:after="0" w:line="240" w:lineRule="auto"/>
        <w:ind w:left="0" w:right="-7" w:firstLine="440"/>
        <w:contextualSpacing w:val="0"/>
        <w:jc w:val="both"/>
        <w:rPr>
          <w:rFonts w:ascii="Times New Roman" w:hAnsi="Times New Roman"/>
          <w:sz w:val="24"/>
          <w:szCs w:val="24"/>
        </w:rPr>
      </w:pPr>
      <w:r w:rsidRPr="00357C92">
        <w:rPr>
          <w:rFonts w:ascii="Times New Roman" w:hAnsi="Times New Roman"/>
          <w:sz w:val="24"/>
          <w:szCs w:val="24"/>
        </w:rPr>
        <w:t>За 2020 год увеличение налога на прибыль на отложенный налог на прибыль составило 1324 тыс. руб.</w:t>
      </w:r>
    </w:p>
    <w:p w:rsidR="00C95A6B" w:rsidRPr="00357C92" w:rsidRDefault="00C95A6B" w:rsidP="00C95A6B">
      <w:pPr>
        <w:pStyle w:val="a8"/>
        <w:spacing w:after="0" w:line="240" w:lineRule="auto"/>
        <w:ind w:left="0" w:right="-7"/>
        <w:contextualSpacing w:val="0"/>
        <w:jc w:val="both"/>
        <w:rPr>
          <w:rFonts w:ascii="Times New Roman" w:hAnsi="Times New Roman"/>
          <w:sz w:val="24"/>
          <w:szCs w:val="24"/>
        </w:rPr>
      </w:pPr>
      <w:r w:rsidRPr="00357C92">
        <w:rPr>
          <w:rFonts w:ascii="Times New Roman" w:hAnsi="Times New Roman"/>
          <w:sz w:val="24"/>
          <w:szCs w:val="24"/>
        </w:rPr>
        <w:t xml:space="preserve">       По другим налогам ставки налогов не менялись, новые налоги не вводились.</w:t>
      </w:r>
    </w:p>
    <w:p w:rsidR="00C95A6B" w:rsidRDefault="00C95A6B" w:rsidP="00644A5D">
      <w:pPr>
        <w:pStyle w:val="a8"/>
        <w:spacing w:after="0" w:line="240" w:lineRule="auto"/>
        <w:ind w:left="0" w:right="-7" w:firstLine="440"/>
        <w:jc w:val="right"/>
        <w:rPr>
          <w:rFonts w:ascii="Times New Roman" w:hAnsi="Times New Roman"/>
          <w:color w:val="FF0000"/>
          <w:sz w:val="24"/>
          <w:szCs w:val="24"/>
        </w:rPr>
      </w:pPr>
    </w:p>
    <w:p w:rsidR="00644A5D" w:rsidRPr="00357C92" w:rsidRDefault="00644A5D" w:rsidP="00644A5D">
      <w:pPr>
        <w:pStyle w:val="a8"/>
        <w:spacing w:after="0" w:line="240" w:lineRule="auto"/>
        <w:ind w:left="0" w:right="-7" w:firstLine="440"/>
        <w:jc w:val="center"/>
        <w:rPr>
          <w:rFonts w:ascii="Times New Roman" w:hAnsi="Times New Roman"/>
          <w:sz w:val="24"/>
          <w:szCs w:val="24"/>
        </w:rPr>
      </w:pPr>
    </w:p>
    <w:p w:rsidR="00644A5D" w:rsidRPr="00357C92" w:rsidRDefault="00644A5D" w:rsidP="00644A5D">
      <w:pPr>
        <w:pStyle w:val="a8"/>
        <w:spacing w:after="0" w:line="240" w:lineRule="auto"/>
        <w:ind w:left="440" w:right="-7"/>
        <w:jc w:val="both"/>
        <w:rPr>
          <w:rFonts w:ascii="Times New Roman" w:hAnsi="Times New Roman"/>
          <w:b/>
          <w:sz w:val="24"/>
          <w:szCs w:val="24"/>
        </w:rPr>
      </w:pPr>
      <w:r w:rsidRPr="00357C92">
        <w:rPr>
          <w:rFonts w:ascii="Times New Roman" w:hAnsi="Times New Roman"/>
          <w:b/>
          <w:sz w:val="24"/>
          <w:szCs w:val="24"/>
        </w:rPr>
        <w:lastRenderedPageBreak/>
        <w:t xml:space="preserve">                       4.4     Выбытие объектов основных средств </w:t>
      </w:r>
    </w:p>
    <w:p w:rsidR="00644A5D" w:rsidRPr="00357C92" w:rsidRDefault="00644A5D" w:rsidP="00644A5D">
      <w:pPr>
        <w:pStyle w:val="a8"/>
        <w:spacing w:after="0" w:line="240" w:lineRule="auto"/>
        <w:ind w:left="0" w:right="-7" w:firstLine="440"/>
        <w:jc w:val="both"/>
        <w:rPr>
          <w:rFonts w:ascii="Times New Roman" w:hAnsi="Times New Roman"/>
          <w:sz w:val="24"/>
          <w:szCs w:val="24"/>
        </w:rPr>
      </w:pPr>
    </w:p>
    <w:p w:rsidR="00C95A6B" w:rsidRPr="00357C92" w:rsidRDefault="00C95A6B" w:rsidP="00C95A6B">
      <w:pPr>
        <w:autoSpaceDE w:val="0"/>
        <w:autoSpaceDN w:val="0"/>
        <w:adjustRightInd w:val="0"/>
        <w:spacing w:after="0" w:line="240" w:lineRule="auto"/>
        <w:ind w:firstLine="540"/>
        <w:jc w:val="both"/>
        <w:rPr>
          <w:rFonts w:ascii="Times New Roman" w:hAnsi="Times New Roman"/>
          <w:sz w:val="24"/>
          <w:szCs w:val="24"/>
        </w:rPr>
      </w:pPr>
      <w:r w:rsidRPr="00357C92">
        <w:rPr>
          <w:rFonts w:ascii="Times New Roman" w:hAnsi="Times New Roman"/>
          <w:sz w:val="24"/>
          <w:szCs w:val="24"/>
        </w:rPr>
        <w:t>Расходы и доходы Банка, связанные с выбытием имущества, отражаются в соответствующих статьях «Операционные расходы» и «Прочие и операционные доходы».  Выбытие основных сре</w:t>
      </w:r>
      <w:proofErr w:type="gramStart"/>
      <w:r w:rsidRPr="00357C92">
        <w:rPr>
          <w:rFonts w:ascii="Times New Roman" w:hAnsi="Times New Roman"/>
          <w:sz w:val="24"/>
          <w:szCs w:val="24"/>
        </w:rPr>
        <w:t>дств пр</w:t>
      </w:r>
      <w:proofErr w:type="gramEnd"/>
      <w:r w:rsidRPr="00357C92">
        <w:rPr>
          <w:rFonts w:ascii="Times New Roman" w:hAnsi="Times New Roman"/>
          <w:sz w:val="24"/>
          <w:szCs w:val="24"/>
        </w:rPr>
        <w:t>оисходит  по причине реализации либо списания основных средств, вследствие их физического и морального износа, утраты потребительских свойств. От выбытия (реализации) основных средств за 2020 год Банк получил доходы в сумме 208 тыс. руб. За  2019 год  были получены доходы от выбытия (реализации) основных сре</w:t>
      </w:r>
      <w:proofErr w:type="gramStart"/>
      <w:r w:rsidRPr="00357C92">
        <w:rPr>
          <w:rFonts w:ascii="Times New Roman" w:hAnsi="Times New Roman"/>
          <w:sz w:val="24"/>
          <w:szCs w:val="24"/>
        </w:rPr>
        <w:t>дств в с</w:t>
      </w:r>
      <w:proofErr w:type="gramEnd"/>
      <w:r w:rsidRPr="00357C92">
        <w:rPr>
          <w:rFonts w:ascii="Times New Roman" w:hAnsi="Times New Roman"/>
          <w:sz w:val="24"/>
          <w:szCs w:val="24"/>
        </w:rPr>
        <w:t xml:space="preserve">умме 321 тыс. руб. Расходов от выбытия основных средств в 2019 году и в 2020 году не было. </w:t>
      </w:r>
    </w:p>
    <w:p w:rsidR="00644A5D" w:rsidRPr="00357C92" w:rsidRDefault="00644A5D" w:rsidP="00F13401">
      <w:pPr>
        <w:pStyle w:val="a8"/>
        <w:spacing w:after="0" w:line="240" w:lineRule="auto"/>
        <w:ind w:left="0" w:right="-7" w:firstLine="440"/>
        <w:jc w:val="both"/>
        <w:rPr>
          <w:rFonts w:ascii="Times New Roman" w:hAnsi="Times New Roman"/>
          <w:sz w:val="24"/>
          <w:szCs w:val="24"/>
        </w:rPr>
      </w:pPr>
    </w:p>
    <w:p w:rsidR="002F0D03" w:rsidRPr="00357C92" w:rsidRDefault="00877780" w:rsidP="002F0D03">
      <w:pPr>
        <w:spacing w:after="0" w:line="240" w:lineRule="auto"/>
        <w:ind w:right="-7"/>
        <w:rPr>
          <w:rFonts w:ascii="Times New Roman" w:hAnsi="Times New Roman"/>
          <w:b/>
          <w:sz w:val="24"/>
          <w:szCs w:val="24"/>
        </w:rPr>
      </w:pPr>
      <w:r>
        <w:rPr>
          <w:rFonts w:ascii="Times New Roman" w:hAnsi="Times New Roman"/>
          <w:b/>
          <w:sz w:val="24"/>
          <w:szCs w:val="24"/>
        </w:rPr>
        <w:t xml:space="preserve">                                 </w:t>
      </w:r>
      <w:r w:rsidR="002F0D03" w:rsidRPr="00357C92">
        <w:rPr>
          <w:rFonts w:ascii="Times New Roman" w:hAnsi="Times New Roman"/>
          <w:b/>
          <w:sz w:val="24"/>
          <w:szCs w:val="24"/>
        </w:rPr>
        <w:t>4.5. Урегулирование судебных разбирательств</w:t>
      </w:r>
    </w:p>
    <w:p w:rsidR="002F0D03" w:rsidRPr="00357C92" w:rsidRDefault="002F0D03" w:rsidP="002F0D03">
      <w:pPr>
        <w:pStyle w:val="a8"/>
        <w:spacing w:after="0" w:line="240" w:lineRule="auto"/>
        <w:ind w:left="0" w:right="-7" w:firstLine="440"/>
        <w:contextualSpacing w:val="0"/>
        <w:jc w:val="both"/>
        <w:rPr>
          <w:rFonts w:ascii="Times New Roman" w:hAnsi="Times New Roman"/>
          <w:sz w:val="24"/>
          <w:szCs w:val="24"/>
        </w:rPr>
      </w:pPr>
    </w:p>
    <w:p w:rsidR="002F0D03" w:rsidRPr="00357C92" w:rsidRDefault="002F0D03" w:rsidP="002F0D03">
      <w:pPr>
        <w:pStyle w:val="a8"/>
        <w:spacing w:after="0" w:line="240" w:lineRule="auto"/>
        <w:ind w:left="0" w:right="-7" w:firstLine="440"/>
        <w:contextualSpacing w:val="0"/>
        <w:jc w:val="both"/>
        <w:rPr>
          <w:rFonts w:ascii="Times New Roman" w:hAnsi="Times New Roman"/>
          <w:sz w:val="24"/>
          <w:szCs w:val="24"/>
        </w:rPr>
      </w:pPr>
      <w:r w:rsidRPr="00357C92">
        <w:rPr>
          <w:rFonts w:ascii="Times New Roman" w:hAnsi="Times New Roman"/>
          <w:sz w:val="24"/>
          <w:szCs w:val="24"/>
        </w:rPr>
        <w:t>Расходов и доходов, полученных в результате урегулирования судебных разбирательств, в течение отчетного периода не имелось.</w:t>
      </w:r>
    </w:p>
    <w:p w:rsidR="009B0AF0" w:rsidRPr="00357C92" w:rsidRDefault="009B0AF0" w:rsidP="009B0AF0">
      <w:pPr>
        <w:pStyle w:val="a8"/>
        <w:spacing w:after="0" w:line="240" w:lineRule="auto"/>
        <w:ind w:left="0" w:right="-7" w:firstLine="440"/>
        <w:contextualSpacing w:val="0"/>
        <w:jc w:val="center"/>
        <w:rPr>
          <w:rFonts w:ascii="Times New Roman" w:hAnsi="Times New Roman"/>
          <w:b/>
          <w:sz w:val="24"/>
          <w:szCs w:val="24"/>
        </w:rPr>
      </w:pPr>
    </w:p>
    <w:p w:rsidR="00BA3B4C" w:rsidRPr="00357C92" w:rsidRDefault="00877780" w:rsidP="00877780">
      <w:pPr>
        <w:pStyle w:val="a7"/>
        <w:tabs>
          <w:tab w:val="left" w:pos="1843"/>
        </w:tabs>
        <w:jc w:val="both"/>
        <w:rPr>
          <w:rFonts w:ascii="Times New Roman" w:hAnsi="Times New Roman"/>
          <w:b/>
          <w:sz w:val="24"/>
          <w:szCs w:val="24"/>
        </w:rPr>
      </w:pPr>
      <w:r>
        <w:rPr>
          <w:rFonts w:ascii="Times New Roman" w:hAnsi="Times New Roman"/>
          <w:b/>
        </w:rPr>
        <w:t xml:space="preserve">                                    </w:t>
      </w:r>
      <w:r w:rsidR="002F0D03" w:rsidRPr="00357C92">
        <w:rPr>
          <w:rFonts w:ascii="Times New Roman" w:hAnsi="Times New Roman"/>
          <w:b/>
        </w:rPr>
        <w:t xml:space="preserve">4.6. </w:t>
      </w:r>
      <w:r w:rsidR="009B0AF0" w:rsidRPr="00357C92">
        <w:rPr>
          <w:rFonts w:ascii="Times New Roman" w:hAnsi="Times New Roman"/>
          <w:b/>
          <w:sz w:val="24"/>
          <w:szCs w:val="24"/>
        </w:rPr>
        <w:t>Информация о</w:t>
      </w:r>
      <w:r w:rsidR="009B0AF0" w:rsidRPr="00357C92">
        <w:rPr>
          <w:sz w:val="24"/>
          <w:szCs w:val="24"/>
        </w:rPr>
        <w:t xml:space="preserve">   </w:t>
      </w:r>
      <w:r w:rsidR="009B0AF0" w:rsidRPr="00357C92">
        <w:rPr>
          <w:rFonts w:ascii="Times New Roman" w:hAnsi="Times New Roman"/>
          <w:b/>
          <w:sz w:val="24"/>
          <w:szCs w:val="24"/>
        </w:rPr>
        <w:t>процентных доходах и расходах</w:t>
      </w:r>
    </w:p>
    <w:p w:rsidR="00BA3B4C" w:rsidRPr="00357C92" w:rsidRDefault="00BA3B4C" w:rsidP="00BA3B4C">
      <w:pPr>
        <w:pStyle w:val="a7"/>
        <w:rPr>
          <w:rFonts w:ascii="Times New Roman" w:hAnsi="Times New Roman"/>
          <w:b/>
          <w:sz w:val="24"/>
          <w:szCs w:val="24"/>
        </w:rPr>
      </w:pPr>
    </w:p>
    <w:p w:rsidR="00BA3B4C" w:rsidRPr="00357C92" w:rsidRDefault="00BA3B4C" w:rsidP="00BA3B4C">
      <w:pPr>
        <w:pStyle w:val="a7"/>
        <w:rPr>
          <w:rFonts w:ascii="Times New Roman" w:hAnsi="Times New Roman"/>
          <w:sz w:val="24"/>
          <w:szCs w:val="24"/>
        </w:rPr>
      </w:pPr>
      <w:r w:rsidRPr="00357C92">
        <w:rPr>
          <w:rFonts w:ascii="Times New Roman" w:hAnsi="Times New Roman"/>
          <w:b/>
          <w:sz w:val="24"/>
          <w:szCs w:val="24"/>
        </w:rPr>
        <w:t xml:space="preserve">                                                                                                                                   </w:t>
      </w:r>
      <w:r w:rsidRPr="00357C92">
        <w:rPr>
          <w:rFonts w:ascii="Times New Roman" w:hAnsi="Times New Roman"/>
          <w:sz w:val="24"/>
          <w:szCs w:val="24"/>
        </w:rPr>
        <w:t xml:space="preserve">Таблица </w:t>
      </w:r>
      <w:r w:rsidRPr="00357C92">
        <w:rPr>
          <w:rFonts w:ascii="Times New Roman" w:hAnsi="Times New Roman"/>
          <w:sz w:val="24"/>
          <w:szCs w:val="24"/>
          <w:lang w:val="en-US"/>
        </w:rPr>
        <w:t>3</w:t>
      </w:r>
      <w:r w:rsidR="006C4F01">
        <w:rPr>
          <w:rFonts w:ascii="Times New Roman" w:hAnsi="Times New Roman"/>
          <w:sz w:val="24"/>
          <w:szCs w:val="24"/>
        </w:rPr>
        <w:t>0</w:t>
      </w:r>
      <w:r w:rsidRPr="00357C92">
        <w:rPr>
          <w:rFonts w:ascii="Times New Roman" w:hAnsi="Times New Roman"/>
          <w:sz w:val="24"/>
          <w:szCs w:val="24"/>
        </w:rPr>
        <w:t xml:space="preserve">                                                                                                                              </w:t>
      </w:r>
      <w:r w:rsidRPr="00357C92">
        <w:rPr>
          <w:rFonts w:ascii="Times New Roman" w:hAnsi="Times New Roman"/>
          <w:sz w:val="24"/>
          <w:szCs w:val="24"/>
          <w:lang w:val="en-US"/>
        </w:rPr>
        <w:t xml:space="preserve">     </w:t>
      </w:r>
      <w:r w:rsidRPr="00357C92">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BA3B4C" w:rsidRPr="00357C92" w:rsidTr="000D6D3A">
        <w:tc>
          <w:tcPr>
            <w:tcW w:w="4786" w:type="dxa"/>
            <w:tcBorders>
              <w:top w:val="single" w:sz="4" w:space="0" w:color="000000"/>
              <w:left w:val="single" w:sz="4" w:space="0" w:color="000000"/>
              <w:bottom w:val="single" w:sz="4" w:space="0" w:color="000000"/>
              <w:right w:val="single" w:sz="4" w:space="0" w:color="000000"/>
            </w:tcBorders>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Сумма за 2020 год</w:t>
            </w:r>
          </w:p>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Сумма за 2019 год</w:t>
            </w:r>
          </w:p>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тыс. руб.</w:t>
            </w:r>
          </w:p>
        </w:tc>
      </w:tr>
      <w:tr w:rsidR="00BA3B4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 xml:space="preserve">Процентные доходы от </w:t>
            </w:r>
            <w:proofErr w:type="gramStart"/>
            <w:r w:rsidRPr="00357C92">
              <w:rPr>
                <w:rFonts w:ascii="Times New Roman" w:hAnsi="Times New Roman"/>
                <w:sz w:val="24"/>
                <w:szCs w:val="24"/>
              </w:rPr>
              <w:t>средств</w:t>
            </w:r>
            <w:proofErr w:type="gramEnd"/>
            <w:r w:rsidRPr="00357C92">
              <w:rPr>
                <w:rFonts w:ascii="Times New Roman" w:hAnsi="Times New Roman"/>
                <w:sz w:val="24"/>
                <w:szCs w:val="24"/>
              </w:rPr>
              <w:t xml:space="preserve"> размещенных в кредитных организациях</w:t>
            </w:r>
          </w:p>
        </w:tc>
        <w:tc>
          <w:tcPr>
            <w:tcW w:w="2693"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51169</w:t>
            </w:r>
          </w:p>
        </w:tc>
        <w:tc>
          <w:tcPr>
            <w:tcW w:w="1970"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47367</w:t>
            </w:r>
          </w:p>
        </w:tc>
      </w:tr>
      <w:tr w:rsidR="00BA3B4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Процентные доходы от ссуд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lang w:val="en-US"/>
              </w:rPr>
            </w:pPr>
            <w:r w:rsidRPr="00357C92">
              <w:rPr>
                <w:rFonts w:ascii="Times New Roman" w:hAnsi="Times New Roman"/>
                <w:sz w:val="24"/>
                <w:szCs w:val="24"/>
                <w:lang w:val="en-US"/>
              </w:rPr>
              <w:t>1</w:t>
            </w:r>
            <w:r w:rsidRPr="00357C92">
              <w:rPr>
                <w:rFonts w:ascii="Times New Roman" w:hAnsi="Times New Roman"/>
                <w:sz w:val="24"/>
                <w:szCs w:val="24"/>
              </w:rPr>
              <w:t>34688</w:t>
            </w:r>
          </w:p>
        </w:tc>
        <w:tc>
          <w:tcPr>
            <w:tcW w:w="1970"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183710</w:t>
            </w:r>
          </w:p>
        </w:tc>
      </w:tr>
      <w:tr w:rsidR="00BA3B4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b/>
                <w:sz w:val="24"/>
                <w:szCs w:val="24"/>
              </w:rPr>
            </w:pPr>
            <w:r w:rsidRPr="00357C92">
              <w:rPr>
                <w:rFonts w:ascii="Times New Roman" w:hAnsi="Times New Roman"/>
                <w:b/>
                <w:sz w:val="24"/>
                <w:szCs w:val="24"/>
              </w:rPr>
              <w:t>Итого процентные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b/>
                <w:sz w:val="24"/>
                <w:szCs w:val="24"/>
              </w:rPr>
            </w:pPr>
            <w:r w:rsidRPr="00357C92">
              <w:rPr>
                <w:rFonts w:ascii="Times New Roman" w:hAnsi="Times New Roman"/>
                <w:b/>
                <w:sz w:val="24"/>
                <w:szCs w:val="24"/>
              </w:rPr>
              <w:t>185857</w:t>
            </w:r>
          </w:p>
        </w:tc>
        <w:tc>
          <w:tcPr>
            <w:tcW w:w="1970"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b/>
                <w:sz w:val="24"/>
                <w:szCs w:val="24"/>
                <w:lang w:val="en-US"/>
              </w:rPr>
            </w:pPr>
            <w:r w:rsidRPr="00357C92">
              <w:rPr>
                <w:rFonts w:ascii="Times New Roman" w:hAnsi="Times New Roman"/>
                <w:b/>
                <w:sz w:val="24"/>
                <w:szCs w:val="24"/>
              </w:rPr>
              <w:t>231077</w:t>
            </w:r>
          </w:p>
        </w:tc>
      </w:tr>
      <w:tr w:rsidR="00BA3B4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Процентные расходы по привлеченным  средствам кредитных организаций</w:t>
            </w:r>
          </w:p>
        </w:tc>
        <w:tc>
          <w:tcPr>
            <w:tcW w:w="2693"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lang w:val="en-US"/>
              </w:rPr>
            </w:pPr>
            <w:r w:rsidRPr="00357C92">
              <w:rPr>
                <w:rFonts w:ascii="Times New Roman" w:hAnsi="Times New Roman"/>
                <w:sz w:val="24"/>
                <w:szCs w:val="24"/>
                <w:lang w:val="en-US"/>
              </w:rPr>
              <w:t>0</w:t>
            </w:r>
          </w:p>
        </w:tc>
        <w:tc>
          <w:tcPr>
            <w:tcW w:w="1970"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lang w:val="en-US"/>
              </w:rPr>
            </w:pPr>
            <w:r w:rsidRPr="00357C92">
              <w:rPr>
                <w:rFonts w:ascii="Times New Roman" w:hAnsi="Times New Roman"/>
                <w:sz w:val="24"/>
                <w:szCs w:val="24"/>
              </w:rPr>
              <w:t>0</w:t>
            </w:r>
          </w:p>
        </w:tc>
      </w:tr>
      <w:tr w:rsidR="00BA3B4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Процентные расходы  по привлеченным  средствам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74720</w:t>
            </w:r>
          </w:p>
        </w:tc>
        <w:tc>
          <w:tcPr>
            <w:tcW w:w="1970"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sz w:val="24"/>
                <w:szCs w:val="24"/>
              </w:rPr>
            </w:pPr>
            <w:r w:rsidRPr="00357C92">
              <w:rPr>
                <w:rFonts w:ascii="Times New Roman" w:hAnsi="Times New Roman"/>
                <w:sz w:val="24"/>
                <w:szCs w:val="24"/>
              </w:rPr>
              <w:t>88544</w:t>
            </w:r>
          </w:p>
        </w:tc>
      </w:tr>
      <w:tr w:rsidR="00BA3B4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b/>
                <w:sz w:val="24"/>
                <w:szCs w:val="24"/>
              </w:rPr>
            </w:pPr>
            <w:r w:rsidRPr="00357C92">
              <w:rPr>
                <w:rFonts w:ascii="Times New Roman" w:hAnsi="Times New Roman"/>
                <w:b/>
                <w:sz w:val="24"/>
                <w:szCs w:val="24"/>
              </w:rPr>
              <w:t>Итого процентные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b/>
                <w:sz w:val="24"/>
                <w:szCs w:val="24"/>
              </w:rPr>
            </w:pPr>
            <w:r w:rsidRPr="00357C92">
              <w:rPr>
                <w:rFonts w:ascii="Times New Roman" w:hAnsi="Times New Roman"/>
                <w:b/>
                <w:sz w:val="24"/>
                <w:szCs w:val="24"/>
              </w:rPr>
              <w:t>74720</w:t>
            </w:r>
          </w:p>
        </w:tc>
        <w:tc>
          <w:tcPr>
            <w:tcW w:w="1970"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b/>
                <w:sz w:val="24"/>
                <w:szCs w:val="24"/>
              </w:rPr>
            </w:pPr>
            <w:r w:rsidRPr="00357C92">
              <w:rPr>
                <w:rFonts w:ascii="Times New Roman" w:hAnsi="Times New Roman"/>
                <w:b/>
                <w:sz w:val="24"/>
                <w:szCs w:val="24"/>
              </w:rPr>
              <w:t>88544</w:t>
            </w:r>
          </w:p>
        </w:tc>
      </w:tr>
      <w:tr w:rsidR="00BA3B4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b/>
                <w:sz w:val="24"/>
                <w:szCs w:val="24"/>
              </w:rPr>
            </w:pPr>
            <w:r w:rsidRPr="00357C92">
              <w:rPr>
                <w:rFonts w:ascii="Times New Roman" w:hAnsi="Times New Roman"/>
                <w:b/>
                <w:sz w:val="24"/>
                <w:szCs w:val="24"/>
              </w:rPr>
              <w:t>Чистые процентные доходы (отрицательная процентная маржа)</w:t>
            </w:r>
          </w:p>
        </w:tc>
        <w:tc>
          <w:tcPr>
            <w:tcW w:w="2693"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b/>
                <w:sz w:val="24"/>
                <w:szCs w:val="24"/>
                <w:lang w:val="en-US"/>
              </w:rPr>
            </w:pPr>
            <w:r w:rsidRPr="00357C92">
              <w:rPr>
                <w:rFonts w:ascii="Times New Roman" w:hAnsi="Times New Roman"/>
                <w:b/>
                <w:sz w:val="24"/>
                <w:szCs w:val="24"/>
                <w:lang w:val="en-US"/>
              </w:rPr>
              <w:t>1</w:t>
            </w:r>
            <w:r w:rsidRPr="00357C92">
              <w:rPr>
                <w:rFonts w:ascii="Times New Roman" w:hAnsi="Times New Roman"/>
                <w:b/>
                <w:sz w:val="24"/>
                <w:szCs w:val="24"/>
              </w:rPr>
              <w:t>11137</w:t>
            </w:r>
          </w:p>
        </w:tc>
        <w:tc>
          <w:tcPr>
            <w:tcW w:w="1970" w:type="dxa"/>
            <w:tcBorders>
              <w:top w:val="single" w:sz="4" w:space="0" w:color="000000"/>
              <w:left w:val="single" w:sz="4" w:space="0" w:color="000000"/>
              <w:bottom w:val="single" w:sz="4" w:space="0" w:color="000000"/>
              <w:right w:val="single" w:sz="4" w:space="0" w:color="000000"/>
            </w:tcBorders>
            <w:hideMark/>
          </w:tcPr>
          <w:p w:rsidR="00BA3B4C" w:rsidRPr="00357C92" w:rsidRDefault="00BA3B4C" w:rsidP="000D6D3A">
            <w:pPr>
              <w:pStyle w:val="a7"/>
              <w:rPr>
                <w:rFonts w:ascii="Times New Roman" w:hAnsi="Times New Roman"/>
                <w:b/>
                <w:sz w:val="24"/>
                <w:szCs w:val="24"/>
              </w:rPr>
            </w:pPr>
            <w:r w:rsidRPr="00357C92">
              <w:rPr>
                <w:rFonts w:ascii="Times New Roman" w:hAnsi="Times New Roman"/>
                <w:b/>
                <w:sz w:val="24"/>
                <w:szCs w:val="24"/>
              </w:rPr>
              <w:t>1</w:t>
            </w:r>
            <w:r w:rsidRPr="00357C92">
              <w:rPr>
                <w:rFonts w:ascii="Times New Roman" w:hAnsi="Times New Roman"/>
                <w:b/>
                <w:sz w:val="24"/>
                <w:szCs w:val="24"/>
                <w:lang w:val="en-US"/>
              </w:rPr>
              <w:t>4</w:t>
            </w:r>
            <w:r w:rsidRPr="00357C92">
              <w:rPr>
                <w:rFonts w:ascii="Times New Roman" w:hAnsi="Times New Roman"/>
                <w:b/>
                <w:sz w:val="24"/>
                <w:szCs w:val="24"/>
              </w:rPr>
              <w:t>2533</w:t>
            </w:r>
          </w:p>
        </w:tc>
      </w:tr>
    </w:tbl>
    <w:p w:rsidR="00BA3B4C" w:rsidRPr="00357C92" w:rsidRDefault="00644A5D" w:rsidP="00644A5D">
      <w:pPr>
        <w:pStyle w:val="a7"/>
        <w:rPr>
          <w:rFonts w:ascii="Times New Roman" w:hAnsi="Times New Roman"/>
          <w:b/>
          <w:sz w:val="24"/>
          <w:szCs w:val="24"/>
        </w:rPr>
      </w:pPr>
      <w:r w:rsidRPr="00C467C6">
        <w:rPr>
          <w:rFonts w:ascii="Times New Roman" w:hAnsi="Times New Roman"/>
          <w:b/>
          <w:color w:val="FF0000"/>
          <w:sz w:val="24"/>
          <w:szCs w:val="24"/>
        </w:rPr>
        <w:t xml:space="preserve">     </w:t>
      </w:r>
    </w:p>
    <w:p w:rsidR="00644A5D" w:rsidRPr="00357C92" w:rsidRDefault="00644A5D" w:rsidP="00644A5D">
      <w:pPr>
        <w:pStyle w:val="a7"/>
        <w:rPr>
          <w:rFonts w:ascii="Times New Roman" w:hAnsi="Times New Roman"/>
          <w:b/>
          <w:sz w:val="24"/>
          <w:szCs w:val="24"/>
        </w:rPr>
      </w:pPr>
      <w:r w:rsidRPr="00357C92">
        <w:rPr>
          <w:b/>
          <w:sz w:val="24"/>
          <w:szCs w:val="24"/>
        </w:rPr>
        <w:t xml:space="preserve">                                    </w:t>
      </w:r>
      <w:r w:rsidRPr="00357C92">
        <w:rPr>
          <w:rFonts w:ascii="Times New Roman" w:hAnsi="Times New Roman"/>
          <w:b/>
          <w:sz w:val="24"/>
          <w:szCs w:val="24"/>
        </w:rPr>
        <w:t>4.7</w:t>
      </w:r>
      <w:r w:rsidRPr="00357C92">
        <w:rPr>
          <w:b/>
          <w:sz w:val="24"/>
          <w:szCs w:val="24"/>
        </w:rPr>
        <w:t xml:space="preserve">   </w:t>
      </w:r>
      <w:r w:rsidRPr="00357C92">
        <w:rPr>
          <w:rFonts w:ascii="Times New Roman" w:hAnsi="Times New Roman"/>
          <w:b/>
          <w:sz w:val="24"/>
          <w:szCs w:val="24"/>
        </w:rPr>
        <w:t>Информация о комиссионных доходах и расходах</w:t>
      </w:r>
    </w:p>
    <w:p w:rsidR="00612BFC" w:rsidRPr="00357C92" w:rsidRDefault="00612BFC" w:rsidP="00612BFC">
      <w:pPr>
        <w:pStyle w:val="a7"/>
        <w:rPr>
          <w:rFonts w:ascii="Times New Roman" w:hAnsi="Times New Roman"/>
          <w:b/>
          <w:sz w:val="24"/>
          <w:szCs w:val="24"/>
        </w:rPr>
      </w:pPr>
    </w:p>
    <w:p w:rsidR="00612BFC" w:rsidRPr="00357C92" w:rsidRDefault="00612BFC" w:rsidP="00612BFC">
      <w:pPr>
        <w:pStyle w:val="a7"/>
        <w:rPr>
          <w:rFonts w:ascii="Times New Roman" w:hAnsi="Times New Roman"/>
          <w:sz w:val="24"/>
          <w:szCs w:val="24"/>
        </w:rPr>
      </w:pPr>
      <w:r w:rsidRPr="00357C92">
        <w:rPr>
          <w:rFonts w:ascii="Times New Roman" w:hAnsi="Times New Roman"/>
          <w:sz w:val="24"/>
          <w:szCs w:val="24"/>
        </w:rPr>
        <w:t xml:space="preserve">                                                                                                                                     Таблица </w:t>
      </w:r>
      <w:r w:rsidRPr="00357C92">
        <w:rPr>
          <w:rFonts w:ascii="Times New Roman" w:hAnsi="Times New Roman"/>
          <w:sz w:val="24"/>
          <w:szCs w:val="24"/>
          <w:lang w:val="en-US"/>
        </w:rPr>
        <w:t>3</w:t>
      </w:r>
      <w:r w:rsidR="006C4F01">
        <w:rPr>
          <w:rFonts w:ascii="Times New Roman" w:hAnsi="Times New Roman"/>
          <w:sz w:val="24"/>
          <w:szCs w:val="24"/>
        </w:rPr>
        <w:t>1</w:t>
      </w:r>
      <w:r w:rsidRPr="00357C92">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rPr>
                <w:rFonts w:ascii="Times New Roman" w:hAnsi="Times New Roman"/>
                <w:sz w:val="24"/>
                <w:szCs w:val="24"/>
              </w:rPr>
            </w:pPr>
            <w:r w:rsidRPr="00357C92">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rPr>
                <w:rFonts w:ascii="Times New Roman" w:hAnsi="Times New Roman"/>
                <w:sz w:val="24"/>
                <w:szCs w:val="24"/>
              </w:rPr>
            </w:pPr>
            <w:r w:rsidRPr="00357C92">
              <w:rPr>
                <w:rFonts w:ascii="Times New Roman" w:hAnsi="Times New Roman"/>
                <w:sz w:val="24"/>
                <w:szCs w:val="24"/>
              </w:rPr>
              <w:t>Сумма за 2020 год</w:t>
            </w:r>
          </w:p>
          <w:p w:rsidR="00612BFC" w:rsidRPr="00357C92" w:rsidRDefault="00612BFC" w:rsidP="000D6D3A">
            <w:pPr>
              <w:pStyle w:val="a7"/>
              <w:rPr>
                <w:rFonts w:ascii="Times New Roman" w:hAnsi="Times New Roman"/>
                <w:sz w:val="24"/>
                <w:szCs w:val="24"/>
              </w:rPr>
            </w:pPr>
            <w:r w:rsidRPr="00357C92">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rPr>
                <w:rFonts w:ascii="Times New Roman" w:hAnsi="Times New Roman"/>
                <w:sz w:val="24"/>
                <w:szCs w:val="24"/>
              </w:rPr>
            </w:pPr>
            <w:r w:rsidRPr="00357C92">
              <w:rPr>
                <w:rFonts w:ascii="Times New Roman" w:hAnsi="Times New Roman"/>
                <w:sz w:val="24"/>
                <w:szCs w:val="24"/>
              </w:rPr>
              <w:t>Сумма за 2019 год</w:t>
            </w:r>
          </w:p>
          <w:p w:rsidR="00612BFC" w:rsidRPr="00357C92" w:rsidRDefault="00612BFC" w:rsidP="000D6D3A">
            <w:pPr>
              <w:pStyle w:val="a7"/>
              <w:rPr>
                <w:rFonts w:ascii="Times New Roman" w:hAnsi="Times New Roman"/>
                <w:sz w:val="24"/>
                <w:szCs w:val="24"/>
              </w:rPr>
            </w:pPr>
            <w:r w:rsidRPr="00357C92">
              <w:rPr>
                <w:rFonts w:ascii="Times New Roman" w:hAnsi="Times New Roman"/>
                <w:sz w:val="24"/>
                <w:szCs w:val="24"/>
              </w:rPr>
              <w:t>тыс. руб.</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rPr>
                <w:rFonts w:ascii="Times New Roman" w:hAnsi="Times New Roman"/>
                <w:sz w:val="24"/>
                <w:szCs w:val="24"/>
              </w:rPr>
            </w:pPr>
            <w:r w:rsidRPr="00357C92">
              <w:rPr>
                <w:rFonts w:ascii="Times New Roman" w:hAnsi="Times New Roman"/>
                <w:sz w:val="24"/>
                <w:szCs w:val="24"/>
              </w:rPr>
              <w:t>Комиссионные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rPr>
                <w:rFonts w:ascii="Times New Roman" w:hAnsi="Times New Roman"/>
                <w:sz w:val="24"/>
                <w:szCs w:val="24"/>
              </w:rPr>
            </w:pPr>
            <w:r w:rsidRPr="00357C92">
              <w:rPr>
                <w:rFonts w:ascii="Times New Roman" w:hAnsi="Times New Roman"/>
                <w:sz w:val="24"/>
                <w:szCs w:val="24"/>
              </w:rPr>
              <w:t>44990</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rPr>
                <w:rFonts w:ascii="Times New Roman" w:hAnsi="Times New Roman"/>
                <w:sz w:val="24"/>
                <w:szCs w:val="24"/>
              </w:rPr>
            </w:pPr>
            <w:r w:rsidRPr="00357C92">
              <w:rPr>
                <w:rFonts w:ascii="Times New Roman" w:hAnsi="Times New Roman"/>
                <w:sz w:val="24"/>
                <w:szCs w:val="24"/>
              </w:rPr>
              <w:t>48451</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rPr>
                <w:rFonts w:ascii="Times New Roman" w:hAnsi="Times New Roman"/>
                <w:sz w:val="24"/>
                <w:szCs w:val="24"/>
              </w:rPr>
            </w:pPr>
            <w:r w:rsidRPr="00357C92">
              <w:rPr>
                <w:rFonts w:ascii="Times New Roman" w:hAnsi="Times New Roman"/>
                <w:sz w:val="24"/>
                <w:szCs w:val="24"/>
              </w:rPr>
              <w:t>Комиссионные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rPr>
                <w:rFonts w:ascii="Times New Roman" w:hAnsi="Times New Roman"/>
                <w:sz w:val="24"/>
                <w:szCs w:val="24"/>
              </w:rPr>
            </w:pPr>
            <w:r w:rsidRPr="00357C92">
              <w:rPr>
                <w:rFonts w:ascii="Times New Roman" w:hAnsi="Times New Roman"/>
                <w:sz w:val="24"/>
                <w:szCs w:val="24"/>
              </w:rPr>
              <w:t>10046</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rPr>
                <w:rFonts w:ascii="Times New Roman" w:hAnsi="Times New Roman"/>
                <w:sz w:val="24"/>
                <w:szCs w:val="24"/>
              </w:rPr>
            </w:pPr>
            <w:r w:rsidRPr="00357C92">
              <w:rPr>
                <w:rFonts w:ascii="Times New Roman" w:hAnsi="Times New Roman"/>
                <w:sz w:val="24"/>
                <w:szCs w:val="24"/>
              </w:rPr>
              <w:t>8024</w:t>
            </w:r>
          </w:p>
        </w:tc>
      </w:tr>
    </w:tbl>
    <w:p w:rsidR="00612BFC" w:rsidRPr="00357C92" w:rsidRDefault="00612BFC" w:rsidP="00612BFC">
      <w:pPr>
        <w:pStyle w:val="a7"/>
        <w:rPr>
          <w:rFonts w:ascii="Times New Roman" w:hAnsi="Times New Roman"/>
          <w:sz w:val="24"/>
          <w:szCs w:val="24"/>
        </w:rPr>
      </w:pPr>
    </w:p>
    <w:p w:rsidR="00612BFC" w:rsidRPr="00357C92" w:rsidRDefault="00612BFC" w:rsidP="00612BFC">
      <w:pPr>
        <w:pStyle w:val="a7"/>
        <w:jc w:val="both"/>
        <w:rPr>
          <w:rFonts w:ascii="Times New Roman" w:hAnsi="Times New Roman"/>
          <w:sz w:val="24"/>
          <w:szCs w:val="24"/>
        </w:rPr>
      </w:pPr>
      <w:r w:rsidRPr="00357C92">
        <w:rPr>
          <w:rFonts w:ascii="Times New Roman" w:hAnsi="Times New Roman"/>
          <w:sz w:val="24"/>
          <w:szCs w:val="24"/>
        </w:rPr>
        <w:t xml:space="preserve">      Основную часть комиссионных доходов составляют комиссии, полученные Банком от открытия и ведения банковских счетов, расчетного и кассового обслуживания клиентов.</w:t>
      </w:r>
    </w:p>
    <w:p w:rsidR="00612BFC" w:rsidRDefault="00612BFC" w:rsidP="00612BFC">
      <w:pPr>
        <w:pStyle w:val="a7"/>
        <w:jc w:val="both"/>
        <w:rPr>
          <w:rFonts w:ascii="Times New Roman" w:hAnsi="Times New Roman"/>
          <w:sz w:val="24"/>
          <w:szCs w:val="24"/>
        </w:rPr>
      </w:pPr>
      <w:r w:rsidRPr="00357C92">
        <w:rPr>
          <w:rFonts w:ascii="Times New Roman" w:hAnsi="Times New Roman"/>
          <w:sz w:val="24"/>
          <w:szCs w:val="24"/>
        </w:rPr>
        <w:t xml:space="preserve">       Основную часть комиссионных расходов составляют расходы за услуги по переводам денежных средств, включая услуги платежных систем и услуги инкассации.</w:t>
      </w:r>
    </w:p>
    <w:p w:rsidR="00357C92" w:rsidRPr="00357C92" w:rsidRDefault="00357C92" w:rsidP="00612BFC">
      <w:pPr>
        <w:pStyle w:val="a7"/>
        <w:jc w:val="both"/>
        <w:rPr>
          <w:rFonts w:ascii="Times New Roman" w:hAnsi="Times New Roman"/>
          <w:sz w:val="24"/>
          <w:szCs w:val="24"/>
        </w:rPr>
      </w:pPr>
    </w:p>
    <w:p w:rsidR="00644A5D" w:rsidRPr="00105117" w:rsidRDefault="00644A5D" w:rsidP="00644A5D">
      <w:pPr>
        <w:pStyle w:val="a7"/>
        <w:jc w:val="both"/>
        <w:rPr>
          <w:rFonts w:ascii="Times New Roman" w:hAnsi="Times New Roman"/>
          <w:b/>
          <w:sz w:val="24"/>
          <w:szCs w:val="24"/>
        </w:rPr>
      </w:pPr>
      <w:r w:rsidRPr="00357C92">
        <w:rPr>
          <w:rFonts w:ascii="Times New Roman" w:hAnsi="Times New Roman"/>
          <w:b/>
          <w:sz w:val="24"/>
          <w:szCs w:val="24"/>
        </w:rPr>
        <w:t xml:space="preserve">                              4.8  Информация о прочих  операционных доходах </w:t>
      </w:r>
    </w:p>
    <w:p w:rsidR="005D35B9" w:rsidRPr="00105117" w:rsidRDefault="005D35B9" w:rsidP="00644A5D">
      <w:pPr>
        <w:pStyle w:val="a7"/>
        <w:jc w:val="both"/>
        <w:rPr>
          <w:rFonts w:ascii="Times New Roman" w:hAnsi="Times New Roman"/>
          <w:b/>
          <w:sz w:val="24"/>
          <w:szCs w:val="24"/>
        </w:rPr>
      </w:pPr>
    </w:p>
    <w:p w:rsidR="00612BFC" w:rsidRPr="00357C92" w:rsidRDefault="00644A5D" w:rsidP="00644A5D">
      <w:pPr>
        <w:pStyle w:val="a7"/>
        <w:jc w:val="both"/>
        <w:rPr>
          <w:rFonts w:ascii="Times New Roman" w:hAnsi="Times New Roman"/>
          <w:sz w:val="24"/>
          <w:szCs w:val="24"/>
        </w:rPr>
      </w:pPr>
      <w:r w:rsidRPr="00357C92">
        <w:rPr>
          <w:rFonts w:ascii="Times New Roman" w:hAnsi="Times New Roman"/>
          <w:sz w:val="24"/>
          <w:szCs w:val="24"/>
        </w:rPr>
        <w:lastRenderedPageBreak/>
        <w:t xml:space="preserve">                                   </w:t>
      </w:r>
    </w:p>
    <w:p w:rsidR="00612BFC" w:rsidRPr="00357C92" w:rsidRDefault="00612BFC" w:rsidP="00612BFC">
      <w:pPr>
        <w:pStyle w:val="a7"/>
        <w:jc w:val="both"/>
        <w:rPr>
          <w:rFonts w:ascii="Times New Roman" w:hAnsi="Times New Roman"/>
          <w:sz w:val="24"/>
          <w:szCs w:val="24"/>
        </w:rPr>
      </w:pPr>
      <w:r w:rsidRPr="00357C92">
        <w:rPr>
          <w:rFonts w:ascii="Times New Roman" w:hAnsi="Times New Roman"/>
          <w:sz w:val="24"/>
          <w:szCs w:val="24"/>
        </w:rPr>
        <w:t xml:space="preserve">                                                                                                                            Таблица 3</w:t>
      </w:r>
      <w:r w:rsidR="006C4F01">
        <w:rPr>
          <w:rFonts w:ascii="Times New Roman" w:hAnsi="Times New Roman"/>
          <w:sz w:val="24"/>
          <w:szCs w:val="24"/>
        </w:rPr>
        <w:t>2</w:t>
      </w:r>
      <w:r w:rsidRPr="00357C92">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Сумма за 2020 год</w:t>
            </w:r>
          </w:p>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Сумма за 2019 год</w:t>
            </w:r>
          </w:p>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тыс. руб.</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От операций  с предоставленными кредитами (</w:t>
            </w:r>
            <w:proofErr w:type="gramStart"/>
            <w:r w:rsidRPr="00357C92">
              <w:rPr>
                <w:rFonts w:ascii="Times New Roman" w:hAnsi="Times New Roman"/>
                <w:sz w:val="24"/>
                <w:szCs w:val="24"/>
              </w:rPr>
              <w:t>кроме</w:t>
            </w:r>
            <w:proofErr w:type="gramEnd"/>
            <w:r w:rsidRPr="00357C92">
              <w:rPr>
                <w:rFonts w:ascii="Times New Roman" w:hAnsi="Times New Roman"/>
                <w:sz w:val="24"/>
                <w:szCs w:val="24"/>
              </w:rPr>
              <w:t xml:space="preserve"> процентных)</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7</w:t>
            </w:r>
            <w:r w:rsidRPr="00357C92">
              <w:rPr>
                <w:rFonts w:ascii="Times New Roman" w:hAnsi="Times New Roman"/>
                <w:sz w:val="24"/>
                <w:szCs w:val="24"/>
                <w:lang w:val="en-US"/>
              </w:rPr>
              <w:t>604</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7432</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Доход от досрочного погашения  вкладов</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1207</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1056</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От сдачи имущества в аренду</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2162</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177</w:t>
            </w:r>
            <w:r w:rsidRPr="00357C92">
              <w:rPr>
                <w:rFonts w:ascii="Times New Roman" w:hAnsi="Times New Roman"/>
                <w:sz w:val="24"/>
                <w:szCs w:val="24"/>
                <w:lang w:val="en-US"/>
              </w:rPr>
              <w:t>0</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Доходы от выбытия (реализации) имущества</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208</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321</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Доходы от выбытия (реализации) долгосрочных активов, предназначенных для продажи</w:t>
            </w:r>
          </w:p>
        </w:tc>
        <w:tc>
          <w:tcPr>
            <w:tcW w:w="2693"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1303</w:t>
            </w:r>
          </w:p>
        </w:tc>
        <w:tc>
          <w:tcPr>
            <w:tcW w:w="1970"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0</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От корректировок  обязательств по выплате вознаграждений работникам и оплате страховых взносов</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3247</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2914</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Страховое возмещение</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7</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48</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От списания обязательств и невостребованной кредиторской задолженности</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598</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317</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Прочие</w:t>
            </w:r>
          </w:p>
        </w:tc>
        <w:tc>
          <w:tcPr>
            <w:tcW w:w="2693"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830</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lang w:val="en-US"/>
              </w:rPr>
              <w:t>1688</w:t>
            </w:r>
          </w:p>
        </w:tc>
      </w:tr>
      <w:tr w:rsidR="00357C92"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Итого прочих операционных доходов</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17166</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15546</w:t>
            </w:r>
          </w:p>
        </w:tc>
      </w:tr>
    </w:tbl>
    <w:p w:rsidR="00612BFC" w:rsidRPr="00357C92" w:rsidRDefault="00612BFC" w:rsidP="00644A5D">
      <w:pPr>
        <w:pStyle w:val="a7"/>
        <w:jc w:val="both"/>
        <w:rPr>
          <w:rFonts w:ascii="Times New Roman" w:hAnsi="Times New Roman"/>
          <w:sz w:val="24"/>
          <w:szCs w:val="24"/>
        </w:rPr>
      </w:pPr>
    </w:p>
    <w:p w:rsidR="00644A5D" w:rsidRPr="00357C92" w:rsidRDefault="00644A5D" w:rsidP="00644A5D">
      <w:pPr>
        <w:pStyle w:val="a7"/>
        <w:jc w:val="both"/>
        <w:rPr>
          <w:rFonts w:ascii="Times New Roman" w:hAnsi="Times New Roman"/>
          <w:b/>
          <w:sz w:val="24"/>
          <w:szCs w:val="24"/>
        </w:rPr>
      </w:pPr>
      <w:r w:rsidRPr="00357C92">
        <w:rPr>
          <w:rFonts w:ascii="Times New Roman" w:hAnsi="Times New Roman"/>
          <w:sz w:val="24"/>
          <w:szCs w:val="24"/>
        </w:rPr>
        <w:t xml:space="preserve">                     </w:t>
      </w:r>
      <w:r w:rsidRPr="00357C92">
        <w:rPr>
          <w:rFonts w:ascii="Times New Roman" w:hAnsi="Times New Roman"/>
          <w:b/>
          <w:sz w:val="24"/>
          <w:szCs w:val="24"/>
        </w:rPr>
        <w:t>4.9</w:t>
      </w:r>
      <w:r w:rsidRPr="00357C92">
        <w:rPr>
          <w:rFonts w:ascii="Times New Roman" w:hAnsi="Times New Roman"/>
          <w:sz w:val="24"/>
          <w:szCs w:val="24"/>
        </w:rPr>
        <w:t xml:space="preserve"> </w:t>
      </w:r>
      <w:r w:rsidRPr="00357C92">
        <w:rPr>
          <w:rFonts w:ascii="Times New Roman" w:hAnsi="Times New Roman"/>
          <w:b/>
          <w:sz w:val="24"/>
          <w:szCs w:val="24"/>
        </w:rPr>
        <w:t>Информация об административных и прочих операционных расходах</w:t>
      </w:r>
    </w:p>
    <w:p w:rsidR="00612BFC" w:rsidRPr="00357C92" w:rsidRDefault="00644A5D" w:rsidP="00612BFC">
      <w:pPr>
        <w:pStyle w:val="a7"/>
        <w:jc w:val="both"/>
        <w:rPr>
          <w:rFonts w:ascii="Times New Roman" w:hAnsi="Times New Roman"/>
          <w:sz w:val="24"/>
          <w:szCs w:val="24"/>
        </w:rPr>
      </w:pPr>
      <w:r w:rsidRPr="00357C92">
        <w:rPr>
          <w:rFonts w:ascii="Times New Roman" w:hAnsi="Times New Roman"/>
          <w:sz w:val="24"/>
          <w:szCs w:val="24"/>
        </w:rPr>
        <w:t xml:space="preserve">                        </w:t>
      </w:r>
      <w:r w:rsidR="00612BFC" w:rsidRPr="00357C92">
        <w:rPr>
          <w:rFonts w:ascii="Times New Roman" w:hAnsi="Times New Roman"/>
          <w:sz w:val="24"/>
          <w:szCs w:val="24"/>
        </w:rPr>
        <w:t xml:space="preserve">                                                                                               </w:t>
      </w:r>
    </w:p>
    <w:p w:rsidR="00612BFC" w:rsidRPr="00357C92" w:rsidRDefault="00612BFC" w:rsidP="00612BFC">
      <w:pPr>
        <w:pStyle w:val="a7"/>
        <w:jc w:val="both"/>
        <w:rPr>
          <w:rFonts w:ascii="Times New Roman" w:hAnsi="Times New Roman"/>
          <w:sz w:val="24"/>
          <w:szCs w:val="24"/>
        </w:rPr>
      </w:pPr>
      <w:r w:rsidRPr="00357C92">
        <w:rPr>
          <w:rFonts w:ascii="Times New Roman" w:hAnsi="Times New Roman"/>
          <w:sz w:val="24"/>
          <w:szCs w:val="24"/>
        </w:rPr>
        <w:t xml:space="preserve">                                                                                                                        Таблица </w:t>
      </w:r>
      <w:r w:rsidRPr="00357C92">
        <w:rPr>
          <w:rFonts w:ascii="Times New Roman" w:hAnsi="Times New Roman"/>
          <w:sz w:val="24"/>
          <w:szCs w:val="24"/>
          <w:lang w:val="en-US"/>
        </w:rPr>
        <w:t>3</w:t>
      </w:r>
      <w:r w:rsidR="006C4F01">
        <w:rPr>
          <w:rFonts w:ascii="Times New Roman" w:hAnsi="Times New Roman"/>
          <w:sz w:val="24"/>
          <w:szCs w:val="24"/>
        </w:rPr>
        <w:t>3</w:t>
      </w:r>
      <w:r w:rsidRPr="00357C92">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Сумма за 2020 год</w:t>
            </w:r>
          </w:p>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 xml:space="preserve">тыс. </w:t>
            </w:r>
            <w:proofErr w:type="spellStart"/>
            <w:r w:rsidRPr="00357C92">
              <w:rPr>
                <w:rFonts w:ascii="Times New Roman" w:hAnsi="Times New Roman"/>
                <w:sz w:val="24"/>
                <w:szCs w:val="24"/>
              </w:rPr>
              <w:t>руб</w:t>
            </w:r>
            <w:proofErr w:type="spellEnd"/>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Сумма за 2019 год</w:t>
            </w:r>
          </w:p>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тыс. руб.</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Расходы на содержание персонала, включая налоги и сборы</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lang w:val="en-US"/>
              </w:rPr>
              <w:t>81233</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104589</w:t>
            </w:r>
          </w:p>
        </w:tc>
      </w:tr>
      <w:tr w:rsidR="00612BFC" w:rsidRPr="00357C92" w:rsidTr="000D6D3A">
        <w:trPr>
          <w:trHeight w:val="358"/>
        </w:trPr>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 xml:space="preserve">Расходы, связанные с содержанием и эксплуатацией имущества </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6752</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7046</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Амортизация по основным средствам и нематериальным активам</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9603</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9755</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Амортизация по активам в форме права пользования</w:t>
            </w:r>
          </w:p>
        </w:tc>
        <w:tc>
          <w:tcPr>
            <w:tcW w:w="2693"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10045</w:t>
            </w:r>
          </w:p>
        </w:tc>
        <w:tc>
          <w:tcPr>
            <w:tcW w:w="1970"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0</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Организационные и управленческие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lang w:val="en-US"/>
              </w:rPr>
              <w:t>27892</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42031</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Расходы по операциям  с долгосрочными активами, предназначенными для продажи</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lang w:val="en-US"/>
              </w:rPr>
              <w:t>0</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464</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Расходы от операций с предоставленными кредитами</w:t>
            </w:r>
          </w:p>
        </w:tc>
        <w:tc>
          <w:tcPr>
            <w:tcW w:w="2693"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lang w:val="en-US"/>
              </w:rPr>
              <w:t>15646</w:t>
            </w:r>
          </w:p>
        </w:tc>
        <w:tc>
          <w:tcPr>
            <w:tcW w:w="1970"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lang w:val="en-US"/>
              </w:rPr>
              <w:t>7115</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Расходы от уменьшения справедливой стоимости сре</w:t>
            </w:r>
            <w:proofErr w:type="gramStart"/>
            <w:r w:rsidRPr="00357C92">
              <w:rPr>
                <w:rFonts w:ascii="Times New Roman" w:hAnsi="Times New Roman"/>
                <w:sz w:val="24"/>
                <w:szCs w:val="24"/>
              </w:rPr>
              <w:t>дств тр</w:t>
            </w:r>
            <w:proofErr w:type="gramEnd"/>
            <w:r w:rsidRPr="00357C92">
              <w:rPr>
                <w:rFonts w:ascii="Times New Roman" w:hAnsi="Times New Roman"/>
                <w:sz w:val="24"/>
                <w:szCs w:val="24"/>
              </w:rPr>
              <w:t>уда, полученных по договорам залога, отступного, назначение которых не определено</w:t>
            </w:r>
          </w:p>
        </w:tc>
        <w:tc>
          <w:tcPr>
            <w:tcW w:w="2693"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648</w:t>
            </w:r>
          </w:p>
        </w:tc>
        <w:tc>
          <w:tcPr>
            <w:tcW w:w="1970"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0</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Расходы от уменьшения справедливой стоимости долгосрочных активов, предназначенных для продажи</w:t>
            </w:r>
          </w:p>
        </w:tc>
        <w:tc>
          <w:tcPr>
            <w:tcW w:w="2693"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2731</w:t>
            </w:r>
          </w:p>
        </w:tc>
        <w:tc>
          <w:tcPr>
            <w:tcW w:w="1970" w:type="dxa"/>
            <w:tcBorders>
              <w:top w:val="single" w:sz="4" w:space="0" w:color="000000"/>
              <w:left w:val="single" w:sz="4" w:space="0" w:color="000000"/>
              <w:bottom w:val="single" w:sz="4" w:space="0" w:color="000000"/>
              <w:right w:val="single" w:sz="4" w:space="0" w:color="000000"/>
            </w:tcBorders>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0</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lastRenderedPageBreak/>
              <w:t>Прочие  операционные и другие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2950</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1607</w:t>
            </w:r>
          </w:p>
        </w:tc>
      </w:tr>
      <w:tr w:rsidR="00612BFC" w:rsidRPr="00357C92" w:rsidTr="000D6D3A">
        <w:tc>
          <w:tcPr>
            <w:tcW w:w="4786"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rPr>
            </w:pPr>
            <w:r w:rsidRPr="00357C92">
              <w:rPr>
                <w:rFonts w:ascii="Times New Roman" w:hAnsi="Times New Roman"/>
                <w:sz w:val="24"/>
                <w:szCs w:val="24"/>
              </w:rPr>
              <w:t>Итого расходов</w:t>
            </w:r>
          </w:p>
        </w:tc>
        <w:tc>
          <w:tcPr>
            <w:tcW w:w="2693"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15</w:t>
            </w:r>
            <w:r w:rsidRPr="00357C92">
              <w:rPr>
                <w:rFonts w:ascii="Times New Roman" w:hAnsi="Times New Roman"/>
                <w:sz w:val="24"/>
                <w:szCs w:val="24"/>
              </w:rPr>
              <w:t>7500</w:t>
            </w:r>
          </w:p>
        </w:tc>
        <w:tc>
          <w:tcPr>
            <w:tcW w:w="1970" w:type="dxa"/>
            <w:tcBorders>
              <w:top w:val="single" w:sz="4" w:space="0" w:color="000000"/>
              <w:left w:val="single" w:sz="4" w:space="0" w:color="000000"/>
              <w:bottom w:val="single" w:sz="4" w:space="0" w:color="000000"/>
              <w:right w:val="single" w:sz="4" w:space="0" w:color="000000"/>
            </w:tcBorders>
            <w:hideMark/>
          </w:tcPr>
          <w:p w:rsidR="00612BFC" w:rsidRPr="00357C92" w:rsidRDefault="00612BFC" w:rsidP="000D6D3A">
            <w:pPr>
              <w:pStyle w:val="a7"/>
              <w:jc w:val="both"/>
              <w:rPr>
                <w:rFonts w:ascii="Times New Roman" w:hAnsi="Times New Roman"/>
                <w:sz w:val="24"/>
                <w:szCs w:val="24"/>
                <w:lang w:val="en-US"/>
              </w:rPr>
            </w:pPr>
            <w:r w:rsidRPr="00357C92">
              <w:rPr>
                <w:rFonts w:ascii="Times New Roman" w:hAnsi="Times New Roman"/>
                <w:sz w:val="24"/>
                <w:szCs w:val="24"/>
                <w:lang w:val="en-US"/>
              </w:rPr>
              <w:t>172607</w:t>
            </w:r>
          </w:p>
        </w:tc>
      </w:tr>
    </w:tbl>
    <w:p w:rsidR="00612BFC" w:rsidRPr="00357C92" w:rsidRDefault="00612BFC" w:rsidP="00612BFC">
      <w:pPr>
        <w:pStyle w:val="a7"/>
        <w:jc w:val="both"/>
        <w:rPr>
          <w:rFonts w:ascii="Times New Roman" w:hAnsi="Times New Roman"/>
          <w:sz w:val="24"/>
          <w:szCs w:val="24"/>
        </w:rPr>
      </w:pPr>
    </w:p>
    <w:p w:rsidR="00612BFC" w:rsidRPr="00357C92" w:rsidRDefault="00612BFC" w:rsidP="00612BFC">
      <w:pPr>
        <w:pStyle w:val="a7"/>
        <w:jc w:val="both"/>
        <w:rPr>
          <w:rFonts w:ascii="Times New Roman" w:hAnsi="Times New Roman"/>
          <w:sz w:val="24"/>
          <w:szCs w:val="24"/>
        </w:rPr>
      </w:pPr>
      <w:r w:rsidRPr="00357C92">
        <w:rPr>
          <w:rFonts w:ascii="Times New Roman" w:hAnsi="Times New Roman"/>
          <w:sz w:val="24"/>
          <w:szCs w:val="24"/>
        </w:rPr>
        <w:t xml:space="preserve">    </w:t>
      </w:r>
      <w:proofErr w:type="gramStart"/>
      <w:r w:rsidRPr="00357C92">
        <w:rPr>
          <w:rFonts w:ascii="Times New Roman" w:hAnsi="Times New Roman"/>
          <w:sz w:val="24"/>
          <w:szCs w:val="24"/>
        </w:rPr>
        <w:t xml:space="preserve">В 2020 году расходы на заработную плату составили 65057 тыс. руб., расходы по выплате  выходных пособий  179 тыс. руб., расходы на оплату больничных листов за счет средств работодателя 331 тыс. руб., оплата медицинских услуг 161 тыс. руб., подготовка кадров 337 тыс. руб., страховые отчисления  с выплат 15168 тыс. руб.  Всего за 2020 год расходы на персонал  составили 81233 тыс. руб.   </w:t>
      </w:r>
      <w:proofErr w:type="gramEnd"/>
    </w:p>
    <w:p w:rsidR="00644A5D" w:rsidRPr="00357C92" w:rsidRDefault="00612BFC" w:rsidP="00644A5D">
      <w:pPr>
        <w:pStyle w:val="a7"/>
        <w:jc w:val="both"/>
        <w:rPr>
          <w:rFonts w:ascii="Times New Roman" w:hAnsi="Times New Roman"/>
          <w:sz w:val="24"/>
          <w:szCs w:val="24"/>
        </w:rPr>
      </w:pPr>
      <w:r w:rsidRPr="00357C92">
        <w:rPr>
          <w:rFonts w:ascii="Times New Roman" w:hAnsi="Times New Roman"/>
          <w:sz w:val="24"/>
          <w:szCs w:val="24"/>
        </w:rPr>
        <w:t xml:space="preserve">   Организационные и управленческие расходы в 2020 году составили 27892 тыс. руб. В том числе  плата за право пользование объектами интеллектуальной деятельности 4366 тыс. руб., расходы на услуги связи, телекоммуникационных и информационных систем 5891 тыс. руб., расходы на страхование 9891 тыс. руб., охрана, реклама и другие 7744 тыс. руб</w:t>
      </w:r>
      <w:r w:rsidRPr="00357C92">
        <w:rPr>
          <w:rFonts w:ascii="Times New Roman" w:hAnsi="Times New Roman"/>
        </w:rPr>
        <w:t xml:space="preserve">.  </w:t>
      </w:r>
      <w:r w:rsidR="00644A5D" w:rsidRPr="00357C92">
        <w:rPr>
          <w:rFonts w:ascii="Times New Roman" w:hAnsi="Times New Roman"/>
          <w:sz w:val="24"/>
          <w:szCs w:val="24"/>
        </w:rPr>
        <w:t xml:space="preserve">                                                                       </w:t>
      </w:r>
    </w:p>
    <w:p w:rsidR="00644A5D" w:rsidRPr="00C467C6" w:rsidRDefault="00644A5D" w:rsidP="009B0AF0">
      <w:pPr>
        <w:pStyle w:val="a7"/>
        <w:rPr>
          <w:rFonts w:ascii="Times New Roman" w:hAnsi="Times New Roman"/>
          <w:b/>
          <w:color w:val="FF0000"/>
          <w:sz w:val="24"/>
          <w:szCs w:val="24"/>
        </w:rPr>
      </w:pPr>
    </w:p>
    <w:p w:rsidR="00E961CB" w:rsidRPr="00357C92" w:rsidRDefault="00443AD8" w:rsidP="00E961CB">
      <w:pPr>
        <w:pStyle w:val="150"/>
        <w:spacing w:after="0" w:line="240" w:lineRule="auto"/>
        <w:ind w:left="0" w:right="-7"/>
        <w:rPr>
          <w:rFonts w:ascii="Сопроводительная информация к с" w:hAnsi="Сопроводительная информация к с"/>
          <w:bCs/>
          <w:sz w:val="24"/>
          <w:szCs w:val="24"/>
        </w:rPr>
      </w:pPr>
      <w:r>
        <w:rPr>
          <w:rFonts w:ascii="Times New Roman" w:hAnsi="Times New Roman"/>
          <w:b/>
          <w:sz w:val="24"/>
          <w:szCs w:val="24"/>
          <w:lang w:eastAsia="ru-RU"/>
        </w:rPr>
        <w:t xml:space="preserve">          </w:t>
      </w:r>
      <w:r w:rsidR="003F769D" w:rsidRPr="00357C92">
        <w:rPr>
          <w:rFonts w:ascii="Times New Roman" w:hAnsi="Times New Roman"/>
          <w:b/>
          <w:sz w:val="24"/>
          <w:szCs w:val="24"/>
          <w:lang w:eastAsia="ru-RU"/>
        </w:rPr>
        <w:t>5.</w:t>
      </w:r>
      <w:r w:rsidR="00E961CB" w:rsidRPr="00357C92">
        <w:rPr>
          <w:rFonts w:eastAsia="Calibri"/>
          <w:sz w:val="24"/>
          <w:szCs w:val="24"/>
          <w:lang w:eastAsia="ru-RU"/>
        </w:rPr>
        <w:t xml:space="preserve"> </w:t>
      </w:r>
      <w:r w:rsidR="00E961CB" w:rsidRPr="00357C92">
        <w:rPr>
          <w:rFonts w:ascii="Сопроводительная информация к с" w:hAnsi="Сопроводительная информация к с"/>
          <w:b/>
          <w:sz w:val="24"/>
          <w:szCs w:val="24"/>
        </w:rPr>
        <w:t>Сопроводительная информация к статьям отчета об изменениях в капитале</w:t>
      </w:r>
    </w:p>
    <w:p w:rsidR="001052D0" w:rsidRPr="00357C92" w:rsidRDefault="001052D0" w:rsidP="001052D0">
      <w:pPr>
        <w:pStyle w:val="14"/>
        <w:spacing w:after="0" w:line="240" w:lineRule="auto"/>
        <w:ind w:left="0" w:right="-7"/>
        <w:rPr>
          <w:rFonts w:ascii="Times New Roman" w:hAnsi="Times New Roman"/>
          <w:b/>
          <w:sz w:val="24"/>
          <w:szCs w:val="24"/>
          <w:highlight w:val="yellow"/>
        </w:rPr>
      </w:pPr>
    </w:p>
    <w:p w:rsidR="001052D0" w:rsidRPr="00357C92" w:rsidRDefault="001052D0" w:rsidP="001052D0">
      <w:pPr>
        <w:autoSpaceDE w:val="0"/>
        <w:autoSpaceDN w:val="0"/>
        <w:adjustRightInd w:val="0"/>
        <w:spacing w:after="0" w:line="240" w:lineRule="auto"/>
        <w:ind w:firstLine="284"/>
        <w:jc w:val="both"/>
        <w:rPr>
          <w:rFonts w:ascii="Times New Roman" w:hAnsi="Times New Roman"/>
          <w:bCs/>
          <w:sz w:val="24"/>
          <w:szCs w:val="24"/>
        </w:rPr>
      </w:pPr>
      <w:r w:rsidRPr="00357C92">
        <w:rPr>
          <w:rFonts w:ascii="Times New Roman" w:hAnsi="Times New Roman"/>
          <w:bCs/>
          <w:sz w:val="24"/>
          <w:szCs w:val="24"/>
        </w:rPr>
        <w:t xml:space="preserve">     Ниже  представлены результаты сверки балансовой стоимости инструментов капитала на начало и конец отчетного периода: за 2019 год и 2020 год (в соответствии с формой 0409810):</w:t>
      </w:r>
    </w:p>
    <w:p w:rsidR="001052D0" w:rsidRPr="00357C92" w:rsidRDefault="006C4F01" w:rsidP="001052D0">
      <w:pPr>
        <w:autoSpaceDE w:val="0"/>
        <w:autoSpaceDN w:val="0"/>
        <w:adjustRightInd w:val="0"/>
        <w:spacing w:after="0" w:line="240" w:lineRule="auto"/>
        <w:ind w:firstLine="284"/>
        <w:jc w:val="both"/>
        <w:rPr>
          <w:rFonts w:ascii="Times New Roman" w:hAnsi="Times New Roman"/>
          <w:bCs/>
          <w:sz w:val="24"/>
          <w:szCs w:val="24"/>
        </w:rPr>
      </w:pPr>
      <w:r>
        <w:rPr>
          <w:rFonts w:ascii="Times New Roman" w:hAnsi="Times New Roman"/>
          <w:sz w:val="24"/>
          <w:szCs w:val="24"/>
        </w:rPr>
        <w:t xml:space="preserve">                                                                                                                       </w:t>
      </w:r>
      <w:r w:rsidR="005005D1" w:rsidRPr="00B915DE">
        <w:rPr>
          <w:rFonts w:ascii="Times New Roman" w:hAnsi="Times New Roman"/>
          <w:sz w:val="24"/>
          <w:szCs w:val="24"/>
        </w:rPr>
        <w:t xml:space="preserve">             </w:t>
      </w:r>
      <w:r w:rsidRPr="00357C92">
        <w:rPr>
          <w:rFonts w:ascii="Times New Roman" w:hAnsi="Times New Roman"/>
          <w:sz w:val="24"/>
          <w:szCs w:val="24"/>
        </w:rPr>
        <w:t xml:space="preserve">Таблица </w:t>
      </w:r>
      <w:r w:rsidRPr="00357C92">
        <w:rPr>
          <w:rFonts w:ascii="Times New Roman" w:hAnsi="Times New Roman"/>
          <w:sz w:val="24"/>
          <w:szCs w:val="24"/>
          <w:lang w:val="en-US"/>
        </w:rPr>
        <w:t>3</w:t>
      </w:r>
      <w:r>
        <w:rPr>
          <w:rFonts w:ascii="Times New Roman" w:hAnsi="Times New Roman"/>
          <w:sz w:val="24"/>
          <w:szCs w:val="24"/>
        </w:rPr>
        <w:t>4</w:t>
      </w:r>
      <w:r w:rsidRPr="00357C92">
        <w:rPr>
          <w:rFonts w:ascii="Times New Roman" w:hAnsi="Times New Roman"/>
          <w:sz w:val="24"/>
          <w:szCs w:val="24"/>
        </w:rPr>
        <w:t xml:space="preserve">                                                                                                                        </w:t>
      </w:r>
    </w:p>
    <w:p w:rsidR="001052D0" w:rsidRPr="00357C92" w:rsidRDefault="001052D0" w:rsidP="001052D0">
      <w:pPr>
        <w:autoSpaceDE w:val="0"/>
        <w:autoSpaceDN w:val="0"/>
        <w:adjustRightInd w:val="0"/>
        <w:spacing w:after="0" w:line="240" w:lineRule="auto"/>
        <w:ind w:firstLine="440"/>
        <w:jc w:val="right"/>
        <w:rPr>
          <w:rFonts w:ascii="Times New Roman" w:hAnsi="Times New Roman"/>
          <w:bCs/>
          <w:sz w:val="24"/>
          <w:szCs w:val="24"/>
        </w:rPr>
      </w:pPr>
      <w:r w:rsidRPr="00357C92">
        <w:rPr>
          <w:rFonts w:ascii="Times New Roman" w:hAnsi="Times New Roman"/>
          <w:bCs/>
          <w:sz w:val="24"/>
          <w:szCs w:val="24"/>
        </w:rPr>
        <w:t>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1052D0" w:rsidRPr="00357C92" w:rsidTr="000D6D3A">
        <w:tc>
          <w:tcPr>
            <w:tcW w:w="3510"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 xml:space="preserve">Статья отчета </w:t>
            </w:r>
            <w:proofErr w:type="gramStart"/>
            <w:r w:rsidRPr="00357C92">
              <w:rPr>
                <w:rFonts w:ascii="Times New Roman" w:hAnsi="Times New Roman"/>
                <w:b/>
                <w:sz w:val="24"/>
                <w:szCs w:val="24"/>
              </w:rPr>
              <w:t>об</w:t>
            </w:r>
            <w:proofErr w:type="gramEnd"/>
            <w:r w:rsidRPr="00357C92">
              <w:rPr>
                <w:rFonts w:ascii="Times New Roman" w:hAnsi="Times New Roman"/>
                <w:b/>
                <w:sz w:val="24"/>
                <w:szCs w:val="24"/>
              </w:rPr>
              <w:t xml:space="preserve"> изменений в капитале</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На 01.01.2019г.</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Изменения</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На 01.01.2020г.</w:t>
            </w:r>
          </w:p>
        </w:tc>
      </w:tr>
      <w:tr w:rsidR="001052D0" w:rsidRPr="00357C92" w:rsidTr="000D6D3A">
        <w:trPr>
          <w:trHeight w:val="341"/>
        </w:trPr>
        <w:tc>
          <w:tcPr>
            <w:tcW w:w="351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2</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3</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4</w:t>
            </w:r>
          </w:p>
        </w:tc>
      </w:tr>
      <w:tr w:rsidR="001052D0" w:rsidRPr="00357C92" w:rsidTr="000D6D3A">
        <w:trPr>
          <w:trHeight w:val="417"/>
        </w:trPr>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Уставный капитал</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116500</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0</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116500</w:t>
            </w:r>
          </w:p>
        </w:tc>
      </w:tr>
      <w:tr w:rsidR="001052D0" w:rsidRPr="00357C92" w:rsidTr="000D6D3A">
        <w:trPr>
          <w:trHeight w:val="409"/>
        </w:trPr>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Эмиссионный доход</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120</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0</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120</w:t>
            </w:r>
          </w:p>
        </w:tc>
      </w:tr>
      <w:tr w:rsidR="001052D0" w:rsidRPr="00357C92" w:rsidTr="000D6D3A">
        <w:trPr>
          <w:trHeight w:val="415"/>
        </w:trPr>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Резервный фонд</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10070</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0</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10070</w:t>
            </w:r>
          </w:p>
        </w:tc>
      </w:tr>
      <w:tr w:rsidR="001052D0" w:rsidRPr="00357C92" w:rsidTr="000D6D3A">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 xml:space="preserve">Переоценка основных средств </w:t>
            </w:r>
          </w:p>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 xml:space="preserve">и нематериальных активов, </w:t>
            </w:r>
            <w:proofErr w:type="gramStart"/>
            <w:r w:rsidRPr="00357C92">
              <w:rPr>
                <w:rFonts w:ascii="Times New Roman" w:hAnsi="Times New Roman"/>
                <w:sz w:val="24"/>
                <w:szCs w:val="24"/>
              </w:rPr>
              <w:t>уменьшенная</w:t>
            </w:r>
            <w:proofErr w:type="gramEnd"/>
            <w:r w:rsidRPr="00357C92">
              <w:rPr>
                <w:rFonts w:ascii="Times New Roman" w:hAnsi="Times New Roman"/>
                <w:sz w:val="24"/>
                <w:szCs w:val="24"/>
              </w:rPr>
              <w:t xml:space="preserve"> на отложенное налоговое обязательство</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161745</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0</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161745</w:t>
            </w:r>
          </w:p>
        </w:tc>
      </w:tr>
      <w:tr w:rsidR="001052D0" w:rsidRPr="00357C92" w:rsidTr="000D6D3A">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Нераспределенная прибыль (убыток), в том числе:</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217105</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17063</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234168</w:t>
            </w:r>
          </w:p>
        </w:tc>
      </w:tr>
      <w:tr w:rsidR="001052D0" w:rsidRPr="00357C92" w:rsidTr="000D6D3A">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proofErr w:type="gramStart"/>
            <w:r w:rsidRPr="00357C92">
              <w:rPr>
                <w:rFonts w:ascii="Times New Roman" w:hAnsi="Times New Roman"/>
                <w:sz w:val="24"/>
                <w:szCs w:val="24"/>
              </w:rPr>
              <w:t>дивиденды</w:t>
            </w:r>
            <w:proofErr w:type="gramEnd"/>
            <w:r w:rsidRPr="00357C92">
              <w:rPr>
                <w:rFonts w:ascii="Times New Roman" w:hAnsi="Times New Roman"/>
                <w:sz w:val="24"/>
                <w:szCs w:val="24"/>
              </w:rPr>
              <w:t xml:space="preserve"> объявленные и иные выплаты в пользу акционеров </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-11494</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0</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-11494</w:t>
            </w:r>
          </w:p>
        </w:tc>
      </w:tr>
      <w:tr w:rsidR="001052D0" w:rsidRPr="00357C92" w:rsidTr="000D6D3A">
        <w:trPr>
          <w:trHeight w:val="474"/>
        </w:trPr>
        <w:tc>
          <w:tcPr>
            <w:tcW w:w="3510" w:type="dxa"/>
            <w:shd w:val="clear" w:color="auto" w:fill="auto"/>
          </w:tcPr>
          <w:p w:rsidR="001052D0" w:rsidRPr="00357C92" w:rsidRDefault="001052D0" w:rsidP="000D6D3A">
            <w:pPr>
              <w:spacing w:line="240" w:lineRule="auto"/>
              <w:contextualSpacing/>
              <w:rPr>
                <w:rFonts w:ascii="Times New Roman" w:hAnsi="Times New Roman"/>
                <w:b/>
                <w:sz w:val="24"/>
                <w:szCs w:val="24"/>
              </w:rPr>
            </w:pPr>
            <w:r w:rsidRPr="00357C92">
              <w:rPr>
                <w:rFonts w:ascii="Times New Roman" w:hAnsi="Times New Roman"/>
                <w:b/>
                <w:sz w:val="24"/>
                <w:szCs w:val="24"/>
              </w:rPr>
              <w:t>Итого источники капитала</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505540</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17063</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522603</w:t>
            </w:r>
          </w:p>
        </w:tc>
      </w:tr>
    </w:tbl>
    <w:p w:rsidR="006C4F01" w:rsidRDefault="006C4F01" w:rsidP="001052D0">
      <w:pPr>
        <w:autoSpaceDE w:val="0"/>
        <w:autoSpaceDN w:val="0"/>
        <w:adjustRightInd w:val="0"/>
        <w:spacing w:after="0" w:line="240" w:lineRule="auto"/>
        <w:ind w:firstLine="440"/>
        <w:jc w:val="right"/>
        <w:rPr>
          <w:rFonts w:ascii="Times New Roman" w:hAnsi="Times New Roman"/>
          <w:bCs/>
          <w:sz w:val="24"/>
          <w:szCs w:val="24"/>
        </w:rPr>
      </w:pPr>
      <w:r w:rsidRPr="00357C92">
        <w:rPr>
          <w:rFonts w:ascii="Times New Roman" w:hAnsi="Times New Roman"/>
          <w:sz w:val="24"/>
          <w:szCs w:val="24"/>
        </w:rPr>
        <w:t xml:space="preserve">Таблица </w:t>
      </w:r>
      <w:r w:rsidRPr="00357C92">
        <w:rPr>
          <w:rFonts w:ascii="Times New Roman" w:hAnsi="Times New Roman"/>
          <w:sz w:val="24"/>
          <w:szCs w:val="24"/>
          <w:lang w:val="en-US"/>
        </w:rPr>
        <w:t>3</w:t>
      </w:r>
      <w:r>
        <w:rPr>
          <w:rFonts w:ascii="Times New Roman" w:hAnsi="Times New Roman"/>
          <w:sz w:val="24"/>
          <w:szCs w:val="24"/>
        </w:rPr>
        <w:t>5</w:t>
      </w:r>
      <w:r w:rsidRPr="00357C92">
        <w:rPr>
          <w:rFonts w:ascii="Times New Roman" w:hAnsi="Times New Roman"/>
          <w:sz w:val="24"/>
          <w:szCs w:val="24"/>
        </w:rPr>
        <w:t xml:space="preserve">                                                                                                                        </w:t>
      </w:r>
    </w:p>
    <w:p w:rsidR="001052D0" w:rsidRPr="00357C92" w:rsidRDefault="001052D0" w:rsidP="001052D0">
      <w:pPr>
        <w:autoSpaceDE w:val="0"/>
        <w:autoSpaceDN w:val="0"/>
        <w:adjustRightInd w:val="0"/>
        <w:spacing w:after="0" w:line="240" w:lineRule="auto"/>
        <w:ind w:firstLine="440"/>
        <w:jc w:val="right"/>
        <w:rPr>
          <w:rFonts w:ascii="Times New Roman" w:hAnsi="Times New Roman"/>
          <w:bCs/>
          <w:sz w:val="24"/>
          <w:szCs w:val="24"/>
        </w:rPr>
      </w:pPr>
      <w:r w:rsidRPr="00357C92">
        <w:rPr>
          <w:rFonts w:ascii="Times New Roman" w:hAnsi="Times New Roman"/>
          <w:bCs/>
          <w:sz w:val="24"/>
          <w:szCs w:val="24"/>
        </w:rPr>
        <w:t>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1052D0" w:rsidRPr="00357C92" w:rsidTr="000D6D3A">
        <w:tc>
          <w:tcPr>
            <w:tcW w:w="3510"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 xml:space="preserve">Статья отчета </w:t>
            </w:r>
            <w:proofErr w:type="gramStart"/>
            <w:r w:rsidRPr="00357C92">
              <w:rPr>
                <w:rFonts w:ascii="Times New Roman" w:hAnsi="Times New Roman"/>
                <w:b/>
                <w:sz w:val="24"/>
                <w:szCs w:val="24"/>
              </w:rPr>
              <w:t>об</w:t>
            </w:r>
            <w:proofErr w:type="gramEnd"/>
            <w:r w:rsidRPr="00357C92">
              <w:rPr>
                <w:rFonts w:ascii="Times New Roman" w:hAnsi="Times New Roman"/>
                <w:b/>
                <w:sz w:val="24"/>
                <w:szCs w:val="24"/>
              </w:rPr>
              <w:t xml:space="preserve"> изменений в капитале</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На 01.01.2020г.</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Изменения</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На 01.01.2021г.</w:t>
            </w:r>
          </w:p>
        </w:tc>
      </w:tr>
      <w:tr w:rsidR="001052D0" w:rsidRPr="00357C92" w:rsidTr="000D6D3A">
        <w:trPr>
          <w:trHeight w:val="340"/>
        </w:trPr>
        <w:tc>
          <w:tcPr>
            <w:tcW w:w="351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4</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3</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4</w:t>
            </w:r>
          </w:p>
        </w:tc>
      </w:tr>
      <w:tr w:rsidR="001052D0" w:rsidRPr="00357C92" w:rsidTr="000D6D3A">
        <w:trPr>
          <w:trHeight w:val="415"/>
        </w:trPr>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Уставный капитал</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116500</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0</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116500</w:t>
            </w:r>
          </w:p>
        </w:tc>
      </w:tr>
      <w:tr w:rsidR="001052D0" w:rsidRPr="00357C92" w:rsidTr="000D6D3A">
        <w:trPr>
          <w:trHeight w:val="421"/>
        </w:trPr>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Эмиссионный доход</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120</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0</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120</w:t>
            </w:r>
          </w:p>
        </w:tc>
      </w:tr>
      <w:tr w:rsidR="001052D0" w:rsidRPr="00357C92" w:rsidTr="000D6D3A">
        <w:trPr>
          <w:trHeight w:val="414"/>
        </w:trPr>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Резервный фонд</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10070</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0</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10070</w:t>
            </w:r>
          </w:p>
        </w:tc>
      </w:tr>
      <w:tr w:rsidR="001052D0" w:rsidRPr="00357C92" w:rsidTr="000D6D3A">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 xml:space="preserve">Переоценка основных средств </w:t>
            </w:r>
          </w:p>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 xml:space="preserve">и нематериальных активов, </w:t>
            </w:r>
            <w:proofErr w:type="gramStart"/>
            <w:r w:rsidRPr="00357C92">
              <w:rPr>
                <w:rFonts w:ascii="Times New Roman" w:hAnsi="Times New Roman"/>
                <w:sz w:val="24"/>
                <w:szCs w:val="24"/>
              </w:rPr>
              <w:lastRenderedPageBreak/>
              <w:t>уменьшенная</w:t>
            </w:r>
            <w:proofErr w:type="gramEnd"/>
            <w:r w:rsidRPr="00357C92">
              <w:rPr>
                <w:rFonts w:ascii="Times New Roman" w:hAnsi="Times New Roman"/>
                <w:sz w:val="24"/>
                <w:szCs w:val="24"/>
              </w:rPr>
              <w:t xml:space="preserve"> на отложенное налоговое обязательство</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lastRenderedPageBreak/>
              <w:t>161745</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-39335</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122410</w:t>
            </w:r>
          </w:p>
        </w:tc>
      </w:tr>
      <w:tr w:rsidR="001052D0" w:rsidRPr="00357C92" w:rsidTr="000D6D3A">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lastRenderedPageBreak/>
              <w:t>Нераспределенная прибыль (убыток), в том числе:</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234168</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7074</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241242</w:t>
            </w:r>
          </w:p>
        </w:tc>
      </w:tr>
      <w:tr w:rsidR="001052D0" w:rsidRPr="00357C92" w:rsidTr="000D6D3A">
        <w:tc>
          <w:tcPr>
            <w:tcW w:w="3510" w:type="dxa"/>
            <w:shd w:val="clear" w:color="auto" w:fill="auto"/>
          </w:tcPr>
          <w:p w:rsidR="001052D0" w:rsidRPr="00357C92" w:rsidRDefault="001052D0" w:rsidP="000D6D3A">
            <w:pPr>
              <w:spacing w:line="240" w:lineRule="auto"/>
              <w:contextualSpacing/>
              <w:rPr>
                <w:rFonts w:ascii="Times New Roman" w:hAnsi="Times New Roman"/>
                <w:sz w:val="24"/>
                <w:szCs w:val="24"/>
              </w:rPr>
            </w:pPr>
            <w:proofErr w:type="gramStart"/>
            <w:r w:rsidRPr="00357C92">
              <w:rPr>
                <w:rFonts w:ascii="Times New Roman" w:hAnsi="Times New Roman"/>
                <w:sz w:val="24"/>
                <w:szCs w:val="24"/>
              </w:rPr>
              <w:t>дивиденды</w:t>
            </w:r>
            <w:proofErr w:type="gramEnd"/>
            <w:r w:rsidRPr="00357C92">
              <w:rPr>
                <w:rFonts w:ascii="Times New Roman" w:hAnsi="Times New Roman"/>
                <w:sz w:val="24"/>
                <w:szCs w:val="24"/>
              </w:rPr>
              <w:t xml:space="preserve"> объявленные и иные выплаты в пользу акционеров </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-11494</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1494</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-10000</w:t>
            </w:r>
          </w:p>
        </w:tc>
      </w:tr>
      <w:tr w:rsidR="001052D0" w:rsidRPr="00357C92" w:rsidTr="000D6D3A">
        <w:trPr>
          <w:trHeight w:val="471"/>
        </w:trPr>
        <w:tc>
          <w:tcPr>
            <w:tcW w:w="3510" w:type="dxa"/>
            <w:shd w:val="clear" w:color="auto" w:fill="auto"/>
          </w:tcPr>
          <w:p w:rsidR="001052D0" w:rsidRPr="00357C92" w:rsidRDefault="001052D0" w:rsidP="000D6D3A">
            <w:pPr>
              <w:spacing w:line="240" w:lineRule="auto"/>
              <w:contextualSpacing/>
              <w:rPr>
                <w:rFonts w:ascii="Times New Roman" w:hAnsi="Times New Roman"/>
                <w:b/>
                <w:sz w:val="24"/>
                <w:szCs w:val="24"/>
              </w:rPr>
            </w:pPr>
            <w:r w:rsidRPr="00357C92">
              <w:rPr>
                <w:rFonts w:ascii="Times New Roman" w:hAnsi="Times New Roman"/>
                <w:b/>
                <w:sz w:val="24"/>
                <w:szCs w:val="24"/>
              </w:rPr>
              <w:t>Итого источники капитала</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522603</w:t>
            </w:r>
          </w:p>
        </w:tc>
        <w:tc>
          <w:tcPr>
            <w:tcW w:w="1843"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-32261</w:t>
            </w:r>
          </w:p>
        </w:tc>
        <w:tc>
          <w:tcPr>
            <w:tcW w:w="1985"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490342</w:t>
            </w:r>
          </w:p>
        </w:tc>
      </w:tr>
    </w:tbl>
    <w:p w:rsidR="001052D0" w:rsidRPr="00357C92" w:rsidRDefault="001052D0" w:rsidP="001052D0">
      <w:pPr>
        <w:spacing w:line="240" w:lineRule="auto"/>
        <w:contextualSpacing/>
        <w:jc w:val="both"/>
        <w:rPr>
          <w:rFonts w:ascii="Times New Roman" w:hAnsi="Times New Roman"/>
          <w:sz w:val="24"/>
          <w:szCs w:val="24"/>
        </w:rPr>
      </w:pPr>
    </w:p>
    <w:p w:rsidR="001052D0" w:rsidRPr="006C4F01" w:rsidRDefault="001052D0" w:rsidP="001052D0">
      <w:pPr>
        <w:spacing w:line="240" w:lineRule="auto"/>
        <w:ind w:firstLine="284"/>
        <w:contextualSpacing/>
        <w:jc w:val="both"/>
        <w:rPr>
          <w:rFonts w:ascii="Times New Roman" w:hAnsi="Times New Roman"/>
          <w:sz w:val="24"/>
          <w:szCs w:val="24"/>
        </w:rPr>
      </w:pPr>
      <w:r w:rsidRPr="00357C92">
        <w:rPr>
          <w:rFonts w:ascii="Times New Roman" w:hAnsi="Times New Roman"/>
          <w:sz w:val="24"/>
          <w:szCs w:val="24"/>
        </w:rPr>
        <w:t xml:space="preserve">В 2020 году причиной изменения статей капитала являются операции по распределению балансовой прибыли за предыдущий отчетный год, операции с акционерами по выплате дивидендов за предыдущий отчетный год, а также изменения  в переоценке основных средств и нематериальных активов, уменьшенных на отложенное налоговое обязательство. В 2019 году  причиной изменения статей капитала стали операции по распределению балансовой прибыли  за предыдущий отчетный год, операции с акционерами по </w:t>
      </w:r>
      <w:r w:rsidRPr="006C4F01">
        <w:rPr>
          <w:rFonts w:ascii="Times New Roman" w:hAnsi="Times New Roman"/>
          <w:sz w:val="24"/>
          <w:szCs w:val="24"/>
        </w:rPr>
        <w:t>выплате дивидендов за предыдущий отчетный год.</w:t>
      </w:r>
    </w:p>
    <w:p w:rsidR="001052D0" w:rsidRPr="006C4F01" w:rsidRDefault="001052D0" w:rsidP="001052D0">
      <w:pPr>
        <w:spacing w:line="240" w:lineRule="auto"/>
        <w:ind w:firstLine="284"/>
        <w:contextualSpacing/>
        <w:jc w:val="both"/>
        <w:rPr>
          <w:rFonts w:ascii="Times New Roman" w:hAnsi="Times New Roman"/>
          <w:sz w:val="24"/>
          <w:szCs w:val="24"/>
        </w:rPr>
      </w:pPr>
    </w:p>
    <w:p w:rsidR="001052D0" w:rsidRPr="006C4F01" w:rsidRDefault="001052D0" w:rsidP="001052D0">
      <w:pPr>
        <w:spacing w:line="240" w:lineRule="auto"/>
        <w:ind w:firstLine="284"/>
        <w:contextualSpacing/>
        <w:jc w:val="both"/>
        <w:rPr>
          <w:rFonts w:ascii="Times New Roman" w:hAnsi="Times New Roman"/>
          <w:sz w:val="24"/>
          <w:szCs w:val="24"/>
        </w:rPr>
      </w:pPr>
      <w:r w:rsidRPr="006C4F01">
        <w:rPr>
          <w:rFonts w:ascii="Times New Roman" w:hAnsi="Times New Roman"/>
          <w:sz w:val="24"/>
          <w:szCs w:val="24"/>
        </w:rPr>
        <w:t xml:space="preserve">В таблице </w:t>
      </w:r>
      <w:r w:rsidR="006C4F01" w:rsidRPr="006C4F01">
        <w:rPr>
          <w:rFonts w:ascii="Times New Roman" w:hAnsi="Times New Roman"/>
          <w:sz w:val="24"/>
          <w:szCs w:val="24"/>
        </w:rPr>
        <w:t xml:space="preserve">36 </w:t>
      </w:r>
      <w:r w:rsidRPr="006C4F01">
        <w:rPr>
          <w:rFonts w:ascii="Times New Roman" w:hAnsi="Times New Roman"/>
          <w:sz w:val="24"/>
          <w:szCs w:val="24"/>
        </w:rPr>
        <w:t>представлен постатейный анализ прочего совокупного дохода в разрезе инструментов капитала:</w:t>
      </w:r>
    </w:p>
    <w:p w:rsidR="001052D0" w:rsidRPr="00357C92" w:rsidRDefault="001052D0" w:rsidP="005005D1">
      <w:pPr>
        <w:autoSpaceDE w:val="0"/>
        <w:autoSpaceDN w:val="0"/>
        <w:adjustRightInd w:val="0"/>
        <w:spacing w:after="0" w:line="240" w:lineRule="auto"/>
        <w:ind w:firstLine="284"/>
        <w:jc w:val="right"/>
        <w:rPr>
          <w:b/>
          <w:sz w:val="24"/>
          <w:szCs w:val="24"/>
        </w:rPr>
      </w:pPr>
      <w:r w:rsidRPr="006C4F01">
        <w:rPr>
          <w:rFonts w:ascii="Times New Roman" w:hAnsi="Times New Roman"/>
          <w:sz w:val="24"/>
          <w:szCs w:val="24"/>
        </w:rPr>
        <w:t>Таблица</w:t>
      </w:r>
      <w:r w:rsidR="006C4F01" w:rsidRPr="006C4F01">
        <w:rPr>
          <w:rFonts w:ascii="Times New Roman" w:hAnsi="Times New Roman"/>
          <w:sz w:val="24"/>
          <w:szCs w:val="24"/>
        </w:rPr>
        <w:t xml:space="preserve"> 36</w:t>
      </w:r>
    </w:p>
    <w:p w:rsidR="001052D0" w:rsidRPr="00357C92" w:rsidRDefault="001052D0" w:rsidP="001052D0">
      <w:pPr>
        <w:autoSpaceDE w:val="0"/>
        <w:autoSpaceDN w:val="0"/>
        <w:adjustRightInd w:val="0"/>
        <w:spacing w:after="0" w:line="240" w:lineRule="auto"/>
        <w:ind w:firstLine="440"/>
        <w:jc w:val="right"/>
        <w:rPr>
          <w:rFonts w:ascii="Times New Roman" w:hAnsi="Times New Roman"/>
          <w:bCs/>
          <w:sz w:val="24"/>
          <w:szCs w:val="24"/>
        </w:rPr>
      </w:pPr>
      <w:r w:rsidRPr="00357C92">
        <w:rPr>
          <w:rFonts w:ascii="Times New Roman" w:hAnsi="Times New Roman"/>
          <w:bCs/>
          <w:sz w:val="24"/>
          <w:szCs w:val="24"/>
        </w:rPr>
        <w:t>тыс. руб.</w:t>
      </w:r>
    </w:p>
    <w:tbl>
      <w:tblPr>
        <w:tblpPr w:leftFromText="180" w:rightFromText="180" w:vertAnchor="text" w:horzAnchor="margin" w:tblpY="126"/>
        <w:tblW w:w="9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4318"/>
        <w:gridCol w:w="2220"/>
        <w:gridCol w:w="2220"/>
      </w:tblGrid>
      <w:tr w:rsidR="001052D0" w:rsidRPr="00357C92" w:rsidTr="000D6D3A">
        <w:tc>
          <w:tcPr>
            <w:tcW w:w="696"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w:t>
            </w:r>
          </w:p>
        </w:tc>
        <w:tc>
          <w:tcPr>
            <w:tcW w:w="4318" w:type="dxa"/>
            <w:shd w:val="clear" w:color="auto" w:fill="auto"/>
          </w:tcPr>
          <w:p w:rsidR="001052D0" w:rsidRPr="00357C92" w:rsidRDefault="001052D0" w:rsidP="000D6D3A">
            <w:pPr>
              <w:spacing w:line="240" w:lineRule="auto"/>
              <w:contextualSpacing/>
              <w:jc w:val="center"/>
              <w:rPr>
                <w:rFonts w:ascii="Times New Roman" w:hAnsi="Times New Roman"/>
                <w:b/>
                <w:sz w:val="24"/>
                <w:szCs w:val="24"/>
              </w:rPr>
            </w:pPr>
            <w:r w:rsidRPr="00357C92">
              <w:rPr>
                <w:rFonts w:ascii="Times New Roman" w:hAnsi="Times New Roman"/>
                <w:b/>
                <w:sz w:val="24"/>
                <w:szCs w:val="24"/>
              </w:rPr>
              <w:t>Наименование</w:t>
            </w:r>
          </w:p>
        </w:tc>
        <w:tc>
          <w:tcPr>
            <w:tcW w:w="2220" w:type="dxa"/>
            <w:shd w:val="clear" w:color="auto" w:fill="auto"/>
          </w:tcPr>
          <w:p w:rsidR="001052D0" w:rsidRPr="00357C92" w:rsidRDefault="001052D0" w:rsidP="000D6D3A">
            <w:pPr>
              <w:spacing w:line="240" w:lineRule="auto"/>
              <w:ind w:left="176" w:hanging="176"/>
              <w:contextualSpacing/>
              <w:jc w:val="center"/>
              <w:rPr>
                <w:rFonts w:ascii="Times New Roman" w:hAnsi="Times New Roman"/>
                <w:b/>
                <w:sz w:val="24"/>
                <w:szCs w:val="24"/>
              </w:rPr>
            </w:pPr>
            <w:r w:rsidRPr="00357C92">
              <w:rPr>
                <w:rFonts w:ascii="Times New Roman" w:hAnsi="Times New Roman"/>
                <w:b/>
                <w:sz w:val="24"/>
                <w:szCs w:val="24"/>
              </w:rPr>
              <w:t>За 2020 год</w:t>
            </w:r>
          </w:p>
        </w:tc>
        <w:tc>
          <w:tcPr>
            <w:tcW w:w="2220" w:type="dxa"/>
            <w:shd w:val="clear" w:color="auto" w:fill="auto"/>
          </w:tcPr>
          <w:p w:rsidR="001052D0" w:rsidRPr="00357C92" w:rsidRDefault="001052D0" w:rsidP="000D6D3A">
            <w:pPr>
              <w:spacing w:line="240" w:lineRule="auto"/>
              <w:ind w:left="176" w:hanging="176"/>
              <w:contextualSpacing/>
              <w:jc w:val="center"/>
              <w:rPr>
                <w:rFonts w:ascii="Times New Roman" w:hAnsi="Times New Roman"/>
                <w:b/>
                <w:sz w:val="24"/>
                <w:szCs w:val="24"/>
              </w:rPr>
            </w:pPr>
            <w:r w:rsidRPr="00357C92">
              <w:rPr>
                <w:rFonts w:ascii="Times New Roman" w:hAnsi="Times New Roman"/>
                <w:b/>
                <w:sz w:val="24"/>
                <w:szCs w:val="24"/>
              </w:rPr>
              <w:t>За 2019 год</w:t>
            </w:r>
          </w:p>
        </w:tc>
      </w:tr>
      <w:tr w:rsidR="001052D0" w:rsidRPr="00357C92" w:rsidTr="000D6D3A">
        <w:trPr>
          <w:trHeight w:val="340"/>
        </w:trPr>
        <w:tc>
          <w:tcPr>
            <w:tcW w:w="696"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p>
        </w:tc>
        <w:tc>
          <w:tcPr>
            <w:tcW w:w="4318"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w:t>
            </w:r>
          </w:p>
        </w:tc>
        <w:tc>
          <w:tcPr>
            <w:tcW w:w="222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2</w:t>
            </w:r>
          </w:p>
        </w:tc>
        <w:tc>
          <w:tcPr>
            <w:tcW w:w="222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2</w:t>
            </w:r>
          </w:p>
        </w:tc>
      </w:tr>
      <w:tr w:rsidR="001052D0" w:rsidRPr="00357C92" w:rsidTr="000D6D3A">
        <w:trPr>
          <w:trHeight w:val="415"/>
        </w:trPr>
        <w:tc>
          <w:tcPr>
            <w:tcW w:w="696"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1</w:t>
            </w:r>
          </w:p>
        </w:tc>
        <w:tc>
          <w:tcPr>
            <w:tcW w:w="4318"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Совокупный доход за отчетный период, в том числе:</w:t>
            </w:r>
          </w:p>
        </w:tc>
        <w:tc>
          <w:tcPr>
            <w:tcW w:w="222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-22313</w:t>
            </w:r>
          </w:p>
        </w:tc>
        <w:tc>
          <w:tcPr>
            <w:tcW w:w="222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28557</w:t>
            </w:r>
          </w:p>
        </w:tc>
      </w:tr>
      <w:tr w:rsidR="001052D0" w:rsidRPr="00357C92" w:rsidTr="000D6D3A">
        <w:trPr>
          <w:trHeight w:val="415"/>
        </w:trPr>
        <w:tc>
          <w:tcPr>
            <w:tcW w:w="696"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1.1</w:t>
            </w:r>
          </w:p>
        </w:tc>
        <w:tc>
          <w:tcPr>
            <w:tcW w:w="4318"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Нераспределенная прибыль (убыток) за год</w:t>
            </w:r>
          </w:p>
        </w:tc>
        <w:tc>
          <w:tcPr>
            <w:tcW w:w="222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17022</w:t>
            </w:r>
          </w:p>
        </w:tc>
        <w:tc>
          <w:tcPr>
            <w:tcW w:w="222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28557</w:t>
            </w:r>
          </w:p>
        </w:tc>
      </w:tr>
      <w:tr w:rsidR="001052D0" w:rsidRPr="00357C92" w:rsidTr="000D6D3A">
        <w:trPr>
          <w:trHeight w:val="421"/>
        </w:trPr>
        <w:tc>
          <w:tcPr>
            <w:tcW w:w="696"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1.2</w:t>
            </w:r>
          </w:p>
        </w:tc>
        <w:tc>
          <w:tcPr>
            <w:tcW w:w="4318"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Изменения прочего совокупного дохода за год:</w:t>
            </w:r>
          </w:p>
        </w:tc>
        <w:tc>
          <w:tcPr>
            <w:tcW w:w="222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-39335</w:t>
            </w:r>
          </w:p>
        </w:tc>
        <w:tc>
          <w:tcPr>
            <w:tcW w:w="222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0</w:t>
            </w:r>
          </w:p>
        </w:tc>
      </w:tr>
      <w:tr w:rsidR="001052D0" w:rsidRPr="00357C92" w:rsidTr="000D6D3A">
        <w:trPr>
          <w:trHeight w:val="414"/>
        </w:trPr>
        <w:tc>
          <w:tcPr>
            <w:tcW w:w="696"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1.2.1</w:t>
            </w:r>
          </w:p>
        </w:tc>
        <w:tc>
          <w:tcPr>
            <w:tcW w:w="4318" w:type="dxa"/>
            <w:shd w:val="clear" w:color="auto" w:fill="auto"/>
          </w:tcPr>
          <w:p w:rsidR="001052D0" w:rsidRPr="00357C92" w:rsidRDefault="001052D0" w:rsidP="000D6D3A">
            <w:pPr>
              <w:spacing w:line="240" w:lineRule="auto"/>
              <w:contextualSpacing/>
              <w:rPr>
                <w:rFonts w:ascii="Times New Roman" w:hAnsi="Times New Roman"/>
                <w:sz w:val="24"/>
                <w:szCs w:val="24"/>
              </w:rPr>
            </w:pPr>
            <w:r w:rsidRPr="00357C92">
              <w:rPr>
                <w:rFonts w:ascii="Times New Roman" w:hAnsi="Times New Roman"/>
                <w:sz w:val="24"/>
                <w:szCs w:val="24"/>
              </w:rPr>
              <w:t>Переоценка основных средств и нематериальных активов, уменьшенная на отложенное налоговое обязательство</w:t>
            </w:r>
          </w:p>
        </w:tc>
        <w:tc>
          <w:tcPr>
            <w:tcW w:w="222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-39335</w:t>
            </w:r>
          </w:p>
        </w:tc>
        <w:tc>
          <w:tcPr>
            <w:tcW w:w="2220" w:type="dxa"/>
            <w:shd w:val="clear" w:color="auto" w:fill="auto"/>
          </w:tcPr>
          <w:p w:rsidR="001052D0" w:rsidRPr="00357C92" w:rsidRDefault="001052D0" w:rsidP="000D6D3A">
            <w:pPr>
              <w:spacing w:line="240" w:lineRule="auto"/>
              <w:contextualSpacing/>
              <w:jc w:val="center"/>
              <w:rPr>
                <w:rFonts w:ascii="Times New Roman" w:hAnsi="Times New Roman"/>
                <w:sz w:val="24"/>
                <w:szCs w:val="24"/>
              </w:rPr>
            </w:pPr>
            <w:r w:rsidRPr="00357C92">
              <w:rPr>
                <w:rFonts w:ascii="Times New Roman" w:hAnsi="Times New Roman"/>
                <w:sz w:val="24"/>
                <w:szCs w:val="24"/>
              </w:rPr>
              <w:t>0</w:t>
            </w:r>
          </w:p>
        </w:tc>
      </w:tr>
    </w:tbl>
    <w:p w:rsidR="001052D0" w:rsidRPr="00357C92" w:rsidRDefault="001052D0" w:rsidP="001052D0">
      <w:pPr>
        <w:autoSpaceDE w:val="0"/>
        <w:autoSpaceDN w:val="0"/>
        <w:adjustRightInd w:val="0"/>
        <w:spacing w:after="0" w:line="240" w:lineRule="auto"/>
        <w:ind w:firstLine="284"/>
        <w:jc w:val="both"/>
        <w:rPr>
          <w:b/>
          <w:sz w:val="24"/>
          <w:szCs w:val="24"/>
        </w:rPr>
      </w:pPr>
    </w:p>
    <w:p w:rsidR="001052D0" w:rsidRPr="00357C92" w:rsidRDefault="001052D0" w:rsidP="001052D0">
      <w:pPr>
        <w:spacing w:after="0" w:line="240" w:lineRule="auto"/>
        <w:ind w:firstLine="284"/>
        <w:contextualSpacing/>
        <w:jc w:val="both"/>
        <w:rPr>
          <w:rFonts w:ascii="Times New Roman" w:hAnsi="Times New Roman"/>
          <w:sz w:val="24"/>
          <w:szCs w:val="24"/>
        </w:rPr>
      </w:pPr>
      <w:r w:rsidRPr="00357C92">
        <w:rPr>
          <w:rFonts w:ascii="Times New Roman" w:hAnsi="Times New Roman"/>
          <w:sz w:val="24"/>
          <w:szCs w:val="24"/>
        </w:rPr>
        <w:t xml:space="preserve">    Прибыль за 2020 год  с учетом корректировок по МСФО-9 составила 17 млн. руб.</w:t>
      </w:r>
    </w:p>
    <w:p w:rsidR="001052D0" w:rsidRPr="00357C92" w:rsidRDefault="001052D0" w:rsidP="001052D0">
      <w:pPr>
        <w:spacing w:after="0" w:line="240" w:lineRule="auto"/>
        <w:ind w:firstLine="284"/>
        <w:contextualSpacing/>
        <w:jc w:val="both"/>
        <w:rPr>
          <w:rFonts w:ascii="Times New Roman" w:hAnsi="Times New Roman"/>
          <w:sz w:val="24"/>
          <w:szCs w:val="24"/>
        </w:rPr>
      </w:pPr>
      <w:r w:rsidRPr="00357C92">
        <w:rPr>
          <w:rFonts w:ascii="Times New Roman" w:hAnsi="Times New Roman"/>
          <w:sz w:val="24"/>
          <w:szCs w:val="24"/>
        </w:rPr>
        <w:t xml:space="preserve">    В отчетном периоде в результате выполнения Банком рекомендаций  Банка России по корректировке  размера собственных средств (капитала) до стоимости, определенной регулятором, в составе прочего совокупного дохода была отражена  переоценка основных средств, уменьшенная на отложенное налоговое обязательство, в сумме 39283 </w:t>
      </w:r>
      <w:proofErr w:type="spellStart"/>
      <w:r w:rsidRPr="00357C92">
        <w:rPr>
          <w:rFonts w:ascii="Times New Roman" w:hAnsi="Times New Roman"/>
          <w:sz w:val="24"/>
          <w:szCs w:val="24"/>
        </w:rPr>
        <w:t>тыс</w:t>
      </w:r>
      <w:proofErr w:type="gramStart"/>
      <w:r w:rsidRPr="00357C92">
        <w:rPr>
          <w:rFonts w:ascii="Times New Roman" w:hAnsi="Times New Roman"/>
          <w:sz w:val="24"/>
          <w:szCs w:val="24"/>
        </w:rPr>
        <w:t>.р</w:t>
      </w:r>
      <w:proofErr w:type="gramEnd"/>
      <w:r w:rsidRPr="00357C92">
        <w:rPr>
          <w:rFonts w:ascii="Times New Roman" w:hAnsi="Times New Roman"/>
          <w:sz w:val="24"/>
          <w:szCs w:val="24"/>
        </w:rPr>
        <w:t>уб</w:t>
      </w:r>
      <w:proofErr w:type="spellEnd"/>
      <w:r w:rsidRPr="00357C92">
        <w:rPr>
          <w:rFonts w:ascii="Times New Roman" w:hAnsi="Times New Roman"/>
          <w:sz w:val="24"/>
          <w:szCs w:val="24"/>
        </w:rPr>
        <w:t xml:space="preserve">. Кроме того, в 2020 году произошло выбытие объекта основных средств, в  связи  с  чем изменение фонда  переоценки  основных  средств в  сумме 52 </w:t>
      </w:r>
      <w:proofErr w:type="spellStart"/>
      <w:r w:rsidRPr="00357C92">
        <w:rPr>
          <w:rFonts w:ascii="Times New Roman" w:hAnsi="Times New Roman"/>
          <w:sz w:val="24"/>
          <w:szCs w:val="24"/>
        </w:rPr>
        <w:t>тыс</w:t>
      </w:r>
      <w:proofErr w:type="gramStart"/>
      <w:r w:rsidRPr="00357C92">
        <w:rPr>
          <w:rFonts w:ascii="Times New Roman" w:hAnsi="Times New Roman"/>
          <w:sz w:val="24"/>
          <w:szCs w:val="24"/>
        </w:rPr>
        <w:t>.р</w:t>
      </w:r>
      <w:proofErr w:type="gramEnd"/>
      <w:r w:rsidRPr="00357C92">
        <w:rPr>
          <w:rFonts w:ascii="Times New Roman" w:hAnsi="Times New Roman"/>
          <w:sz w:val="24"/>
          <w:szCs w:val="24"/>
        </w:rPr>
        <w:t>уб</w:t>
      </w:r>
      <w:proofErr w:type="spellEnd"/>
      <w:r w:rsidRPr="00357C92">
        <w:rPr>
          <w:rFonts w:ascii="Times New Roman" w:hAnsi="Times New Roman"/>
          <w:sz w:val="24"/>
          <w:szCs w:val="24"/>
        </w:rPr>
        <w:t>. было перенесено в нераспределенную прибыль.</w:t>
      </w:r>
    </w:p>
    <w:p w:rsidR="001052D0" w:rsidRPr="00357C92" w:rsidRDefault="001052D0" w:rsidP="001052D0">
      <w:pPr>
        <w:spacing w:after="0" w:line="240" w:lineRule="auto"/>
        <w:ind w:firstLine="440"/>
        <w:jc w:val="both"/>
        <w:rPr>
          <w:rFonts w:ascii="Times New Roman" w:hAnsi="Times New Roman"/>
          <w:sz w:val="24"/>
          <w:szCs w:val="24"/>
        </w:rPr>
      </w:pPr>
      <w:r w:rsidRPr="00357C92">
        <w:rPr>
          <w:rFonts w:ascii="Times New Roman" w:hAnsi="Times New Roman"/>
          <w:sz w:val="24"/>
          <w:szCs w:val="24"/>
        </w:rPr>
        <w:t xml:space="preserve"> В соответствии  с решением собрания акционеров АО Банк «ТКПБ» от 9 декабря 2020 года (протокол № 2) по итогам работы за 2019 год выплачены дивиденды по обыкновенным именным акциям в сумме 10 000 </w:t>
      </w:r>
      <w:proofErr w:type="spellStart"/>
      <w:r w:rsidRPr="00357C92">
        <w:rPr>
          <w:rFonts w:ascii="Times New Roman" w:hAnsi="Times New Roman"/>
          <w:sz w:val="24"/>
          <w:szCs w:val="24"/>
        </w:rPr>
        <w:t>тыс</w:t>
      </w:r>
      <w:proofErr w:type="gramStart"/>
      <w:r w:rsidRPr="00357C92">
        <w:rPr>
          <w:rFonts w:ascii="Times New Roman" w:hAnsi="Times New Roman"/>
          <w:sz w:val="24"/>
          <w:szCs w:val="24"/>
        </w:rPr>
        <w:t>.р</w:t>
      </w:r>
      <w:proofErr w:type="gramEnd"/>
      <w:r w:rsidRPr="00357C92">
        <w:rPr>
          <w:rFonts w:ascii="Times New Roman" w:hAnsi="Times New Roman"/>
          <w:sz w:val="24"/>
          <w:szCs w:val="24"/>
        </w:rPr>
        <w:t>уб</w:t>
      </w:r>
      <w:proofErr w:type="spellEnd"/>
      <w:r w:rsidRPr="00357C92">
        <w:rPr>
          <w:rFonts w:ascii="Times New Roman" w:hAnsi="Times New Roman"/>
          <w:sz w:val="24"/>
          <w:szCs w:val="24"/>
        </w:rPr>
        <w:t>.</w:t>
      </w:r>
    </w:p>
    <w:p w:rsidR="001052D0" w:rsidRPr="00357C92" w:rsidRDefault="001052D0" w:rsidP="001052D0">
      <w:pPr>
        <w:spacing w:line="240" w:lineRule="auto"/>
        <w:ind w:firstLine="284"/>
        <w:contextualSpacing/>
        <w:jc w:val="both"/>
        <w:rPr>
          <w:rFonts w:ascii="Times New Roman" w:hAnsi="Times New Roman"/>
          <w:sz w:val="24"/>
          <w:szCs w:val="24"/>
        </w:rPr>
      </w:pPr>
      <w:r w:rsidRPr="00357C92">
        <w:rPr>
          <w:rFonts w:ascii="Times New Roman" w:hAnsi="Times New Roman"/>
          <w:sz w:val="24"/>
          <w:szCs w:val="24"/>
        </w:rPr>
        <w:t xml:space="preserve">   Ретроспективного применения новой учетной политики или ретроспективного исправления ошибок, допущенных  в предыдущие отчетные периоды, в отношении каждого компонента собственного капитала, в отчетном периоде  и предыдущем отчетном периоде не производилось. </w:t>
      </w:r>
    </w:p>
    <w:p w:rsidR="00CC0A81" w:rsidRPr="00357C92" w:rsidRDefault="00CC0A81" w:rsidP="00CC0A81">
      <w:pPr>
        <w:spacing w:line="240" w:lineRule="auto"/>
        <w:jc w:val="center"/>
        <w:rPr>
          <w:rFonts w:ascii="Times New Roman" w:hAnsi="Times New Roman"/>
          <w:b/>
          <w:sz w:val="24"/>
          <w:szCs w:val="24"/>
          <w:lang w:eastAsia="ru-RU"/>
        </w:rPr>
      </w:pPr>
      <w:r w:rsidRPr="00357C92">
        <w:rPr>
          <w:rFonts w:ascii="Times New Roman" w:hAnsi="Times New Roman"/>
          <w:b/>
          <w:sz w:val="24"/>
          <w:szCs w:val="24"/>
          <w:lang w:eastAsia="ru-RU"/>
        </w:rPr>
        <w:lastRenderedPageBreak/>
        <w:t xml:space="preserve">6. Информация количественного и качественного характера о целях и политике управления рисками </w:t>
      </w:r>
    </w:p>
    <w:p w:rsidR="00B7327E" w:rsidRPr="00357C92" w:rsidRDefault="00B7327E" w:rsidP="00B7327E">
      <w:pPr>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b/>
          <w:sz w:val="24"/>
          <w:szCs w:val="24"/>
          <w:lang w:eastAsia="ru-RU"/>
        </w:rPr>
        <w:t xml:space="preserve">       </w:t>
      </w:r>
      <w:proofErr w:type="gramStart"/>
      <w:r w:rsidRPr="00357C92">
        <w:rPr>
          <w:rFonts w:ascii="Times New Roman" w:eastAsia="Times New Roman" w:hAnsi="Times New Roman"/>
          <w:sz w:val="24"/>
          <w:szCs w:val="24"/>
          <w:lang w:eastAsia="ru-RU"/>
        </w:rPr>
        <w:t>Банковский риск определяется как возможность (вероятность) несения потерь и (или) ухудшения ликвидности вследствие наступления неблагоприятных событий, связанных с внутренними факторами (сложность организационной структуры, уровень квалификации служащих, организационные изменения, текучесть кадров и т.д.) и (или) внешними факторами (изменение экономических условий деятельности Банка, применяемые технологии и т.д.) деятельности Банка.</w:t>
      </w:r>
      <w:proofErr w:type="gramEnd"/>
    </w:p>
    <w:p w:rsidR="00B7327E" w:rsidRPr="00357C92" w:rsidRDefault="00B7327E" w:rsidP="00B7327E">
      <w:pPr>
        <w:autoSpaceDE w:val="0"/>
        <w:autoSpaceDN w:val="0"/>
        <w:adjustRightInd w:val="0"/>
        <w:spacing w:after="0" w:line="240" w:lineRule="auto"/>
        <w:jc w:val="both"/>
        <w:rPr>
          <w:rFonts w:ascii="Times New Roman" w:eastAsia="Times New Roman" w:hAnsi="Times New Roman"/>
          <w:sz w:val="24"/>
          <w:szCs w:val="24"/>
          <w:lang w:eastAsia="ru-RU"/>
        </w:rPr>
      </w:pP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Источники возникновения банковских рисков:</w:t>
      </w: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Таблица </w:t>
      </w:r>
      <w:r w:rsidR="006C4F01">
        <w:rPr>
          <w:rFonts w:ascii="Times New Roman" w:eastAsia="Times New Roman" w:hAnsi="Times New Roman"/>
          <w:sz w:val="24"/>
          <w:szCs w:val="24"/>
          <w:lang w:eastAsia="ru-RU"/>
        </w:rPr>
        <w:t>37</w:t>
      </w: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
        <w:gridCol w:w="7150"/>
      </w:tblGrid>
      <w:tr w:rsidR="00B7327E" w:rsidRPr="00357C92" w:rsidTr="000D6D3A">
        <w:trPr>
          <w:cantSplit/>
          <w:tblHeader/>
        </w:trPr>
        <w:tc>
          <w:tcPr>
            <w:tcW w:w="220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proofErr w:type="spellStart"/>
            <w:r w:rsidRPr="00357C92">
              <w:rPr>
                <w:rFonts w:ascii="Times New Roman" w:eastAsia="Times New Roman" w:hAnsi="Times New Roman"/>
                <w:sz w:val="24"/>
                <w:szCs w:val="24"/>
                <w:lang w:val="en-US" w:eastAsia="ru-RU"/>
              </w:rPr>
              <w:t>Риск</w:t>
            </w:r>
            <w:proofErr w:type="spellEnd"/>
          </w:p>
        </w:tc>
        <w:tc>
          <w:tcPr>
            <w:tcW w:w="7150" w:type="dxa"/>
          </w:tcPr>
          <w:p w:rsidR="00B7327E" w:rsidRPr="00357C92" w:rsidRDefault="00B7327E" w:rsidP="000D6D3A">
            <w:pPr>
              <w:spacing w:after="0" w:line="240" w:lineRule="auto"/>
              <w:ind w:right="-7"/>
              <w:jc w:val="both"/>
              <w:rPr>
                <w:rFonts w:ascii="Times New Roman" w:eastAsia="Times New Roman" w:hAnsi="Times New Roman"/>
                <w:sz w:val="24"/>
                <w:szCs w:val="24"/>
                <w:lang w:val="en-US" w:eastAsia="ru-RU"/>
              </w:rPr>
            </w:pPr>
            <w:r w:rsidRPr="00357C92">
              <w:rPr>
                <w:rFonts w:ascii="Times New Roman" w:eastAsia="Times New Roman" w:hAnsi="Times New Roman"/>
                <w:sz w:val="24"/>
                <w:szCs w:val="24"/>
                <w:lang w:eastAsia="ru-RU"/>
              </w:rPr>
              <w:t>Источник возникновения</w:t>
            </w:r>
          </w:p>
          <w:p w:rsidR="00B7327E" w:rsidRPr="00357C92" w:rsidRDefault="00B7327E" w:rsidP="000D6D3A">
            <w:pPr>
              <w:spacing w:after="0" w:line="240" w:lineRule="auto"/>
              <w:ind w:right="-7"/>
              <w:jc w:val="both"/>
              <w:rPr>
                <w:rFonts w:ascii="Times New Roman" w:eastAsia="Times New Roman" w:hAnsi="Times New Roman"/>
                <w:sz w:val="24"/>
                <w:szCs w:val="24"/>
                <w:lang w:val="en-US" w:eastAsia="ru-RU"/>
              </w:rPr>
            </w:pPr>
          </w:p>
        </w:tc>
      </w:tr>
      <w:tr w:rsidR="00B7327E" w:rsidRPr="00357C92" w:rsidTr="000D6D3A">
        <w:trPr>
          <w:cantSplit/>
        </w:trPr>
        <w:tc>
          <w:tcPr>
            <w:tcW w:w="2200" w:type="dxa"/>
          </w:tcPr>
          <w:p w:rsidR="00B7327E" w:rsidRPr="00357C92" w:rsidRDefault="00B7327E" w:rsidP="000D6D3A">
            <w:pPr>
              <w:spacing w:after="0" w:line="240" w:lineRule="auto"/>
              <w:ind w:right="-7"/>
              <w:jc w:val="both"/>
              <w:rPr>
                <w:rFonts w:ascii="Times New Roman" w:eastAsia="Times New Roman" w:hAnsi="Times New Roman"/>
                <w:sz w:val="24"/>
                <w:szCs w:val="24"/>
                <w:lang w:val="en-US" w:eastAsia="ru-RU"/>
              </w:rPr>
            </w:pPr>
            <w:r w:rsidRPr="00357C92">
              <w:rPr>
                <w:rFonts w:ascii="Times New Roman" w:eastAsia="Times New Roman" w:hAnsi="Times New Roman"/>
                <w:sz w:val="24"/>
                <w:szCs w:val="24"/>
                <w:lang w:eastAsia="ru-RU"/>
              </w:rPr>
              <w:t>кредитный риск</w:t>
            </w:r>
          </w:p>
        </w:tc>
        <w:tc>
          <w:tcPr>
            <w:tcW w:w="715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неисполнение, несвоевременное или неполное исполнение должником финансовых обязательств перед Банком в соответствии с условиями договора</w:t>
            </w:r>
          </w:p>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p>
        </w:tc>
      </w:tr>
      <w:tr w:rsidR="00B7327E" w:rsidRPr="00357C92" w:rsidTr="000D6D3A">
        <w:trPr>
          <w:cantSplit/>
        </w:trPr>
        <w:tc>
          <w:tcPr>
            <w:tcW w:w="220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риск потери ликвидности</w:t>
            </w:r>
          </w:p>
        </w:tc>
        <w:tc>
          <w:tcPr>
            <w:tcW w:w="715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неспособность Банка обеспечить исполнение своих обязательств в полном объеме</w:t>
            </w:r>
          </w:p>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p>
        </w:tc>
      </w:tr>
      <w:tr w:rsidR="00B7327E" w:rsidRPr="00357C92" w:rsidTr="000D6D3A">
        <w:trPr>
          <w:cantSplit/>
        </w:trPr>
        <w:tc>
          <w:tcPr>
            <w:tcW w:w="220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процентный риск банковского портфеля</w:t>
            </w:r>
          </w:p>
        </w:tc>
        <w:tc>
          <w:tcPr>
            <w:tcW w:w="7150" w:type="dxa"/>
          </w:tcPr>
          <w:p w:rsidR="00B7327E" w:rsidRPr="00357C92" w:rsidRDefault="00B7327E" w:rsidP="000D6D3A">
            <w:pPr>
              <w:autoSpaceDE w:val="0"/>
              <w:autoSpaceDN w:val="0"/>
              <w:adjustRightInd w:val="0"/>
              <w:spacing w:after="0" w:line="240" w:lineRule="auto"/>
              <w:jc w:val="both"/>
              <w:rPr>
                <w:rFonts w:ascii="Times New Roman" w:hAnsi="Times New Roman"/>
                <w:sz w:val="24"/>
                <w:szCs w:val="24"/>
                <w:lang w:eastAsia="ru-RU"/>
              </w:rPr>
            </w:pPr>
            <w:r w:rsidRPr="00357C92">
              <w:rPr>
                <w:rFonts w:ascii="Times New Roman" w:hAnsi="Times New Roman"/>
                <w:sz w:val="24"/>
                <w:szCs w:val="24"/>
                <w:lang w:eastAsia="ru-RU"/>
              </w:rPr>
              <w:t>ухудшение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p>
        </w:tc>
      </w:tr>
      <w:tr w:rsidR="00B7327E" w:rsidRPr="00357C92" w:rsidTr="000D6D3A">
        <w:trPr>
          <w:cantSplit/>
        </w:trPr>
        <w:tc>
          <w:tcPr>
            <w:tcW w:w="220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рыночный риск (валютный риск, процентный риск)</w:t>
            </w:r>
          </w:p>
        </w:tc>
        <w:tc>
          <w:tcPr>
            <w:tcW w:w="715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неблагоприятное изменение рыночной стоимости финансовых инструментов торгового портфеля и производных финансовых инструментов Банка, а также курсов иностранных валют и (или) драгоценных металлов</w:t>
            </w:r>
          </w:p>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p>
        </w:tc>
      </w:tr>
      <w:tr w:rsidR="00B7327E" w:rsidRPr="00357C92" w:rsidTr="000D6D3A">
        <w:trPr>
          <w:cantSplit/>
        </w:trPr>
        <w:tc>
          <w:tcPr>
            <w:tcW w:w="220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операционный риск</w:t>
            </w:r>
          </w:p>
        </w:tc>
        <w:tc>
          <w:tcPr>
            <w:tcW w:w="715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proofErr w:type="gramStart"/>
            <w:r w:rsidRPr="00357C92">
              <w:rPr>
                <w:rFonts w:ascii="Times New Roman" w:eastAsia="Times New Roman" w:hAnsi="Times New Roman"/>
                <w:sz w:val="24"/>
                <w:szCs w:val="24"/>
                <w:lang w:eastAsia="ru-RU"/>
              </w:rPr>
              <w:t>несоответствие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нарушение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w:t>
            </w:r>
            <w:proofErr w:type="gramEnd"/>
          </w:p>
        </w:tc>
      </w:tr>
      <w:tr w:rsidR="00B7327E" w:rsidRPr="00357C92" w:rsidTr="000D6D3A">
        <w:trPr>
          <w:cantSplit/>
        </w:trPr>
        <w:tc>
          <w:tcPr>
            <w:tcW w:w="220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правовой риск</w:t>
            </w:r>
          </w:p>
        </w:tc>
        <w:tc>
          <w:tcPr>
            <w:tcW w:w="715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несоблюдения требований нормативных правовых актов и заключенных договоров, </w:t>
            </w:r>
          </w:p>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допускаемые правовые ошибки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несовершенство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Банка), </w:t>
            </w:r>
          </w:p>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нарушение контрагентами нормативных правовых актов, а также условий заключенных договоров</w:t>
            </w:r>
          </w:p>
        </w:tc>
      </w:tr>
      <w:tr w:rsidR="00B7327E" w:rsidRPr="00357C92" w:rsidTr="000D6D3A">
        <w:trPr>
          <w:cantSplit/>
        </w:trPr>
        <w:tc>
          <w:tcPr>
            <w:tcW w:w="220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lastRenderedPageBreak/>
              <w:t>риск потери деловой репутации</w:t>
            </w:r>
          </w:p>
        </w:tc>
        <w:tc>
          <w:tcPr>
            <w:tcW w:w="715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уменьшение числа клиентов (контрагентов) вследствие формирования в обществе негативного представления о финансовой устойчивости Банка, качестве оказываемых услуг или характере деятельности в целом</w:t>
            </w:r>
          </w:p>
        </w:tc>
      </w:tr>
      <w:tr w:rsidR="00B7327E" w:rsidRPr="00357C92" w:rsidTr="000D6D3A">
        <w:trPr>
          <w:cantSplit/>
        </w:trPr>
        <w:tc>
          <w:tcPr>
            <w:tcW w:w="220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стратегический риск</w:t>
            </w:r>
          </w:p>
        </w:tc>
        <w:tc>
          <w:tcPr>
            <w:tcW w:w="7150" w:type="dxa"/>
          </w:tcPr>
          <w:p w:rsidR="00B7327E" w:rsidRPr="00357C92" w:rsidRDefault="00B7327E" w:rsidP="000D6D3A">
            <w:pPr>
              <w:spacing w:after="0" w:line="240" w:lineRule="auto"/>
              <w:ind w:right="-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ошибки (недостатки), допущенные при принятии решений, определяющих стратегию деятельности и развития Банка (стратегическое управление) и выражающиеся в не учете или недостаточном учете возможных опасностей</w:t>
            </w:r>
          </w:p>
        </w:tc>
      </w:tr>
    </w:tbl>
    <w:p w:rsidR="00B7327E" w:rsidRPr="00357C92" w:rsidRDefault="00B7327E" w:rsidP="00B7327E">
      <w:pPr>
        <w:autoSpaceDE w:val="0"/>
        <w:autoSpaceDN w:val="0"/>
        <w:adjustRightInd w:val="0"/>
        <w:spacing w:after="0" w:line="240" w:lineRule="auto"/>
        <w:jc w:val="both"/>
        <w:rPr>
          <w:rFonts w:ascii="Times New Roman" w:eastAsia="Times New Roman" w:hAnsi="Times New Roman"/>
          <w:sz w:val="24"/>
          <w:szCs w:val="24"/>
          <w:lang w:eastAsia="ru-RU"/>
        </w:rPr>
      </w:pPr>
    </w:p>
    <w:p w:rsidR="00B7327E" w:rsidRPr="00357C92" w:rsidRDefault="00B7327E" w:rsidP="00B7327E">
      <w:pPr>
        <w:tabs>
          <w:tab w:val="left" w:pos="567"/>
        </w:tabs>
        <w:autoSpaceDE w:val="0"/>
        <w:autoSpaceDN w:val="0"/>
        <w:adjustRightInd w:val="0"/>
        <w:spacing w:after="0" w:line="240" w:lineRule="auto"/>
        <w:ind w:left="567"/>
        <w:jc w:val="both"/>
        <w:rPr>
          <w:rFonts w:ascii="Times New Roman" w:eastAsia="Times New Roman" w:hAnsi="Times New Roman"/>
          <w:sz w:val="24"/>
          <w:szCs w:val="24"/>
          <w:lang w:eastAsia="ru-RU"/>
        </w:rPr>
      </w:pPr>
      <w:r w:rsidRPr="00357C92">
        <w:rPr>
          <w:rFonts w:ascii="Times New Roman" w:eastAsia="Times New Roman" w:hAnsi="Times New Roman"/>
          <w:snapToGrid w:val="0"/>
          <w:sz w:val="24"/>
          <w:szCs w:val="24"/>
          <w:lang w:eastAsia="ru-RU"/>
        </w:rPr>
        <w:t>Общими  подходами к управлению рисками являются:</w:t>
      </w:r>
    </w:p>
    <w:p w:rsidR="00B7327E" w:rsidRPr="00357C92" w:rsidRDefault="00B7327E" w:rsidP="00B7327E">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napToGrid w:val="0"/>
          <w:sz w:val="24"/>
          <w:szCs w:val="24"/>
          <w:lang w:eastAsia="ru-RU"/>
        </w:rPr>
        <w:t xml:space="preserve">        - управление рисками – непрерывный процесс, являющийся частью управления Банка, направленный на выявление потенциальных событий, влияющих на выполнение целей Банка, управление связанными с такими событиями рисками и контроль з</w:t>
      </w:r>
      <w:r w:rsidRPr="00357C92">
        <w:rPr>
          <w:rFonts w:ascii="Times New Roman" w:eastAsia="Times New Roman" w:hAnsi="Times New Roman"/>
          <w:sz w:val="24"/>
          <w:szCs w:val="24"/>
          <w:lang w:eastAsia="ru-RU"/>
        </w:rPr>
        <w:t xml:space="preserve">а не превышением </w:t>
      </w:r>
      <w:proofErr w:type="gramStart"/>
      <w:r w:rsidRPr="00357C92">
        <w:rPr>
          <w:rFonts w:ascii="Times New Roman" w:eastAsia="Times New Roman" w:hAnsi="Times New Roman"/>
          <w:sz w:val="24"/>
          <w:szCs w:val="24"/>
          <w:lang w:eastAsia="ru-RU"/>
        </w:rPr>
        <w:t>риск-аппетита</w:t>
      </w:r>
      <w:proofErr w:type="gramEnd"/>
      <w:r w:rsidRPr="00357C92">
        <w:rPr>
          <w:rFonts w:ascii="Times New Roman" w:eastAsia="Times New Roman" w:hAnsi="Times New Roman"/>
          <w:sz w:val="24"/>
          <w:szCs w:val="24"/>
          <w:lang w:eastAsia="ru-RU"/>
        </w:rPr>
        <w:t xml:space="preserve"> Банка;</w:t>
      </w:r>
    </w:p>
    <w:p w:rsidR="00B7327E" w:rsidRPr="00357C92" w:rsidRDefault="00B7327E" w:rsidP="00B7327E">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 Банк вырабатывает стратегию по отношению к любому конкретному риску, конкретизирует сферы действия риска (операции, инструменты, валюта, сроки). Определяются риски, принимаемые Банком, среди которых определяются риски, контролируемые Банком, и риски, неподконтрольные ему;</w:t>
      </w:r>
    </w:p>
    <w:p w:rsidR="00B7327E" w:rsidRPr="00357C92" w:rsidRDefault="00B7327E" w:rsidP="00B7327E">
      <w:pPr>
        <w:tabs>
          <w:tab w:val="left" w:pos="900"/>
          <w:tab w:val="num" w:pos="1533"/>
        </w:tabs>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357C92">
        <w:rPr>
          <w:rFonts w:ascii="Times New Roman" w:eastAsia="Times New Roman" w:hAnsi="Times New Roman"/>
          <w:sz w:val="24"/>
          <w:szCs w:val="24"/>
          <w:lang w:eastAsia="ru-RU"/>
        </w:rPr>
        <w:t xml:space="preserve">- из числа типичных рисков, принимаемых Банком, выделяются наиболее значимые, т.е. те риски, которые могут привести к потерям, существенно влияющим на оценку достаточности капитала или </w:t>
      </w:r>
      <w:r w:rsidRPr="00357C92">
        <w:rPr>
          <w:rFonts w:ascii="Times New Roman" w:eastAsia="Times New Roman" w:hAnsi="Times New Roman"/>
          <w:b/>
          <w:i/>
          <w:sz w:val="24"/>
          <w:szCs w:val="24"/>
          <w:lang w:eastAsia="ru-RU"/>
        </w:rPr>
        <w:t xml:space="preserve"> </w:t>
      </w:r>
      <w:r w:rsidRPr="00357C92">
        <w:rPr>
          <w:rFonts w:ascii="Times New Roman" w:eastAsia="Times New Roman" w:hAnsi="Times New Roman"/>
          <w:sz w:val="24"/>
          <w:szCs w:val="24"/>
          <w:lang w:eastAsia="ru-RU"/>
        </w:rPr>
        <w:t>значимые  риски</w:t>
      </w:r>
      <w:r w:rsidRPr="00357C92">
        <w:rPr>
          <w:rFonts w:ascii="Times New Roman" w:eastAsia="Times New Roman" w:hAnsi="Times New Roman"/>
          <w:b/>
          <w:i/>
          <w:sz w:val="24"/>
          <w:szCs w:val="24"/>
          <w:lang w:eastAsia="ru-RU"/>
        </w:rPr>
        <w:t>.</w:t>
      </w:r>
      <w:r w:rsidRPr="00357C92">
        <w:rPr>
          <w:rFonts w:ascii="Times New Roman" w:eastAsia="Times New Roman" w:hAnsi="Times New Roman"/>
          <w:b/>
          <w:sz w:val="24"/>
          <w:szCs w:val="24"/>
          <w:lang w:eastAsia="ru-RU"/>
        </w:rPr>
        <w:t xml:space="preserve"> </w:t>
      </w:r>
    </w:p>
    <w:p w:rsidR="00B7327E" w:rsidRPr="00357C92" w:rsidRDefault="00B7327E" w:rsidP="00B7327E">
      <w:pPr>
        <w:tabs>
          <w:tab w:val="left" w:pos="900"/>
        </w:tabs>
        <w:spacing w:after="0" w:line="240" w:lineRule="auto"/>
        <w:jc w:val="both"/>
        <w:rPr>
          <w:rFonts w:ascii="Times New Roman" w:eastAsia="Times New Roman" w:hAnsi="Times New Roman"/>
          <w:sz w:val="24"/>
          <w:szCs w:val="20"/>
          <w:lang w:eastAsia="ru-RU"/>
        </w:rPr>
      </w:pPr>
      <w:r w:rsidRPr="00357C92">
        <w:rPr>
          <w:rFonts w:ascii="Times New Roman" w:eastAsia="Times New Roman" w:hAnsi="Times New Roman"/>
          <w:sz w:val="24"/>
          <w:szCs w:val="20"/>
          <w:lang w:eastAsia="ru-RU"/>
        </w:rPr>
        <w:t xml:space="preserve">         Общая цель управления рисками состоит в обеспечении максимальной сохранности активов и капитала Банка за счет целенаправленного и постоянного выявления, контроля, управления и удержания рисков в приемлемых для Банка пределах</w:t>
      </w:r>
      <w:r w:rsidRPr="00357C92">
        <w:rPr>
          <w:rFonts w:ascii="Times New Roman" w:eastAsia="Times New Roman" w:hAnsi="Times New Roman"/>
          <w:b/>
          <w:smallCaps/>
          <w:sz w:val="24"/>
          <w:szCs w:val="20"/>
          <w:lang w:eastAsia="ru-RU"/>
        </w:rPr>
        <w:t xml:space="preserve">. </w:t>
      </w:r>
    </w:p>
    <w:p w:rsidR="00B7327E" w:rsidRPr="00357C92" w:rsidRDefault="00B7327E" w:rsidP="00B7327E">
      <w:pPr>
        <w:autoSpaceDE w:val="0"/>
        <w:autoSpaceDN w:val="0"/>
        <w:adjustRightInd w:val="0"/>
        <w:spacing w:after="0" w:line="240" w:lineRule="auto"/>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xml:space="preserve">            </w:t>
      </w:r>
      <w:r w:rsidRPr="00357C92">
        <w:rPr>
          <w:rFonts w:ascii="Times New Roman" w:eastAsia="CIDFont+F2" w:hAnsi="Times New Roman"/>
          <w:sz w:val="24"/>
          <w:szCs w:val="24"/>
        </w:rPr>
        <w:t>Банк регулярно (не реже одного раза в год) осуществляет идентификацию рисков, присущих его  деятельности, на предмет значимости. По результатам оценки составляется перечень наиболее значимых для Банка рисков, который выносится на утверждение  Совета директоров Банка.</w:t>
      </w:r>
    </w:p>
    <w:p w:rsidR="00B7327E" w:rsidRPr="00357C92" w:rsidRDefault="00B7327E" w:rsidP="00B7327E">
      <w:pPr>
        <w:tabs>
          <w:tab w:val="left" w:pos="993"/>
        </w:tabs>
        <w:spacing w:after="0" w:line="240" w:lineRule="auto"/>
        <w:contextualSpacing/>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xml:space="preserve">            Методология идентификации значимых для Банка рисков основывается на системе показателей, предусмотренных во внутренних нормативных документах Банка.</w:t>
      </w:r>
    </w:p>
    <w:p w:rsidR="00B7327E" w:rsidRPr="00357C92" w:rsidRDefault="00B7327E" w:rsidP="00B7327E">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hAnsi="Times New Roman"/>
          <w:sz w:val="24"/>
          <w:szCs w:val="24"/>
          <w:lang w:eastAsia="ru-RU"/>
        </w:rPr>
        <w:t xml:space="preserve">   </w:t>
      </w:r>
      <w:r w:rsidRPr="00357C92">
        <w:rPr>
          <w:rFonts w:ascii="Times New Roman" w:eastAsia="Times New Roman" w:hAnsi="Times New Roman"/>
          <w:sz w:val="24"/>
          <w:szCs w:val="24"/>
          <w:lang w:eastAsia="ru-RU"/>
        </w:rPr>
        <w:t>С учетом проведенной идентификации определения значимых рисков и  сложившегося характера и масштабов деятельности Банка на 2020 год  кредитный риск, риск ликвидности и процентный риск банковского портфеля  признаны значимыми.</w:t>
      </w:r>
    </w:p>
    <w:p w:rsidR="00B7327E" w:rsidRPr="00357C92" w:rsidRDefault="00B7327E" w:rsidP="00B7327E">
      <w:pPr>
        <w:spacing w:after="0" w:line="240" w:lineRule="auto"/>
        <w:ind w:firstLine="540"/>
        <w:jc w:val="both"/>
        <w:rPr>
          <w:rFonts w:ascii="Times New Roman" w:eastAsia="Times New Roman" w:hAnsi="Times New Roman"/>
          <w:sz w:val="24"/>
          <w:szCs w:val="24"/>
          <w:lang w:eastAsia="ru-RU"/>
        </w:rPr>
      </w:pPr>
      <w:r w:rsidRPr="00357C92">
        <w:rPr>
          <w:rFonts w:ascii="Times New Roman" w:hAnsi="Times New Roman"/>
          <w:sz w:val="24"/>
          <w:szCs w:val="24"/>
          <w:lang w:eastAsia="ru-RU"/>
        </w:rPr>
        <w:t xml:space="preserve">   В отношении каждого из значимых рисков Банк определяет методологию оценки данного вида риска и определения потребности в капитале, включая источники данных, используемых для оценки риска, процедуры </w:t>
      </w:r>
      <w:proofErr w:type="gramStart"/>
      <w:r w:rsidRPr="00357C92">
        <w:rPr>
          <w:rFonts w:ascii="Times New Roman" w:hAnsi="Times New Roman"/>
          <w:sz w:val="24"/>
          <w:szCs w:val="24"/>
          <w:lang w:eastAsia="ru-RU"/>
        </w:rPr>
        <w:t>стресс-тестирования</w:t>
      </w:r>
      <w:proofErr w:type="gramEnd"/>
      <w:r w:rsidRPr="00357C92">
        <w:rPr>
          <w:rFonts w:ascii="Times New Roman" w:hAnsi="Times New Roman"/>
          <w:sz w:val="24"/>
          <w:szCs w:val="24"/>
          <w:lang w:eastAsia="ru-RU"/>
        </w:rPr>
        <w:t xml:space="preserve">, методы, используемые банком для снижения риска. </w:t>
      </w:r>
    </w:p>
    <w:p w:rsidR="00B7327E" w:rsidRPr="00357C92" w:rsidRDefault="00B7327E" w:rsidP="00B7327E">
      <w:pPr>
        <w:spacing w:line="240" w:lineRule="auto"/>
        <w:ind w:firstLine="567"/>
        <w:contextualSpacing/>
        <w:jc w:val="both"/>
        <w:rPr>
          <w:rFonts w:ascii="Times New Roman" w:eastAsia="Times New Roman" w:hAnsi="Times New Roman"/>
          <w:sz w:val="24"/>
          <w:szCs w:val="20"/>
          <w:lang w:eastAsia="ru-RU"/>
        </w:rPr>
      </w:pPr>
      <w:r w:rsidRPr="00357C92">
        <w:rPr>
          <w:rFonts w:ascii="Times New Roman" w:eastAsia="Times New Roman" w:hAnsi="Times New Roman"/>
          <w:sz w:val="24"/>
          <w:szCs w:val="20"/>
          <w:lang w:eastAsia="ru-RU"/>
        </w:rPr>
        <w:t>Деятельность по управлению рисками – одна из важнейших составных частей комплексной системы управления Банком и неотъемлемая часть его корпоративной культуры.</w:t>
      </w:r>
    </w:p>
    <w:p w:rsidR="00B7327E" w:rsidRPr="00357C92" w:rsidRDefault="00B7327E" w:rsidP="00B7327E">
      <w:pPr>
        <w:tabs>
          <w:tab w:val="left" w:pos="0"/>
          <w:tab w:val="left" w:pos="142"/>
          <w:tab w:val="left" w:pos="900"/>
          <w:tab w:val="left" w:pos="993"/>
        </w:tabs>
        <w:spacing w:after="0" w:line="240" w:lineRule="auto"/>
        <w:ind w:left="1920" w:hanging="1353"/>
        <w:contextualSpacing/>
        <w:jc w:val="both"/>
        <w:rPr>
          <w:rFonts w:ascii="Times New Roman" w:eastAsia="Times New Roman" w:hAnsi="Times New Roman"/>
          <w:sz w:val="24"/>
          <w:szCs w:val="20"/>
          <w:lang w:eastAsia="ru-RU"/>
        </w:rPr>
      </w:pPr>
      <w:r w:rsidRPr="00357C92">
        <w:rPr>
          <w:rFonts w:ascii="Times New Roman" w:eastAsia="Times New Roman" w:hAnsi="Times New Roman"/>
          <w:sz w:val="24"/>
          <w:szCs w:val="20"/>
          <w:lang w:eastAsia="ru-RU"/>
        </w:rPr>
        <w:t>Система управления банковскими рисками состоит из следующих этапов:</w:t>
      </w:r>
    </w:p>
    <w:p w:rsidR="00B7327E" w:rsidRPr="00357C92" w:rsidRDefault="00B7327E" w:rsidP="00B7327E">
      <w:pPr>
        <w:tabs>
          <w:tab w:val="left" w:pos="0"/>
          <w:tab w:val="left" w:pos="360"/>
          <w:tab w:val="left" w:pos="426"/>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 идентификация и анализ всех рисков, которые возникают у Банка в процессе деятельности;</w:t>
      </w:r>
    </w:p>
    <w:p w:rsidR="00B7327E" w:rsidRPr="00357C92" w:rsidRDefault="00B7327E" w:rsidP="00B7327E">
      <w:pPr>
        <w:tabs>
          <w:tab w:val="left" w:pos="0"/>
          <w:tab w:val="left" w:pos="360"/>
          <w:tab w:val="left" w:pos="900"/>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 определение отношения к различным видам рисков с точки зрения их существенности для Банка;</w:t>
      </w:r>
    </w:p>
    <w:p w:rsidR="00B7327E" w:rsidRPr="00357C92" w:rsidRDefault="00B7327E" w:rsidP="00B7327E">
      <w:pPr>
        <w:tabs>
          <w:tab w:val="left" w:pos="0"/>
          <w:tab w:val="left" w:pos="360"/>
          <w:tab w:val="left" w:pos="900"/>
          <w:tab w:val="left" w:pos="1620"/>
        </w:tabs>
        <w:autoSpaceDE w:val="0"/>
        <w:autoSpaceDN w:val="0"/>
        <w:adjustRightInd w:val="0"/>
        <w:spacing w:after="0" w:line="240" w:lineRule="auto"/>
        <w:ind w:left="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оценка (измерение) возникающих рисков;</w:t>
      </w:r>
    </w:p>
    <w:p w:rsidR="00B7327E" w:rsidRPr="00357C92" w:rsidRDefault="00B7327E" w:rsidP="00B7327E">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установление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других рисков;</w:t>
      </w:r>
    </w:p>
    <w:p w:rsidR="00B7327E" w:rsidRPr="00357C92" w:rsidRDefault="00B7327E" w:rsidP="00B7327E">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lastRenderedPageBreak/>
        <w:t>- оценка допустимости и обоснованности суммарного размера рисков, наличия капитала на их покрытие с учетом обеспечения выполнения Банком обязательных нормативов;</w:t>
      </w:r>
    </w:p>
    <w:p w:rsidR="00B7327E" w:rsidRPr="00357C92" w:rsidRDefault="00B7327E" w:rsidP="00B7327E">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создание системы отслеживания рисков на стадии возникновения, а также системы быстрого и адекватного реагирования, направленной на предотвращение или минимизацию риска, а также прогнозирование потребности в капитале на покрытие рисков.</w:t>
      </w:r>
    </w:p>
    <w:p w:rsidR="00B7327E" w:rsidRPr="00357C92" w:rsidRDefault="00B7327E" w:rsidP="00B7327E">
      <w:pPr>
        <w:tabs>
          <w:tab w:val="left" w:pos="0"/>
          <w:tab w:val="left" w:pos="360"/>
          <w:tab w:val="left" w:pos="720"/>
          <w:tab w:val="left" w:pos="900"/>
          <w:tab w:val="left" w:pos="1620"/>
        </w:tabs>
        <w:autoSpaceDE w:val="0"/>
        <w:autoSpaceDN w:val="0"/>
        <w:adjustRightInd w:val="0"/>
        <w:spacing w:after="0" w:line="240" w:lineRule="auto"/>
        <w:ind w:left="63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Задачами системы управления рисками и капиталом являются:</w:t>
      </w:r>
    </w:p>
    <w:p w:rsidR="00B7327E" w:rsidRPr="00357C92" w:rsidRDefault="00B7327E" w:rsidP="00B7327E">
      <w:pPr>
        <w:numPr>
          <w:ilvl w:val="0"/>
          <w:numId w:val="23"/>
        </w:numPr>
        <w:tabs>
          <w:tab w:val="left" w:pos="0"/>
          <w:tab w:val="left" w:pos="360"/>
          <w:tab w:val="left" w:pos="900"/>
          <w:tab w:val="num" w:pos="993"/>
        </w:tabs>
        <w:autoSpaceDE w:val="0"/>
        <w:autoSpaceDN w:val="0"/>
        <w:adjustRightInd w:val="0"/>
        <w:spacing w:after="0"/>
        <w:ind w:left="0" w:firstLine="56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обеспечение оптимального соотношения между уровнем риска и доходностью проводимых операций;</w:t>
      </w:r>
    </w:p>
    <w:p w:rsidR="00B7327E" w:rsidRPr="00357C92" w:rsidRDefault="00B7327E" w:rsidP="00B7327E">
      <w:pPr>
        <w:numPr>
          <w:ilvl w:val="0"/>
          <w:numId w:val="23"/>
        </w:numPr>
        <w:tabs>
          <w:tab w:val="left" w:pos="0"/>
          <w:tab w:val="left" w:pos="360"/>
          <w:tab w:val="left" w:pos="900"/>
          <w:tab w:val="num" w:pos="993"/>
          <w:tab w:val="left" w:pos="1620"/>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эффективное управление финансовыми рисками через жесткое установление и контроль лимитов риска, установление параметров расчета лимитов, а также создание адекватных резервов для каждого типа рисков;</w:t>
      </w:r>
    </w:p>
    <w:p w:rsidR="00B7327E" w:rsidRPr="00357C92" w:rsidRDefault="00B7327E" w:rsidP="00B7327E">
      <w:pPr>
        <w:numPr>
          <w:ilvl w:val="0"/>
          <w:numId w:val="23"/>
        </w:numPr>
        <w:tabs>
          <w:tab w:val="left" w:pos="0"/>
          <w:tab w:val="left" w:pos="360"/>
          <w:tab w:val="num" w:pos="851"/>
          <w:tab w:val="left" w:pos="900"/>
          <w:tab w:val="left" w:pos="993"/>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осуществление банковской деятельности при соблюдении требований законодательства РФ, нормативных актов Банка России, </w:t>
      </w:r>
      <w:r w:rsidRPr="00357C92">
        <w:rPr>
          <w:rFonts w:ascii="Times New Roman" w:eastAsia="Times New Roman" w:hAnsi="Times New Roman"/>
          <w:sz w:val="24"/>
          <w:szCs w:val="24"/>
        </w:rPr>
        <w:t>учредительных, внутренних документов</w:t>
      </w:r>
      <w:r w:rsidRPr="00357C92">
        <w:rPr>
          <w:rFonts w:ascii="Times New Roman" w:eastAsia="Times New Roman" w:hAnsi="Times New Roman"/>
          <w:sz w:val="24"/>
          <w:szCs w:val="24"/>
          <w:lang w:eastAsia="ru-RU"/>
        </w:rPr>
        <w:t xml:space="preserve"> Банка, а также придерживаясь принципов диверсификации операций, позволяющей сохранять устойчивость в условиях переменчивой рыночной конъюнктуры;</w:t>
      </w:r>
    </w:p>
    <w:p w:rsidR="00B7327E" w:rsidRPr="00357C92" w:rsidRDefault="00B7327E" w:rsidP="00B7327E">
      <w:pPr>
        <w:numPr>
          <w:ilvl w:val="0"/>
          <w:numId w:val="23"/>
        </w:numPr>
        <w:tabs>
          <w:tab w:val="left" w:pos="0"/>
          <w:tab w:val="num" w:pos="284"/>
          <w:tab w:val="left" w:pos="360"/>
          <w:tab w:val="left" w:pos="900"/>
          <w:tab w:val="left" w:pos="1134"/>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управление активами и пассивами Банка по срочности с целью обеспечения полного и своевременного выполнения обязательств перед партнерами и клиентами Банка;</w:t>
      </w:r>
    </w:p>
    <w:p w:rsidR="00B7327E" w:rsidRPr="00357C92" w:rsidRDefault="00B7327E" w:rsidP="00B7327E">
      <w:pPr>
        <w:numPr>
          <w:ilvl w:val="0"/>
          <w:numId w:val="23"/>
        </w:numPr>
        <w:tabs>
          <w:tab w:val="num" w:pos="0"/>
          <w:tab w:val="left" w:pos="360"/>
          <w:tab w:val="left" w:pos="900"/>
          <w:tab w:val="left" w:pos="993"/>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B7327E" w:rsidRPr="00357C92" w:rsidRDefault="00B7327E" w:rsidP="00B7327E">
      <w:pPr>
        <w:numPr>
          <w:ilvl w:val="0"/>
          <w:numId w:val="23"/>
        </w:numPr>
        <w:tabs>
          <w:tab w:val="num" w:pos="0"/>
          <w:tab w:val="left" w:pos="360"/>
          <w:tab w:val="left" w:pos="900"/>
          <w:tab w:val="left" w:pos="993"/>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непрерывность и последовательность применения  процедур управления рисками и капиталом;</w:t>
      </w:r>
    </w:p>
    <w:p w:rsidR="00B7327E" w:rsidRPr="00357C92" w:rsidRDefault="00B7327E" w:rsidP="00B7327E">
      <w:pPr>
        <w:numPr>
          <w:ilvl w:val="0"/>
          <w:numId w:val="23"/>
        </w:numPr>
        <w:tabs>
          <w:tab w:val="num" w:pos="0"/>
          <w:tab w:val="left" w:pos="360"/>
          <w:tab w:val="left" w:pos="900"/>
          <w:tab w:val="left" w:pos="1134"/>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своевременная передача информации об уровне рисков, о фактах реализации рисков Совету директоров Банка, Правлению Банка, Президенту  Банка.</w:t>
      </w:r>
    </w:p>
    <w:p w:rsidR="00B7327E" w:rsidRPr="00357C92" w:rsidRDefault="00B7327E" w:rsidP="00B7327E">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В Банке создана и разработана  трехуровневая  структура  органов управления рисками.</w:t>
      </w:r>
    </w:p>
    <w:p w:rsidR="00B7327E" w:rsidRPr="00357C92" w:rsidRDefault="00B7327E" w:rsidP="00B7327E">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357C92">
        <w:rPr>
          <w:rFonts w:ascii="Times New Roman" w:eastAsia="Times New Roman" w:hAnsi="Times New Roman"/>
          <w:sz w:val="24"/>
          <w:szCs w:val="24"/>
          <w:lang w:eastAsia="ru-RU"/>
        </w:rPr>
        <w:t xml:space="preserve">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Стратегией управления рисками и капиталом Банка. </w:t>
      </w:r>
      <w:r w:rsidRPr="00357C92">
        <w:rPr>
          <w:rFonts w:ascii="Times New Roman" w:hAnsi="Times New Roman"/>
          <w:bCs/>
          <w:sz w:val="24"/>
          <w:szCs w:val="24"/>
        </w:rPr>
        <w:t>В Банке создана и разработана  трехуровневая  структура  органов управления рисками.</w:t>
      </w:r>
    </w:p>
    <w:p w:rsidR="00B7327E" w:rsidRPr="00357C92" w:rsidRDefault="00B7327E" w:rsidP="00B7327E">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t xml:space="preserve">           Функции органов управления рисками первого уровня</w:t>
      </w:r>
    </w:p>
    <w:p w:rsidR="00B7327E" w:rsidRPr="00357C92" w:rsidRDefault="00B7327E" w:rsidP="005005D1">
      <w:pPr>
        <w:spacing w:after="0" w:line="240" w:lineRule="auto"/>
        <w:ind w:right="-7" w:firstLine="440"/>
        <w:contextualSpacing/>
        <w:jc w:val="right"/>
        <w:rPr>
          <w:rFonts w:ascii="Times New Roman" w:hAnsi="Times New Roman"/>
          <w:bCs/>
          <w:sz w:val="24"/>
          <w:szCs w:val="24"/>
        </w:rPr>
      </w:pPr>
      <w:r w:rsidRPr="00357C92">
        <w:rPr>
          <w:rFonts w:ascii="Times New Roman" w:hAnsi="Times New Roman"/>
          <w:bCs/>
          <w:sz w:val="24"/>
          <w:szCs w:val="24"/>
        </w:rPr>
        <w:t xml:space="preserve">                                                                                                                 </w:t>
      </w:r>
      <w:r w:rsidRPr="00357C92">
        <w:rPr>
          <w:rFonts w:ascii="Times New Roman" w:hAnsi="Times New Roman"/>
          <w:sz w:val="24"/>
          <w:szCs w:val="24"/>
        </w:rPr>
        <w:t xml:space="preserve">Таблица </w:t>
      </w:r>
      <w:r w:rsidR="006A5409">
        <w:rPr>
          <w:rFonts w:ascii="Times New Roman" w:hAnsi="Times New Roman"/>
          <w:sz w:val="24"/>
          <w:szCs w:val="24"/>
        </w:rPr>
        <w:t>38</w:t>
      </w:r>
      <w:r w:rsidRPr="00357C92">
        <w:rPr>
          <w:rFonts w:ascii="Times New Roman" w:hAnsi="Times New Roman"/>
          <w:bCs/>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655"/>
      </w:tblGrid>
      <w:tr w:rsidR="00B7327E" w:rsidRPr="00357C92" w:rsidTr="000D6D3A">
        <w:trPr>
          <w:trHeight w:val="936"/>
        </w:trPr>
        <w:tc>
          <w:tcPr>
            <w:tcW w:w="1929" w:type="dxa"/>
            <w:shd w:val="clear" w:color="auto" w:fill="auto"/>
          </w:tcPr>
          <w:p w:rsidR="00B7327E" w:rsidRPr="00357C92" w:rsidRDefault="00B7327E" w:rsidP="000D6D3A">
            <w:pPr>
              <w:autoSpaceDE w:val="0"/>
              <w:autoSpaceDN w:val="0"/>
              <w:adjustRightInd w:val="0"/>
              <w:spacing w:after="0" w:line="240" w:lineRule="auto"/>
              <w:jc w:val="both"/>
              <w:rPr>
                <w:rFonts w:ascii="Times New Roman" w:hAnsi="Times New Roman"/>
                <w:b/>
                <w:bCs/>
                <w:sz w:val="24"/>
                <w:szCs w:val="24"/>
              </w:rPr>
            </w:pPr>
            <w:r w:rsidRPr="00357C92">
              <w:rPr>
                <w:rFonts w:ascii="Times New Roman" w:hAnsi="Times New Roman"/>
                <w:b/>
                <w:bCs/>
                <w:sz w:val="24"/>
                <w:szCs w:val="24"/>
              </w:rPr>
              <w:t>Орган</w:t>
            </w:r>
          </w:p>
          <w:p w:rsidR="00B7327E" w:rsidRPr="00357C92" w:rsidRDefault="00B7327E" w:rsidP="000D6D3A">
            <w:pPr>
              <w:autoSpaceDE w:val="0"/>
              <w:autoSpaceDN w:val="0"/>
              <w:adjustRightInd w:val="0"/>
              <w:spacing w:after="0" w:line="240" w:lineRule="auto"/>
              <w:ind w:left="86"/>
              <w:jc w:val="both"/>
              <w:rPr>
                <w:rFonts w:ascii="Times New Roman" w:hAnsi="Times New Roman"/>
                <w:sz w:val="24"/>
                <w:szCs w:val="24"/>
              </w:rPr>
            </w:pPr>
            <w:r w:rsidRPr="00357C92">
              <w:rPr>
                <w:rFonts w:ascii="Times New Roman" w:hAnsi="Times New Roman"/>
                <w:b/>
                <w:bCs/>
                <w:sz w:val="24"/>
                <w:szCs w:val="24"/>
              </w:rPr>
              <w:t>управления</w:t>
            </w:r>
            <w:r w:rsidRPr="00357C92">
              <w:rPr>
                <w:rFonts w:ascii="Times New Roman" w:hAnsi="Times New Roman"/>
                <w:bCs/>
                <w:sz w:val="24"/>
                <w:szCs w:val="24"/>
              </w:rPr>
              <w:t xml:space="preserve"> </w:t>
            </w:r>
          </w:p>
        </w:tc>
        <w:tc>
          <w:tcPr>
            <w:tcW w:w="7655" w:type="dxa"/>
            <w:shd w:val="clear" w:color="auto" w:fill="auto"/>
          </w:tcPr>
          <w:p w:rsidR="00B7327E" w:rsidRPr="00357C92" w:rsidRDefault="00B7327E" w:rsidP="000D6D3A">
            <w:pPr>
              <w:autoSpaceDE w:val="0"/>
              <w:autoSpaceDN w:val="0"/>
              <w:adjustRightInd w:val="0"/>
              <w:spacing w:after="0" w:line="240" w:lineRule="auto"/>
              <w:jc w:val="both"/>
              <w:rPr>
                <w:rFonts w:ascii="Times New Roman" w:hAnsi="Times New Roman"/>
                <w:b/>
                <w:sz w:val="24"/>
                <w:szCs w:val="24"/>
              </w:rPr>
            </w:pPr>
            <w:r w:rsidRPr="00357C92">
              <w:rPr>
                <w:rFonts w:ascii="Times New Roman" w:hAnsi="Times New Roman"/>
                <w:b/>
                <w:bCs/>
                <w:sz w:val="24"/>
                <w:szCs w:val="24"/>
              </w:rPr>
              <w:t xml:space="preserve">               Функции по управлению рисками </w:t>
            </w:r>
          </w:p>
        </w:tc>
      </w:tr>
      <w:tr w:rsidR="00B7327E" w:rsidRPr="00357C92" w:rsidTr="000D6D3A">
        <w:trPr>
          <w:trHeight w:val="651"/>
        </w:trPr>
        <w:tc>
          <w:tcPr>
            <w:tcW w:w="1929" w:type="dxa"/>
          </w:tcPr>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t xml:space="preserve">Совет директоров </w:t>
            </w:r>
          </w:p>
          <w:p w:rsidR="00B7327E" w:rsidRPr="00357C92" w:rsidRDefault="00B7327E" w:rsidP="000D6D3A">
            <w:pPr>
              <w:autoSpaceDE w:val="0"/>
              <w:autoSpaceDN w:val="0"/>
              <w:adjustRightInd w:val="0"/>
              <w:spacing w:after="0" w:line="240" w:lineRule="auto"/>
              <w:ind w:left="86"/>
              <w:jc w:val="both"/>
              <w:rPr>
                <w:rFonts w:ascii="Times New Roman" w:hAnsi="Times New Roman"/>
                <w:sz w:val="24"/>
                <w:szCs w:val="24"/>
              </w:rPr>
            </w:pPr>
          </w:p>
          <w:p w:rsidR="00B7327E" w:rsidRPr="00357C92" w:rsidRDefault="00B7327E" w:rsidP="000D6D3A">
            <w:pPr>
              <w:spacing w:line="240" w:lineRule="auto"/>
              <w:ind w:left="86"/>
              <w:jc w:val="both"/>
              <w:rPr>
                <w:rFonts w:ascii="Times New Roman" w:hAnsi="Times New Roman"/>
                <w:sz w:val="24"/>
                <w:szCs w:val="24"/>
              </w:rPr>
            </w:pPr>
          </w:p>
        </w:tc>
        <w:tc>
          <w:tcPr>
            <w:tcW w:w="7655" w:type="dxa"/>
          </w:tcPr>
          <w:p w:rsidR="00B7327E" w:rsidRPr="00357C92" w:rsidRDefault="00B7327E" w:rsidP="000D6D3A">
            <w:pPr>
              <w:suppressAutoHyphens/>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Утверждает  внутренние документы </w:t>
            </w:r>
            <w:proofErr w:type="gramStart"/>
            <w:r w:rsidRPr="00357C92">
              <w:rPr>
                <w:rFonts w:ascii="Times New Roman" w:eastAsia="Times New Roman" w:hAnsi="Times New Roman"/>
                <w:sz w:val="24"/>
                <w:szCs w:val="24"/>
                <w:lang w:eastAsia="ar-SA"/>
              </w:rPr>
              <w:t>банка</w:t>
            </w:r>
            <w:proofErr w:type="gramEnd"/>
            <w:r w:rsidRPr="00357C92">
              <w:rPr>
                <w:rFonts w:ascii="Times New Roman" w:eastAsia="Times New Roman" w:hAnsi="Times New Roman"/>
                <w:sz w:val="24"/>
                <w:szCs w:val="24"/>
                <w:lang w:eastAsia="ar-SA"/>
              </w:rPr>
              <w:t xml:space="preserve">  в том числе по:</w:t>
            </w:r>
          </w:p>
          <w:p w:rsidR="00B7327E" w:rsidRPr="00357C92" w:rsidRDefault="00B7327E" w:rsidP="000D6D3A">
            <w:pPr>
              <w:suppressAutoHyphens/>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 порядку управления наиболее значимыми для банка рисками и </w:t>
            </w:r>
            <w:proofErr w:type="gramStart"/>
            <w:r w:rsidRPr="00357C92">
              <w:rPr>
                <w:rFonts w:ascii="Times New Roman" w:eastAsia="Times New Roman" w:hAnsi="Times New Roman"/>
                <w:sz w:val="24"/>
                <w:szCs w:val="24"/>
                <w:lang w:eastAsia="ar-SA"/>
              </w:rPr>
              <w:t>контроль за</w:t>
            </w:r>
            <w:proofErr w:type="gramEnd"/>
            <w:r w:rsidRPr="00357C92">
              <w:rPr>
                <w:rFonts w:ascii="Times New Roman" w:eastAsia="Times New Roman" w:hAnsi="Times New Roman"/>
                <w:sz w:val="24"/>
                <w:szCs w:val="24"/>
                <w:lang w:eastAsia="ar-SA"/>
              </w:rPr>
              <w:t xml:space="preserve"> реализацией указанного порядка;</w:t>
            </w:r>
          </w:p>
          <w:p w:rsidR="00B7327E" w:rsidRPr="00357C92" w:rsidRDefault="00B7327E" w:rsidP="000D6D3A">
            <w:pPr>
              <w:suppressAutoHyphens/>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B7327E" w:rsidRPr="00357C92" w:rsidRDefault="00B7327E" w:rsidP="000D6D3A">
            <w:pPr>
              <w:suppressAutoHyphens/>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политике-</w:t>
            </w:r>
            <w:proofErr w:type="spellStart"/>
            <w:r w:rsidRPr="00357C92">
              <w:rPr>
                <w:rFonts w:ascii="Times New Roman" w:eastAsia="Times New Roman" w:hAnsi="Times New Roman"/>
                <w:sz w:val="24"/>
                <w:szCs w:val="24"/>
                <w:lang w:eastAsia="ar-SA"/>
              </w:rPr>
              <w:t>комплаенс</w:t>
            </w:r>
            <w:proofErr w:type="spellEnd"/>
            <w:r w:rsidRPr="00357C92">
              <w:rPr>
                <w:rFonts w:ascii="Times New Roman" w:eastAsia="Times New Roman" w:hAnsi="Times New Roman"/>
                <w:sz w:val="24"/>
                <w:szCs w:val="24"/>
                <w:lang w:eastAsia="ar-SA"/>
              </w:rPr>
              <w:t>,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B7327E" w:rsidRPr="00357C92" w:rsidRDefault="00B7327E" w:rsidP="000D6D3A">
            <w:pPr>
              <w:suppressAutoHyphens/>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w:t>
            </w:r>
            <w:r w:rsidRPr="00357C92">
              <w:rPr>
                <w:rFonts w:ascii="Times New Roman" w:eastAsia="Times New Roman" w:hAnsi="Times New Roman"/>
                <w:sz w:val="24"/>
                <w:szCs w:val="24"/>
                <w:lang w:eastAsia="ar-SA"/>
              </w:rPr>
              <w:lastRenderedPageBreak/>
              <w:t>нестандартных и чрезвычайных ситуаций;</w:t>
            </w:r>
          </w:p>
          <w:p w:rsidR="00B7327E" w:rsidRPr="00357C92" w:rsidRDefault="00B7327E" w:rsidP="000D6D3A">
            <w:pPr>
              <w:suppressAutoHyphens/>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 стратегии развития банка, принятие решения о ее корректировке; </w:t>
            </w:r>
          </w:p>
          <w:p w:rsidR="00B7327E" w:rsidRPr="00357C92" w:rsidRDefault="00B7327E" w:rsidP="000D6D3A">
            <w:pPr>
              <w:suppressAutoHyphens/>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и утверждению предельно допустимого совокупного уровня  риска и периодичность его пересмотра; </w:t>
            </w:r>
          </w:p>
          <w:p w:rsidR="00B7327E" w:rsidRPr="00357C92" w:rsidRDefault="00B7327E" w:rsidP="000D6D3A">
            <w:pPr>
              <w:suppressAutoHyphens/>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 порядку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w:t>
            </w:r>
            <w:proofErr w:type="spellStart"/>
            <w:r w:rsidRPr="00357C92">
              <w:rPr>
                <w:rFonts w:ascii="Times New Roman" w:eastAsia="Times New Roman" w:hAnsi="Times New Roman"/>
                <w:sz w:val="24"/>
                <w:szCs w:val="24"/>
                <w:lang w:eastAsia="ar-SA"/>
              </w:rPr>
              <w:t>внебалансовых</w:t>
            </w:r>
            <w:proofErr w:type="spellEnd"/>
            <w:r w:rsidRPr="00357C92">
              <w:rPr>
                <w:rFonts w:ascii="Times New Roman" w:eastAsia="Times New Roman" w:hAnsi="Times New Roman"/>
                <w:sz w:val="24"/>
                <w:szCs w:val="24"/>
                <w:lang w:eastAsia="ar-SA"/>
              </w:rPr>
              <w:t xml:space="preserve"> требований и обязательств кредитной организации, а также сценариев и результатов </w:t>
            </w:r>
            <w:proofErr w:type="gramStart"/>
            <w:r w:rsidRPr="00357C92">
              <w:rPr>
                <w:rFonts w:ascii="Times New Roman" w:eastAsia="Times New Roman" w:hAnsi="Times New Roman"/>
                <w:sz w:val="24"/>
                <w:szCs w:val="24"/>
                <w:lang w:eastAsia="ar-SA"/>
              </w:rPr>
              <w:t>стресс-тестирования</w:t>
            </w:r>
            <w:proofErr w:type="gramEnd"/>
            <w:r w:rsidRPr="00357C92">
              <w:rPr>
                <w:rFonts w:ascii="Times New Roman" w:eastAsia="Times New Roman" w:hAnsi="Times New Roman"/>
                <w:sz w:val="24"/>
                <w:szCs w:val="24"/>
                <w:lang w:eastAsia="ar-SA"/>
              </w:rPr>
              <w:t xml:space="preserve">; </w:t>
            </w:r>
          </w:p>
          <w:p w:rsidR="00B7327E" w:rsidRPr="00357C92" w:rsidRDefault="00B7327E" w:rsidP="000D6D3A">
            <w:pPr>
              <w:suppressAutoHyphens/>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 политике банка в области оплаты труда и контролю ее реализации; </w:t>
            </w:r>
          </w:p>
          <w:p w:rsidR="00B7327E" w:rsidRPr="00357C92" w:rsidRDefault="00B7327E" w:rsidP="000D6D3A">
            <w:pPr>
              <w:suppressAutoHyphens/>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 проведению оценки на основе отчетов Службы внутреннего аудита соблюдения Председателем Правления банка и Правлением банка стратегий и порядков, утвержденных Советом директоров банка; </w:t>
            </w:r>
          </w:p>
          <w:p w:rsidR="00B7327E" w:rsidRPr="00357C92" w:rsidRDefault="00B7327E" w:rsidP="000D6D3A">
            <w:pPr>
              <w:shd w:val="clear" w:color="auto" w:fill="FFFFFF"/>
              <w:spacing w:after="0" w:line="240" w:lineRule="auto"/>
              <w:ind w:firstLine="34"/>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w:t>
            </w:r>
            <w:proofErr w:type="spellStart"/>
            <w:r w:rsidRPr="00357C92">
              <w:rPr>
                <w:rFonts w:ascii="Times New Roman" w:eastAsia="Times New Roman" w:hAnsi="Times New Roman"/>
                <w:sz w:val="24"/>
                <w:szCs w:val="24"/>
                <w:lang w:eastAsia="ru-RU"/>
              </w:rPr>
              <w:t>контролировавшихся</w:t>
            </w:r>
            <w:proofErr w:type="spellEnd"/>
            <w:r w:rsidRPr="00357C92">
              <w:rPr>
                <w:rFonts w:ascii="Times New Roman" w:eastAsia="Times New Roman" w:hAnsi="Times New Roman"/>
                <w:sz w:val="24"/>
                <w:szCs w:val="24"/>
                <w:lang w:eastAsia="ru-RU"/>
              </w:rPr>
              <w:t xml:space="preserve"> ранее банковских рисков;</w:t>
            </w:r>
          </w:p>
          <w:p w:rsidR="00B7327E" w:rsidRPr="00357C92" w:rsidRDefault="00B7327E" w:rsidP="000D6D3A">
            <w:pPr>
              <w:tabs>
                <w:tab w:val="left" w:pos="0"/>
                <w:tab w:val="left" w:pos="176"/>
                <w:tab w:val="num" w:pos="1170"/>
                <w:tab w:val="left" w:pos="1620"/>
              </w:tabs>
              <w:autoSpaceDE w:val="0"/>
              <w:autoSpaceDN w:val="0"/>
              <w:adjustRightInd w:val="0"/>
              <w:spacing w:after="0" w:line="240" w:lineRule="auto"/>
              <w:jc w:val="both"/>
              <w:rPr>
                <w:rFonts w:ascii="Times New Roman" w:eastAsia="Times New Roman" w:hAnsi="Times New Roman"/>
                <w:b/>
                <w:spacing w:val="1"/>
                <w:sz w:val="24"/>
                <w:szCs w:val="24"/>
              </w:rPr>
            </w:pPr>
            <w:r w:rsidRPr="00357C92">
              <w:rPr>
                <w:rFonts w:ascii="Times New Roman" w:eastAsia="Times New Roman" w:hAnsi="Times New Roman"/>
                <w:sz w:val="24"/>
                <w:szCs w:val="24"/>
                <w:lang w:eastAsia="ar-SA"/>
              </w:rPr>
              <w:t xml:space="preserve"> </w:t>
            </w:r>
            <w:r w:rsidRPr="00357C92">
              <w:rPr>
                <w:rFonts w:ascii="Times New Roman" w:eastAsia="Times New Roman" w:hAnsi="Times New Roman"/>
                <w:spacing w:val="1"/>
                <w:sz w:val="24"/>
                <w:szCs w:val="24"/>
              </w:rPr>
              <w:t xml:space="preserve">- осуществляет  </w:t>
            </w:r>
            <w:proofErr w:type="gramStart"/>
            <w:r w:rsidRPr="00357C92">
              <w:rPr>
                <w:rFonts w:ascii="Times New Roman" w:eastAsia="Times New Roman" w:hAnsi="Times New Roman"/>
                <w:spacing w:val="1"/>
                <w:sz w:val="24"/>
                <w:szCs w:val="24"/>
              </w:rPr>
              <w:t>контроль  за</w:t>
            </w:r>
            <w:proofErr w:type="gramEnd"/>
            <w:r w:rsidRPr="00357C92">
              <w:rPr>
                <w:rFonts w:ascii="Times New Roman" w:eastAsia="Times New Roman" w:hAnsi="Times New Roman"/>
                <w:spacing w:val="1"/>
                <w:sz w:val="24"/>
                <w:szCs w:val="24"/>
              </w:rPr>
              <w:t xml:space="preserve"> деятельностью исполнительных органов в части исполнения ими процедур по управлению банковскими рисками и капиталом;</w:t>
            </w:r>
          </w:p>
          <w:p w:rsidR="00B7327E" w:rsidRPr="00357C92" w:rsidRDefault="00B7327E" w:rsidP="000D6D3A">
            <w:pPr>
              <w:tabs>
                <w:tab w:val="left" w:pos="567"/>
              </w:tabs>
              <w:spacing w:after="0" w:line="240" w:lineRule="auto"/>
              <w:jc w:val="both"/>
              <w:rPr>
                <w:rFonts w:ascii="Times New Roman" w:eastAsia="Times New Roman" w:hAnsi="Times New Roman"/>
                <w:b/>
                <w:sz w:val="24"/>
                <w:szCs w:val="24"/>
                <w:lang w:val="ru" w:eastAsia="ru-RU"/>
              </w:rPr>
            </w:pPr>
            <w:r w:rsidRPr="00357C92">
              <w:rPr>
                <w:rFonts w:ascii="Times New Roman" w:eastAsia="Times New Roman" w:hAnsi="Times New Roman"/>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w:t>
            </w:r>
            <w:proofErr w:type="spellStart"/>
            <w:r w:rsidRPr="00357C92">
              <w:rPr>
                <w:rFonts w:ascii="Times New Roman" w:eastAsia="Times New Roman" w:hAnsi="Times New Roman"/>
                <w:sz w:val="24"/>
                <w:szCs w:val="24"/>
                <w:lang w:val="ru" w:eastAsia="ru-RU"/>
              </w:rPr>
              <w:t>комплаенс</w:t>
            </w:r>
            <w:proofErr w:type="spellEnd"/>
            <w:r w:rsidRPr="00357C92">
              <w:rPr>
                <w:rFonts w:ascii="Times New Roman" w:eastAsia="Times New Roman" w:hAnsi="Times New Roman"/>
                <w:sz w:val="24"/>
                <w:szCs w:val="24"/>
                <w:lang w:val="ru" w:eastAsia="ru-RU"/>
              </w:rPr>
              <w:t xml:space="preserve"> и Правил управления регуляторным риском (не реже одного раза в год)  </w:t>
            </w:r>
          </w:p>
          <w:p w:rsidR="00B7327E" w:rsidRPr="00357C92" w:rsidRDefault="00B7327E" w:rsidP="000D6D3A">
            <w:pPr>
              <w:autoSpaceDE w:val="0"/>
              <w:autoSpaceDN w:val="0"/>
              <w:adjustRightInd w:val="0"/>
              <w:spacing w:after="0" w:line="240" w:lineRule="auto"/>
              <w:jc w:val="both"/>
              <w:rPr>
                <w:rFonts w:ascii="Times New Roman" w:hAnsi="Times New Roman"/>
                <w:sz w:val="24"/>
                <w:szCs w:val="24"/>
              </w:rPr>
            </w:pPr>
          </w:p>
        </w:tc>
      </w:tr>
      <w:tr w:rsidR="00B7327E" w:rsidRPr="00357C92" w:rsidTr="000D6D3A">
        <w:trPr>
          <w:trHeight w:val="651"/>
        </w:trPr>
        <w:tc>
          <w:tcPr>
            <w:tcW w:w="1929" w:type="dxa"/>
          </w:tcPr>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lastRenderedPageBreak/>
              <w:t xml:space="preserve">Правление </w:t>
            </w: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p>
        </w:tc>
        <w:tc>
          <w:tcPr>
            <w:tcW w:w="7655" w:type="dxa"/>
          </w:tcPr>
          <w:p w:rsidR="00B7327E" w:rsidRPr="00357C92" w:rsidRDefault="00B7327E" w:rsidP="000D6D3A">
            <w:pPr>
              <w:spacing w:after="0" w:line="240" w:lineRule="auto"/>
              <w:ind w:firstLine="34"/>
              <w:jc w:val="both"/>
              <w:rPr>
                <w:rFonts w:ascii="Times New Roman" w:hAnsi="Times New Roman"/>
                <w:sz w:val="24"/>
                <w:szCs w:val="24"/>
              </w:rPr>
            </w:pPr>
            <w:r w:rsidRPr="00357C92">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B7327E" w:rsidRPr="00357C92" w:rsidRDefault="00B7327E" w:rsidP="000D6D3A">
            <w:pPr>
              <w:spacing w:after="0" w:line="240" w:lineRule="auto"/>
              <w:ind w:firstLine="34"/>
              <w:jc w:val="both"/>
              <w:rPr>
                <w:rFonts w:ascii="Times New Roman" w:hAnsi="Times New Roman"/>
                <w:sz w:val="24"/>
                <w:szCs w:val="24"/>
              </w:rPr>
            </w:pPr>
            <w:r w:rsidRPr="00357C92">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357C92">
              <w:rPr>
                <w:rFonts w:ascii="Times New Roman" w:hAnsi="Times New Roman"/>
                <w:sz w:val="24"/>
                <w:szCs w:val="24"/>
                <w:lang w:eastAsia="ru-RU"/>
              </w:rPr>
              <w:t>установление ответственности за выполнение их решений, реализацию стратегии и политики банка в отношении организации и осуществления внутреннего контроля</w:t>
            </w:r>
            <w:r w:rsidRPr="00357C92">
              <w:rPr>
                <w:rFonts w:ascii="Times New Roman" w:hAnsi="Times New Roman"/>
                <w:sz w:val="24"/>
                <w:szCs w:val="24"/>
              </w:rPr>
              <w:t xml:space="preserve">; </w:t>
            </w:r>
          </w:p>
          <w:p w:rsidR="00B7327E" w:rsidRPr="00357C92" w:rsidRDefault="00B7327E" w:rsidP="000D6D3A">
            <w:pPr>
              <w:shd w:val="clear" w:color="auto" w:fill="FFFFFF"/>
              <w:spacing w:after="0" w:line="240" w:lineRule="auto"/>
              <w:ind w:firstLine="34"/>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w:t>
            </w:r>
            <w:proofErr w:type="spellStart"/>
            <w:r w:rsidRPr="00357C92">
              <w:rPr>
                <w:rFonts w:ascii="Times New Roman" w:eastAsia="Times New Roman" w:hAnsi="Times New Roman"/>
                <w:sz w:val="24"/>
                <w:szCs w:val="24"/>
                <w:lang w:eastAsia="ru-RU"/>
              </w:rPr>
              <w:t>контролировавшихся</w:t>
            </w:r>
            <w:proofErr w:type="spellEnd"/>
            <w:r w:rsidRPr="00357C92">
              <w:rPr>
                <w:rFonts w:ascii="Times New Roman" w:eastAsia="Times New Roman" w:hAnsi="Times New Roman"/>
                <w:sz w:val="24"/>
                <w:szCs w:val="24"/>
                <w:lang w:eastAsia="ru-RU"/>
              </w:rPr>
              <w:t xml:space="preserve"> ранее банковских рисков;</w:t>
            </w:r>
          </w:p>
          <w:p w:rsidR="00B7327E" w:rsidRPr="00357C92" w:rsidRDefault="00B7327E" w:rsidP="000D6D3A">
            <w:pPr>
              <w:tabs>
                <w:tab w:val="left" w:pos="0"/>
                <w:tab w:val="left" w:pos="34"/>
                <w:tab w:val="left" w:pos="360"/>
                <w:tab w:val="num" w:pos="601"/>
                <w:tab w:val="left" w:pos="1620"/>
              </w:tabs>
              <w:autoSpaceDE w:val="0"/>
              <w:autoSpaceDN w:val="0"/>
              <w:adjustRightInd w:val="0"/>
              <w:spacing w:after="0" w:line="240" w:lineRule="auto"/>
              <w:jc w:val="both"/>
              <w:rPr>
                <w:rFonts w:ascii="Times New Roman" w:eastAsia="Times New Roman" w:hAnsi="Times New Roman"/>
                <w:b/>
                <w:sz w:val="24"/>
                <w:szCs w:val="24"/>
                <w:lang w:eastAsia="ru-RU"/>
              </w:rPr>
            </w:pPr>
            <w:r w:rsidRPr="00357C92">
              <w:rPr>
                <w:rFonts w:ascii="Times New Roman" w:eastAsia="Times New Roman" w:hAnsi="Times New Roman"/>
                <w:sz w:val="24"/>
                <w:szCs w:val="24"/>
                <w:lang w:eastAsia="ru-RU"/>
              </w:rPr>
              <w:t xml:space="preserve"> - утверждает  процедуры управления рисками и капиталом и процедуры </w:t>
            </w:r>
            <w:proofErr w:type="gramStart"/>
            <w:r w:rsidRPr="00357C92">
              <w:rPr>
                <w:rFonts w:ascii="Times New Roman" w:eastAsia="Times New Roman" w:hAnsi="Times New Roman"/>
                <w:sz w:val="24"/>
                <w:szCs w:val="24"/>
                <w:lang w:eastAsia="ru-RU"/>
              </w:rPr>
              <w:t>стресс-тестирования</w:t>
            </w:r>
            <w:proofErr w:type="gramEnd"/>
            <w:r w:rsidRPr="00357C92">
              <w:rPr>
                <w:rFonts w:ascii="Times New Roman" w:eastAsia="Times New Roman" w:hAnsi="Times New Roman"/>
                <w:sz w:val="24"/>
                <w:szCs w:val="24"/>
                <w:lang w:eastAsia="ru-RU"/>
              </w:rPr>
              <w:t>;</w:t>
            </w:r>
          </w:p>
          <w:p w:rsidR="00B7327E" w:rsidRPr="00357C92" w:rsidRDefault="00B7327E" w:rsidP="000D6D3A">
            <w:pPr>
              <w:tabs>
                <w:tab w:val="left" w:pos="0"/>
                <w:tab w:val="left" w:pos="900"/>
                <w:tab w:val="num" w:pos="1170"/>
              </w:tabs>
              <w:spacing w:after="0" w:line="240" w:lineRule="auto"/>
              <w:ind w:firstLine="34"/>
              <w:jc w:val="both"/>
              <w:rPr>
                <w:rFonts w:ascii="Times New Roman" w:eastAsia="Times New Roman" w:hAnsi="Times New Roman"/>
                <w:sz w:val="24"/>
                <w:szCs w:val="24"/>
                <w:lang w:eastAsia="ru-RU"/>
              </w:rPr>
            </w:pPr>
            <w:r w:rsidRPr="00357C92">
              <w:rPr>
                <w:rFonts w:ascii="Times New Roman" w:eastAsia="Times New Roman" w:hAnsi="Times New Roman"/>
                <w:spacing w:val="1"/>
                <w:sz w:val="24"/>
                <w:szCs w:val="24"/>
              </w:rPr>
              <w:t xml:space="preserve"> - осуществляет реализацию Стратегии управления рисками и капиталом банка; мониторинг и текущий контроль банковских рисков, разработку  и предоставление предложений, направленные на </w:t>
            </w:r>
            <w:r w:rsidRPr="00357C92">
              <w:rPr>
                <w:rFonts w:ascii="Times New Roman" w:eastAsia="Times New Roman" w:hAnsi="Times New Roman"/>
                <w:spacing w:val="1"/>
                <w:sz w:val="24"/>
                <w:szCs w:val="24"/>
              </w:rPr>
              <w:lastRenderedPageBreak/>
              <w:t>оптимизацию рисков Совету директоров Банка</w:t>
            </w: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p>
        </w:tc>
      </w:tr>
      <w:tr w:rsidR="00B7327E" w:rsidRPr="00357C92" w:rsidTr="000D6D3A">
        <w:trPr>
          <w:trHeight w:val="651"/>
        </w:trPr>
        <w:tc>
          <w:tcPr>
            <w:tcW w:w="1929" w:type="dxa"/>
          </w:tcPr>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lastRenderedPageBreak/>
              <w:t>Президент</w:t>
            </w: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p>
        </w:tc>
        <w:tc>
          <w:tcPr>
            <w:tcW w:w="7655" w:type="dxa"/>
          </w:tcPr>
          <w:p w:rsidR="00B7327E" w:rsidRPr="00357C92" w:rsidRDefault="00B7327E" w:rsidP="000D6D3A">
            <w:pPr>
              <w:spacing w:after="0" w:line="240" w:lineRule="auto"/>
              <w:ind w:firstLine="34"/>
              <w:jc w:val="both"/>
              <w:rPr>
                <w:rFonts w:ascii="Times New Roman" w:hAnsi="Times New Roman"/>
                <w:sz w:val="24"/>
                <w:szCs w:val="24"/>
              </w:rPr>
            </w:pPr>
            <w:r w:rsidRPr="00357C92">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B7327E" w:rsidRPr="00357C92" w:rsidRDefault="00B7327E" w:rsidP="000D6D3A">
            <w:pPr>
              <w:spacing w:after="0" w:line="240" w:lineRule="auto"/>
              <w:ind w:firstLine="34"/>
              <w:jc w:val="both"/>
              <w:rPr>
                <w:rFonts w:ascii="Times New Roman" w:hAnsi="Times New Roman"/>
                <w:sz w:val="24"/>
                <w:szCs w:val="24"/>
              </w:rPr>
            </w:pPr>
            <w:r w:rsidRPr="00357C92">
              <w:rPr>
                <w:rFonts w:ascii="Times New Roman" w:hAnsi="Times New Roman"/>
                <w:sz w:val="24"/>
                <w:szCs w:val="24"/>
              </w:rPr>
              <w:t xml:space="preserve">-  осуществляет текущий </w:t>
            </w:r>
            <w:proofErr w:type="gramStart"/>
            <w:r w:rsidRPr="00357C92">
              <w:rPr>
                <w:rFonts w:ascii="Times New Roman" w:hAnsi="Times New Roman"/>
                <w:sz w:val="24"/>
                <w:szCs w:val="24"/>
              </w:rPr>
              <w:t>контроль за</w:t>
            </w:r>
            <w:proofErr w:type="gramEnd"/>
            <w:r w:rsidRPr="00357C92">
              <w:rPr>
                <w:rFonts w:ascii="Times New Roman" w:hAnsi="Times New Roman"/>
                <w:sz w:val="24"/>
                <w:szCs w:val="24"/>
              </w:rPr>
              <w:t xml:space="preserve"> деятельностью структурных подразделений банка, включая обособленные и внутренние структурные подразделения банка;  </w:t>
            </w:r>
          </w:p>
          <w:p w:rsidR="00B7327E" w:rsidRPr="00357C92" w:rsidRDefault="00B7327E" w:rsidP="000D6D3A">
            <w:pPr>
              <w:tabs>
                <w:tab w:val="left" w:pos="0"/>
                <w:tab w:val="left" w:pos="360"/>
                <w:tab w:val="left" w:pos="900"/>
                <w:tab w:val="num" w:pos="1170"/>
                <w:tab w:val="left" w:pos="1620"/>
              </w:tabs>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t xml:space="preserve"> -  реализует процессы управления рисками и достаточностью капитала  через распределение полномочий между различными подразделениями банка</w:t>
            </w:r>
            <w:r w:rsidRPr="00357C92">
              <w:rPr>
                <w:rFonts w:ascii="Times New Roman" w:hAnsi="Times New Roman"/>
                <w:b/>
                <w:bCs/>
                <w:sz w:val="24"/>
                <w:szCs w:val="24"/>
              </w:rPr>
              <w:t>;</w:t>
            </w:r>
          </w:p>
          <w:p w:rsidR="00B7327E" w:rsidRPr="00357C92" w:rsidRDefault="00B7327E" w:rsidP="000D6D3A">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xml:space="preserve">- координирует и контролирует деятельность Правления по мониторингу и </w:t>
            </w:r>
            <w:proofErr w:type="gramStart"/>
            <w:r w:rsidRPr="00357C92">
              <w:rPr>
                <w:rFonts w:ascii="Times New Roman" w:eastAsia="Times New Roman" w:hAnsi="Times New Roman"/>
                <w:spacing w:val="1"/>
                <w:sz w:val="24"/>
                <w:szCs w:val="24"/>
              </w:rPr>
              <w:t>контролю за</w:t>
            </w:r>
            <w:proofErr w:type="gramEnd"/>
            <w:r w:rsidRPr="00357C92">
              <w:rPr>
                <w:rFonts w:ascii="Times New Roman" w:eastAsia="Times New Roman" w:hAnsi="Times New Roman"/>
                <w:spacing w:val="1"/>
                <w:sz w:val="24"/>
                <w:szCs w:val="24"/>
              </w:rPr>
              <w:t xml:space="preserve"> банковскими рисками.</w:t>
            </w:r>
          </w:p>
          <w:p w:rsidR="00B7327E" w:rsidRPr="00357C92" w:rsidRDefault="00B7327E" w:rsidP="000D6D3A">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xml:space="preserve">-  </w:t>
            </w:r>
            <w:r w:rsidRPr="00357C92">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B7327E" w:rsidRPr="00357C92" w:rsidRDefault="00B7327E" w:rsidP="000D6D3A">
            <w:pPr>
              <w:tabs>
                <w:tab w:val="left" w:pos="0"/>
                <w:tab w:val="left" w:pos="900"/>
                <w:tab w:val="num" w:pos="1170"/>
              </w:tabs>
              <w:spacing w:after="0" w:line="240" w:lineRule="auto"/>
              <w:ind w:firstLine="34"/>
              <w:jc w:val="both"/>
              <w:rPr>
                <w:rFonts w:ascii="Times New Roman" w:eastAsia="Times New Roman" w:hAnsi="Times New Roman"/>
                <w:b/>
                <w:spacing w:val="1"/>
                <w:sz w:val="24"/>
                <w:szCs w:val="24"/>
              </w:rPr>
            </w:pP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p>
        </w:tc>
      </w:tr>
    </w:tbl>
    <w:p w:rsidR="00B7327E" w:rsidRPr="00357C92" w:rsidRDefault="00B7327E" w:rsidP="00B7327E">
      <w:pPr>
        <w:autoSpaceDE w:val="0"/>
        <w:autoSpaceDN w:val="0"/>
        <w:adjustRightInd w:val="0"/>
        <w:spacing w:after="0" w:line="240" w:lineRule="auto"/>
        <w:jc w:val="both"/>
        <w:rPr>
          <w:rFonts w:ascii="Times New Roman" w:hAnsi="Times New Roman"/>
          <w:bCs/>
          <w:sz w:val="24"/>
          <w:szCs w:val="24"/>
        </w:rPr>
      </w:pPr>
    </w:p>
    <w:p w:rsidR="00B7327E" w:rsidRPr="00357C92" w:rsidRDefault="00B7327E" w:rsidP="00B7327E">
      <w:pPr>
        <w:autoSpaceDE w:val="0"/>
        <w:autoSpaceDN w:val="0"/>
        <w:adjustRightInd w:val="0"/>
        <w:spacing w:after="0" w:line="240" w:lineRule="auto"/>
        <w:jc w:val="center"/>
        <w:rPr>
          <w:rFonts w:ascii="Times New Roman" w:hAnsi="Times New Roman"/>
          <w:bCs/>
          <w:sz w:val="24"/>
          <w:szCs w:val="24"/>
        </w:rPr>
      </w:pPr>
      <w:r w:rsidRPr="00357C92">
        <w:rPr>
          <w:rFonts w:ascii="Times New Roman" w:hAnsi="Times New Roman"/>
          <w:bCs/>
          <w:sz w:val="24"/>
          <w:szCs w:val="24"/>
        </w:rPr>
        <w:t>Функции органов управления рисками второго уровня</w:t>
      </w:r>
    </w:p>
    <w:p w:rsidR="00B7327E" w:rsidRPr="00357C92" w:rsidRDefault="00B7327E" w:rsidP="00B7327E">
      <w:pPr>
        <w:spacing w:after="0" w:line="240" w:lineRule="auto"/>
        <w:ind w:right="-7" w:firstLine="440"/>
        <w:contextualSpacing/>
        <w:jc w:val="right"/>
        <w:rPr>
          <w:rFonts w:ascii="Times New Roman" w:hAnsi="Times New Roman"/>
          <w:sz w:val="24"/>
          <w:szCs w:val="24"/>
        </w:rPr>
      </w:pPr>
      <w:r w:rsidRPr="00357C92">
        <w:rPr>
          <w:rFonts w:ascii="Times New Roman" w:hAnsi="Times New Roman"/>
          <w:sz w:val="24"/>
          <w:szCs w:val="24"/>
        </w:rPr>
        <w:t>Таблица</w:t>
      </w:r>
      <w:r w:rsidR="006A5409">
        <w:rPr>
          <w:rFonts w:ascii="Times New Roman" w:hAnsi="Times New Roman"/>
          <w:sz w:val="24"/>
          <w:szCs w:val="24"/>
        </w:rPr>
        <w:t xml:space="preserve"> 39</w:t>
      </w:r>
      <w:r w:rsidRPr="00357C92">
        <w:rPr>
          <w:rFonts w:ascii="Times New Roman" w:hAnsi="Times New Roman"/>
          <w:sz w:val="24"/>
          <w:szCs w:val="24"/>
        </w:rPr>
        <w:t xml:space="preserve"> </w:t>
      </w:r>
    </w:p>
    <w:tbl>
      <w:tblPr>
        <w:tblW w:w="9251"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038"/>
      </w:tblGrid>
      <w:tr w:rsidR="00B7327E" w:rsidRPr="00357C92" w:rsidTr="000D6D3A">
        <w:trPr>
          <w:trHeight w:val="936"/>
        </w:trPr>
        <w:tc>
          <w:tcPr>
            <w:tcW w:w="2213" w:type="dxa"/>
            <w:shd w:val="clear" w:color="auto" w:fill="auto"/>
          </w:tcPr>
          <w:p w:rsidR="00B7327E" w:rsidRPr="00357C92" w:rsidRDefault="00B7327E" w:rsidP="000D6D3A">
            <w:pPr>
              <w:autoSpaceDE w:val="0"/>
              <w:autoSpaceDN w:val="0"/>
              <w:adjustRightInd w:val="0"/>
              <w:spacing w:after="0" w:line="240" w:lineRule="auto"/>
              <w:jc w:val="both"/>
              <w:rPr>
                <w:rFonts w:ascii="Times New Roman" w:hAnsi="Times New Roman"/>
                <w:b/>
                <w:bCs/>
                <w:sz w:val="24"/>
                <w:szCs w:val="24"/>
              </w:rPr>
            </w:pPr>
            <w:r w:rsidRPr="00357C92">
              <w:rPr>
                <w:rFonts w:ascii="Times New Roman" w:hAnsi="Times New Roman"/>
                <w:b/>
                <w:bCs/>
                <w:sz w:val="24"/>
                <w:szCs w:val="24"/>
              </w:rPr>
              <w:t>Орган</w:t>
            </w:r>
          </w:p>
          <w:p w:rsidR="00B7327E" w:rsidRPr="00357C92" w:rsidRDefault="00B7327E" w:rsidP="000D6D3A">
            <w:pPr>
              <w:autoSpaceDE w:val="0"/>
              <w:autoSpaceDN w:val="0"/>
              <w:adjustRightInd w:val="0"/>
              <w:spacing w:after="0" w:line="240" w:lineRule="auto"/>
              <w:ind w:left="86"/>
              <w:jc w:val="both"/>
              <w:rPr>
                <w:rFonts w:ascii="Times New Roman" w:hAnsi="Times New Roman"/>
                <w:sz w:val="24"/>
                <w:szCs w:val="24"/>
              </w:rPr>
            </w:pPr>
            <w:r w:rsidRPr="00357C92">
              <w:rPr>
                <w:rFonts w:ascii="Times New Roman" w:hAnsi="Times New Roman"/>
                <w:b/>
                <w:bCs/>
                <w:sz w:val="24"/>
                <w:szCs w:val="24"/>
              </w:rPr>
              <w:t>управления</w:t>
            </w:r>
            <w:r w:rsidRPr="00357C92">
              <w:rPr>
                <w:rFonts w:ascii="Times New Roman" w:hAnsi="Times New Roman"/>
                <w:bCs/>
                <w:sz w:val="24"/>
                <w:szCs w:val="24"/>
              </w:rPr>
              <w:t xml:space="preserve"> </w:t>
            </w:r>
          </w:p>
        </w:tc>
        <w:tc>
          <w:tcPr>
            <w:tcW w:w="7038" w:type="dxa"/>
            <w:shd w:val="clear" w:color="auto" w:fill="auto"/>
          </w:tcPr>
          <w:p w:rsidR="00B7327E" w:rsidRPr="00357C92" w:rsidRDefault="00B7327E" w:rsidP="000D6D3A">
            <w:pPr>
              <w:autoSpaceDE w:val="0"/>
              <w:autoSpaceDN w:val="0"/>
              <w:adjustRightInd w:val="0"/>
              <w:spacing w:after="0" w:line="240" w:lineRule="auto"/>
              <w:jc w:val="both"/>
              <w:rPr>
                <w:rFonts w:ascii="Times New Roman" w:hAnsi="Times New Roman"/>
                <w:b/>
                <w:sz w:val="24"/>
                <w:szCs w:val="24"/>
              </w:rPr>
            </w:pPr>
            <w:r w:rsidRPr="00357C92">
              <w:rPr>
                <w:rFonts w:ascii="Times New Roman" w:hAnsi="Times New Roman"/>
                <w:b/>
                <w:bCs/>
                <w:sz w:val="24"/>
                <w:szCs w:val="24"/>
              </w:rPr>
              <w:t xml:space="preserve">               Функции по управлению рисками </w:t>
            </w:r>
          </w:p>
        </w:tc>
      </w:tr>
      <w:tr w:rsidR="00B7327E" w:rsidRPr="00357C92" w:rsidTr="000D6D3A">
        <w:trPr>
          <w:trHeight w:val="651"/>
        </w:trPr>
        <w:tc>
          <w:tcPr>
            <w:tcW w:w="2213" w:type="dxa"/>
          </w:tcPr>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t>Вице-президенты</w:t>
            </w:r>
          </w:p>
        </w:tc>
        <w:tc>
          <w:tcPr>
            <w:tcW w:w="7038" w:type="dxa"/>
          </w:tcPr>
          <w:p w:rsidR="00B7327E" w:rsidRPr="00357C92" w:rsidRDefault="00B7327E" w:rsidP="000D6D3A">
            <w:pPr>
              <w:widowControl w:val="0"/>
              <w:tabs>
                <w:tab w:val="left" w:pos="720"/>
              </w:tabs>
              <w:suppressAutoHyphens/>
              <w:autoSpaceDE w:val="0"/>
              <w:spacing w:after="0" w:line="240" w:lineRule="auto"/>
              <w:ind w:firstLine="34"/>
              <w:jc w:val="both"/>
              <w:rPr>
                <w:rFonts w:ascii="Times New Roman" w:eastAsia="Times New Roman" w:hAnsi="Times New Roman"/>
                <w:spacing w:val="1"/>
                <w:sz w:val="24"/>
                <w:szCs w:val="24"/>
              </w:rPr>
            </w:pPr>
            <w:r w:rsidRPr="00357C92">
              <w:rPr>
                <w:rFonts w:ascii="Times New Roman" w:eastAsia="Times New Roman" w:hAnsi="Times New Roman"/>
                <w:sz w:val="24"/>
                <w:szCs w:val="24"/>
                <w:lang w:eastAsia="ar-SA"/>
              </w:rPr>
              <w:t xml:space="preserve">В рамках системы управления рисками и капиталом банка </w:t>
            </w:r>
            <w:r w:rsidRPr="00357C92">
              <w:rPr>
                <w:rFonts w:ascii="Times New Roman" w:eastAsia="Times New Roman" w:hAnsi="Times New Roman"/>
                <w:sz w:val="24"/>
                <w:szCs w:val="24"/>
                <w:lang w:eastAsia="ru-RU"/>
              </w:rPr>
              <w:t>в текущем режиме</w:t>
            </w:r>
            <w:r w:rsidRPr="00357C92">
              <w:rPr>
                <w:rFonts w:ascii="Times New Roman" w:eastAsia="Times New Roman" w:hAnsi="Times New Roman"/>
                <w:sz w:val="24"/>
                <w:szCs w:val="24"/>
                <w:lang w:eastAsia="ar-SA"/>
              </w:rPr>
              <w:t xml:space="preserve"> контролируют соответствие деятельности подотчетных им структурных подразделений  законодательству, нормативным актам и стандартам профессиональной деятельности, учредительным и внутренним документам банка, выполнение решений органов управления банка.</w:t>
            </w:r>
          </w:p>
        </w:tc>
      </w:tr>
      <w:tr w:rsidR="00B7327E" w:rsidRPr="00357C92" w:rsidTr="000D6D3A">
        <w:trPr>
          <w:trHeight w:val="651"/>
        </w:trPr>
        <w:tc>
          <w:tcPr>
            <w:tcW w:w="2213" w:type="dxa"/>
          </w:tcPr>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t>Кредитный комитет</w:t>
            </w: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p>
        </w:tc>
        <w:tc>
          <w:tcPr>
            <w:tcW w:w="7038" w:type="dxa"/>
          </w:tcPr>
          <w:p w:rsidR="00B7327E" w:rsidRPr="00357C92" w:rsidRDefault="00B7327E" w:rsidP="000D6D3A">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pacing w:val="1"/>
                <w:sz w:val="24"/>
                <w:szCs w:val="24"/>
              </w:rPr>
              <w:t>- осуществляет формирование ликвидного кредитного портфеля Банка;</w:t>
            </w:r>
          </w:p>
          <w:p w:rsidR="00B7327E" w:rsidRPr="00357C92" w:rsidRDefault="00B7327E" w:rsidP="000D6D3A">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реализует кредитную политику банка;</w:t>
            </w:r>
          </w:p>
          <w:p w:rsidR="00B7327E" w:rsidRPr="00357C92" w:rsidRDefault="00B7327E" w:rsidP="000D6D3A">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координирует и контролирует  проведение подразделениями Банка единой кредитной политики;</w:t>
            </w:r>
          </w:p>
          <w:p w:rsidR="00B7327E" w:rsidRPr="00357C92" w:rsidRDefault="00B7327E" w:rsidP="000D6D3A">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минимизирует кредитные риски при размещении свободных средств;</w:t>
            </w:r>
          </w:p>
          <w:p w:rsidR="00B7327E" w:rsidRPr="00357C92" w:rsidRDefault="00B7327E" w:rsidP="000D6D3A">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 повышает эффективность использования ресурсов банка;  </w:t>
            </w:r>
          </w:p>
          <w:p w:rsidR="00B7327E" w:rsidRPr="00357C92" w:rsidRDefault="00B7327E" w:rsidP="000D6D3A">
            <w:pPr>
              <w:tabs>
                <w:tab w:val="left" w:pos="277"/>
              </w:tabs>
              <w:autoSpaceDE w:val="0"/>
              <w:autoSpaceDN w:val="0"/>
              <w:adjustRightInd w:val="0"/>
              <w:spacing w:after="47" w:line="240" w:lineRule="auto"/>
              <w:jc w:val="both"/>
              <w:rPr>
                <w:rFonts w:ascii="Times New Roman" w:hAnsi="Times New Roman"/>
                <w:sz w:val="24"/>
                <w:szCs w:val="24"/>
              </w:rPr>
            </w:pPr>
            <w:r w:rsidRPr="00357C92">
              <w:rPr>
                <w:rFonts w:ascii="Times New Roman" w:eastAsia="Times New Roman" w:hAnsi="Times New Roman"/>
                <w:spacing w:val="1"/>
                <w:sz w:val="24"/>
                <w:szCs w:val="24"/>
              </w:rPr>
              <w:t xml:space="preserve"> -разрабатывает и осуществляет мероприятия, связанные с сокращением безнадежной задолженности заемщиков Банка</w:t>
            </w:r>
          </w:p>
        </w:tc>
      </w:tr>
      <w:tr w:rsidR="00B7327E" w:rsidRPr="00357C92" w:rsidTr="000D6D3A">
        <w:trPr>
          <w:trHeight w:val="651"/>
        </w:trPr>
        <w:tc>
          <w:tcPr>
            <w:tcW w:w="2213" w:type="dxa"/>
          </w:tcPr>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t>Служба</w:t>
            </w: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t>управления</w:t>
            </w: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t>рисками</w:t>
            </w:r>
          </w:p>
        </w:tc>
        <w:tc>
          <w:tcPr>
            <w:tcW w:w="7038" w:type="dxa"/>
          </w:tcPr>
          <w:p w:rsidR="00B7327E" w:rsidRPr="00357C92" w:rsidRDefault="00B7327E" w:rsidP="000D6D3A">
            <w:pPr>
              <w:tabs>
                <w:tab w:val="left" w:pos="277"/>
              </w:tabs>
              <w:autoSpaceDE w:val="0"/>
              <w:autoSpaceDN w:val="0"/>
              <w:adjustRightInd w:val="0"/>
              <w:spacing w:after="47" w:line="240" w:lineRule="auto"/>
              <w:jc w:val="both"/>
              <w:rPr>
                <w:rFonts w:ascii="Times New Roman" w:hAnsi="Times New Roman"/>
                <w:sz w:val="24"/>
                <w:szCs w:val="24"/>
              </w:rPr>
            </w:pPr>
            <w:r w:rsidRPr="00357C92">
              <w:rPr>
                <w:rFonts w:ascii="Times New Roman" w:hAnsi="Times New Roman"/>
                <w:sz w:val="24"/>
                <w:szCs w:val="24"/>
              </w:rPr>
              <w:t xml:space="preserve"> -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w:t>
            </w:r>
            <w:proofErr w:type="spellStart"/>
            <w:r w:rsidRPr="00357C92">
              <w:rPr>
                <w:rFonts w:ascii="Times New Roman" w:hAnsi="Times New Roman"/>
                <w:sz w:val="24"/>
                <w:szCs w:val="24"/>
              </w:rPr>
              <w:t>Базельского</w:t>
            </w:r>
            <w:proofErr w:type="spellEnd"/>
            <w:r w:rsidRPr="00357C92">
              <w:rPr>
                <w:rFonts w:ascii="Times New Roman" w:hAnsi="Times New Roman"/>
                <w:sz w:val="24"/>
                <w:szCs w:val="24"/>
              </w:rPr>
              <w:t xml:space="preserve">  комитета по банковскому надзору, в том числе: </w:t>
            </w:r>
          </w:p>
          <w:p w:rsidR="00B7327E" w:rsidRPr="00357C92" w:rsidRDefault="00B7327E" w:rsidP="000D6D3A">
            <w:pPr>
              <w:spacing w:after="0" w:line="240" w:lineRule="auto"/>
              <w:ind w:left="34"/>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реализует политику управления рисками и капиталом;</w:t>
            </w:r>
          </w:p>
          <w:p w:rsidR="00B7327E" w:rsidRPr="00357C92" w:rsidRDefault="00B7327E" w:rsidP="000D6D3A">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w:t>
            </w:r>
            <w:proofErr w:type="gramStart"/>
            <w:r w:rsidRPr="00357C92">
              <w:rPr>
                <w:rFonts w:ascii="Times New Roman" w:eastAsia="Times New Roman" w:hAnsi="Times New Roman"/>
                <w:sz w:val="24"/>
                <w:szCs w:val="24"/>
                <w:lang w:eastAsia="ru-RU"/>
              </w:rPr>
              <w:t xml:space="preserve">- из числа типичных рисков, принимаемых Банком, выделяет наиболее значимые и определяет  Перечень значимых банковских рисков; </w:t>
            </w:r>
            <w:proofErr w:type="gramEnd"/>
          </w:p>
          <w:p w:rsidR="00B7327E" w:rsidRPr="00357C92" w:rsidRDefault="00B7327E" w:rsidP="000D6D3A">
            <w:pPr>
              <w:tabs>
                <w:tab w:val="left" w:pos="0"/>
              </w:tabs>
              <w:autoSpaceDE w:val="0"/>
              <w:autoSpaceDN w:val="0"/>
              <w:adjustRightInd w:val="0"/>
              <w:spacing w:after="0" w:line="240" w:lineRule="auto"/>
              <w:ind w:firstLine="34"/>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 xml:space="preserve">- на основе принятой Банком методологии определяет склонность к риску. Склонность к риску определяется  Стратегией </w:t>
            </w:r>
            <w:r w:rsidRPr="00357C92">
              <w:rPr>
                <w:rFonts w:ascii="Times New Roman" w:eastAsia="Times New Roman" w:hAnsi="Times New Roman"/>
                <w:snapToGrid w:val="0"/>
                <w:sz w:val="24"/>
                <w:szCs w:val="24"/>
                <w:lang w:eastAsia="ru-RU"/>
              </w:rPr>
              <w:lastRenderedPageBreak/>
              <w:t>управления рисками и капиталом Банка;</w:t>
            </w:r>
          </w:p>
          <w:p w:rsidR="00B7327E" w:rsidRPr="00357C92" w:rsidRDefault="00B7327E" w:rsidP="000D6D3A">
            <w:pPr>
              <w:widowControl w:val="0"/>
              <w:autoSpaceDE w:val="0"/>
              <w:autoSpaceDN w:val="0"/>
              <w:adjustRightInd w:val="0"/>
              <w:spacing w:after="0" w:line="240" w:lineRule="auto"/>
              <w:ind w:firstLine="34"/>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н</w:t>
            </w:r>
            <w:r w:rsidRPr="00357C92">
              <w:rPr>
                <w:rFonts w:ascii="Times New Roman" w:eastAsia="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357C92">
              <w:rPr>
                <w:rFonts w:ascii="Times New Roman" w:eastAsia="Times New Roman" w:hAnsi="Times New Roman"/>
                <w:spacing w:val="1"/>
                <w:sz w:val="24"/>
                <w:szCs w:val="24"/>
              </w:rPr>
              <w:t>;</w:t>
            </w:r>
          </w:p>
          <w:p w:rsidR="00B7327E" w:rsidRPr="00357C92" w:rsidRDefault="00B7327E" w:rsidP="000D6D3A">
            <w:pPr>
              <w:spacing w:after="0" w:line="240" w:lineRule="auto"/>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B7327E" w:rsidRPr="00357C92" w:rsidRDefault="00B7327E" w:rsidP="000D6D3A">
            <w:pPr>
              <w:spacing w:after="0" w:line="240" w:lineRule="auto"/>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xml:space="preserve"> - организует работы по идентификации и оценке рисков, анализирует результаты идентификации и оценки рисков;</w:t>
            </w:r>
          </w:p>
          <w:p w:rsidR="00B7327E" w:rsidRPr="00357C92" w:rsidRDefault="00B7327E" w:rsidP="000D6D3A">
            <w:pPr>
              <w:spacing w:after="0" w:line="240" w:lineRule="auto"/>
              <w:ind w:left="142"/>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вырабатывает меры управления рисками;</w:t>
            </w:r>
          </w:p>
          <w:p w:rsidR="00B7327E" w:rsidRPr="00357C92" w:rsidRDefault="00B7327E" w:rsidP="000D6D3A">
            <w:pPr>
              <w:spacing w:after="0" w:line="240" w:lineRule="auto"/>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xml:space="preserve">  - совместно с подразделениями Банка разрабатывает  планы мероприятий по оптимизации банковских рисков, а также осуществляет контроль выполнения данных  планов;</w:t>
            </w:r>
          </w:p>
          <w:p w:rsidR="00B7327E" w:rsidRPr="00357C92" w:rsidRDefault="00B7327E" w:rsidP="000D6D3A">
            <w:pPr>
              <w:spacing w:after="0" w:line="240" w:lineRule="auto"/>
              <w:ind w:left="142"/>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осуществляет мониторинг рисков;</w:t>
            </w:r>
          </w:p>
          <w:p w:rsidR="00B7327E" w:rsidRPr="00357C92" w:rsidRDefault="00B7327E" w:rsidP="000D6D3A">
            <w:pPr>
              <w:spacing w:after="0" w:line="240" w:lineRule="auto"/>
              <w:ind w:left="142"/>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осуществляет сбор и анализ информации о реализовавшихся рисках;</w:t>
            </w:r>
          </w:p>
          <w:p w:rsidR="00B7327E" w:rsidRPr="00357C92" w:rsidRDefault="00B7327E" w:rsidP="000D6D3A">
            <w:pPr>
              <w:spacing w:after="0" w:line="240" w:lineRule="auto"/>
              <w:ind w:firstLine="142"/>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разрабатывает внутренние документы Банка по вопросам, связанным с рисками;</w:t>
            </w:r>
          </w:p>
          <w:p w:rsidR="00B7327E" w:rsidRPr="00357C92" w:rsidRDefault="00B7327E" w:rsidP="000D6D3A">
            <w:pPr>
              <w:spacing w:after="0" w:line="240" w:lineRule="auto"/>
              <w:ind w:left="142"/>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xml:space="preserve">-  готовит и </w:t>
            </w:r>
            <w:proofErr w:type="gramStart"/>
            <w:r w:rsidRPr="00357C92">
              <w:rPr>
                <w:rFonts w:ascii="Times New Roman" w:eastAsia="Times New Roman" w:hAnsi="Times New Roman"/>
                <w:spacing w:val="1"/>
                <w:sz w:val="24"/>
                <w:szCs w:val="24"/>
              </w:rPr>
              <w:t>предоставляет отчеты</w:t>
            </w:r>
            <w:proofErr w:type="gramEnd"/>
            <w:r w:rsidRPr="00357C92">
              <w:rPr>
                <w:rFonts w:ascii="Times New Roman" w:eastAsia="Times New Roman" w:hAnsi="Times New Roman"/>
                <w:spacing w:val="1"/>
                <w:sz w:val="24"/>
                <w:szCs w:val="24"/>
              </w:rPr>
              <w:t xml:space="preserve"> руководству Банка;</w:t>
            </w:r>
          </w:p>
          <w:p w:rsidR="00B7327E" w:rsidRPr="00357C92" w:rsidRDefault="00B7327E" w:rsidP="000D6D3A">
            <w:pPr>
              <w:spacing w:after="0" w:line="240" w:lineRule="auto"/>
              <w:ind w:firstLine="142"/>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B7327E" w:rsidRPr="00357C92" w:rsidRDefault="00B7327E" w:rsidP="000D6D3A">
            <w:pPr>
              <w:spacing w:after="0" w:line="240" w:lineRule="auto"/>
              <w:ind w:firstLine="142"/>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xml:space="preserve">- осуществляет </w:t>
            </w:r>
            <w:proofErr w:type="gramStart"/>
            <w:r w:rsidRPr="00357C92">
              <w:rPr>
                <w:rFonts w:ascii="Times New Roman" w:eastAsia="Times New Roman" w:hAnsi="Times New Roman"/>
                <w:spacing w:val="1"/>
                <w:sz w:val="24"/>
                <w:szCs w:val="24"/>
              </w:rPr>
              <w:t>контроль за</w:t>
            </w:r>
            <w:proofErr w:type="gramEnd"/>
            <w:r w:rsidRPr="00357C92">
              <w:rPr>
                <w:rFonts w:ascii="Times New Roman" w:eastAsia="Times New Roman" w:hAnsi="Times New Roman"/>
                <w:spacing w:val="1"/>
                <w:sz w:val="24"/>
                <w:szCs w:val="24"/>
              </w:rPr>
              <w:t xml:space="preserve"> уровнем рисков и реагирование на изменение уровня рисков;</w:t>
            </w:r>
          </w:p>
          <w:p w:rsidR="00B7327E" w:rsidRPr="00357C92" w:rsidRDefault="00B7327E" w:rsidP="000D6D3A">
            <w:pPr>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pacing w:val="1"/>
                <w:sz w:val="24"/>
                <w:szCs w:val="24"/>
              </w:rPr>
              <w:t xml:space="preserve">  </w:t>
            </w:r>
            <w:r w:rsidRPr="00357C92">
              <w:rPr>
                <w:rFonts w:ascii="Times New Roman" w:eastAsia="Times New Roman" w:hAnsi="Times New Roman"/>
                <w:snapToGrid w:val="0"/>
                <w:sz w:val="24"/>
                <w:szCs w:val="24"/>
                <w:lang w:eastAsia="ru-RU"/>
              </w:rPr>
              <w:t>-</w:t>
            </w:r>
            <w:r w:rsidRPr="00357C92">
              <w:rPr>
                <w:rFonts w:ascii="Times New Roman" w:eastAsia="Times New Roman" w:hAnsi="Times New Roman"/>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иные лимиты и осуществляет </w:t>
            </w:r>
            <w:proofErr w:type="gramStart"/>
            <w:r w:rsidRPr="00357C92">
              <w:rPr>
                <w:rFonts w:ascii="Times New Roman" w:eastAsia="Times New Roman" w:hAnsi="Times New Roman"/>
                <w:sz w:val="24"/>
                <w:szCs w:val="24"/>
                <w:lang w:eastAsia="ru-RU"/>
              </w:rPr>
              <w:t>контроль за</w:t>
            </w:r>
            <w:proofErr w:type="gramEnd"/>
            <w:r w:rsidRPr="00357C92">
              <w:rPr>
                <w:rFonts w:ascii="Times New Roman" w:eastAsia="Times New Roman" w:hAnsi="Times New Roman"/>
                <w:sz w:val="24"/>
                <w:szCs w:val="24"/>
                <w:lang w:eastAsia="ru-RU"/>
              </w:rPr>
              <w:t xml:space="preserve"> соблюдением  структурными подразделениями банка выделенных им лимитов; </w:t>
            </w:r>
          </w:p>
          <w:p w:rsidR="00B7327E" w:rsidRPr="00357C92" w:rsidRDefault="00B7327E" w:rsidP="000D6D3A">
            <w:pPr>
              <w:spacing w:after="0" w:line="240" w:lineRule="auto"/>
              <w:ind w:firstLine="176"/>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проводит работу по организации управления достаточностью капитала Банка; </w:t>
            </w:r>
          </w:p>
          <w:p w:rsidR="00B7327E" w:rsidRPr="00357C92" w:rsidRDefault="00B7327E" w:rsidP="000D6D3A">
            <w:pPr>
              <w:spacing w:after="0" w:line="240" w:lineRule="auto"/>
              <w:ind w:firstLine="176"/>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проводит стресс-тестирование в отношении рисков, признаваемых значимыми. Процедуры </w:t>
            </w:r>
            <w:proofErr w:type="gramStart"/>
            <w:r w:rsidRPr="00357C92">
              <w:rPr>
                <w:rFonts w:ascii="Times New Roman" w:eastAsia="Times New Roman" w:hAnsi="Times New Roman"/>
                <w:sz w:val="24"/>
                <w:szCs w:val="24"/>
                <w:lang w:eastAsia="ru-RU"/>
              </w:rPr>
              <w:t>стресс-тестирования</w:t>
            </w:r>
            <w:proofErr w:type="gramEnd"/>
            <w:r w:rsidRPr="00357C92">
              <w:rPr>
                <w:rFonts w:ascii="Times New Roman" w:eastAsia="Times New Roman" w:hAnsi="Times New Roman"/>
                <w:sz w:val="24"/>
                <w:szCs w:val="24"/>
                <w:lang w:eastAsia="ru-RU"/>
              </w:rPr>
              <w:t xml:space="preserve">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t xml:space="preserve">- проводит независимую оценку кредитного риска по крупным заемщикам Банка на основании </w:t>
            </w:r>
            <w:proofErr w:type="spellStart"/>
            <w:r w:rsidRPr="00357C92">
              <w:rPr>
                <w:rFonts w:ascii="Times New Roman" w:hAnsi="Times New Roman"/>
                <w:bCs/>
                <w:sz w:val="24"/>
                <w:szCs w:val="24"/>
              </w:rPr>
              <w:t>профсуждений</w:t>
            </w:r>
            <w:proofErr w:type="spellEnd"/>
          </w:p>
        </w:tc>
      </w:tr>
      <w:tr w:rsidR="00B7327E" w:rsidRPr="00357C92" w:rsidTr="000D6D3A">
        <w:trPr>
          <w:trHeight w:val="651"/>
        </w:trPr>
        <w:tc>
          <w:tcPr>
            <w:tcW w:w="2213" w:type="dxa"/>
          </w:tcPr>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lastRenderedPageBreak/>
              <w:t>Служба внутреннего контроля</w:t>
            </w:r>
          </w:p>
        </w:tc>
        <w:tc>
          <w:tcPr>
            <w:tcW w:w="7038" w:type="dxa"/>
          </w:tcPr>
          <w:p w:rsidR="00B7327E" w:rsidRPr="00357C92" w:rsidRDefault="00B7327E" w:rsidP="000D6D3A">
            <w:pPr>
              <w:shd w:val="clear" w:color="auto" w:fill="FFFFFF"/>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выявление регуляторного риска;</w:t>
            </w:r>
          </w:p>
          <w:p w:rsidR="00B7327E" w:rsidRPr="00357C92" w:rsidRDefault="00B7327E" w:rsidP="000D6D3A">
            <w:pPr>
              <w:shd w:val="clear" w:color="auto" w:fill="FFFFFF"/>
              <w:spacing w:after="0" w:line="240" w:lineRule="auto"/>
              <w:ind w:firstLine="34"/>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B7327E" w:rsidRPr="00357C92" w:rsidRDefault="00B7327E" w:rsidP="000D6D3A">
            <w:pPr>
              <w:shd w:val="clear" w:color="auto" w:fill="FFFFFF"/>
              <w:spacing w:after="0" w:line="240" w:lineRule="auto"/>
              <w:ind w:firstLine="34"/>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B7327E" w:rsidRPr="00357C92" w:rsidRDefault="00B7327E" w:rsidP="000D6D3A">
            <w:pPr>
              <w:shd w:val="clear" w:color="auto" w:fill="FFFFFF"/>
              <w:spacing w:after="0" w:line="240" w:lineRule="auto"/>
              <w:ind w:firstLine="34"/>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координация и участие в разработке комплекса мер, направленных на снижение уровня регуляторного риска в Банке;</w:t>
            </w:r>
          </w:p>
          <w:p w:rsidR="00B7327E" w:rsidRPr="00357C92" w:rsidRDefault="00B7327E" w:rsidP="000D6D3A">
            <w:pPr>
              <w:shd w:val="clear" w:color="auto" w:fill="FFFFFF"/>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мониторинг эффективности управления регуляторным риском;</w:t>
            </w:r>
          </w:p>
          <w:p w:rsidR="00B7327E" w:rsidRPr="00357C92" w:rsidRDefault="00B7327E" w:rsidP="000D6D3A">
            <w:pPr>
              <w:shd w:val="clear" w:color="auto" w:fill="FFFFFF"/>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выявление конфликтов интересов в деятельности Банка и его </w:t>
            </w:r>
            <w:r w:rsidRPr="00357C92">
              <w:rPr>
                <w:rFonts w:ascii="Times New Roman" w:eastAsia="Times New Roman" w:hAnsi="Times New Roman"/>
                <w:sz w:val="24"/>
                <w:szCs w:val="24"/>
                <w:lang w:eastAsia="ru-RU"/>
              </w:rPr>
              <w:lastRenderedPageBreak/>
              <w:t>служащих;</w:t>
            </w:r>
          </w:p>
          <w:p w:rsidR="00B7327E" w:rsidRPr="00357C92" w:rsidRDefault="00B7327E" w:rsidP="000D6D3A">
            <w:pPr>
              <w:autoSpaceDE w:val="0"/>
              <w:autoSpaceDN w:val="0"/>
              <w:adjustRightInd w:val="0"/>
              <w:spacing w:after="0" w:line="240" w:lineRule="auto"/>
              <w:jc w:val="both"/>
              <w:rPr>
                <w:rFonts w:ascii="Times New Roman" w:hAnsi="Times New Roman"/>
                <w:sz w:val="24"/>
                <w:szCs w:val="24"/>
              </w:rPr>
            </w:pPr>
            <w:r w:rsidRPr="00357C92">
              <w:rPr>
                <w:rFonts w:ascii="Times New Roman" w:hAnsi="Times New Roman"/>
                <w:bCs/>
                <w:sz w:val="24"/>
                <w:szCs w:val="24"/>
                <w:lang w:eastAsia="ru-RU"/>
              </w:rPr>
              <w:t>-</w:t>
            </w:r>
            <w:r w:rsidRPr="00357C92">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lang w:eastAsia="ru-RU"/>
              </w:rPr>
              <w:t xml:space="preserve"> </w:t>
            </w:r>
          </w:p>
        </w:tc>
      </w:tr>
      <w:tr w:rsidR="00B7327E" w:rsidRPr="00357C92" w:rsidTr="000D6D3A">
        <w:trPr>
          <w:trHeight w:val="651"/>
        </w:trPr>
        <w:tc>
          <w:tcPr>
            <w:tcW w:w="2213" w:type="dxa"/>
          </w:tcPr>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lastRenderedPageBreak/>
              <w:t>Служба</w:t>
            </w: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t>внутреннего аудита</w:t>
            </w: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p>
        </w:tc>
        <w:tc>
          <w:tcPr>
            <w:tcW w:w="7038" w:type="dxa"/>
          </w:tcPr>
          <w:p w:rsidR="00B7327E" w:rsidRPr="00357C92" w:rsidRDefault="00B7327E" w:rsidP="000D6D3A">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осуществляет оценку и контроль эффективности системы управления рисками;</w:t>
            </w:r>
          </w:p>
          <w:p w:rsidR="00B7327E" w:rsidRPr="00357C92" w:rsidRDefault="00B7327E" w:rsidP="000D6D3A">
            <w:pPr>
              <w:tabs>
                <w:tab w:val="left" w:pos="0"/>
                <w:tab w:val="left" w:pos="900"/>
                <w:tab w:val="num" w:pos="1170"/>
              </w:tabs>
              <w:spacing w:after="0" w:line="240" w:lineRule="auto"/>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процедур совершения банковских операций и сделок, управления отдельными банковскими рисками);</w:t>
            </w:r>
          </w:p>
          <w:p w:rsidR="00B7327E" w:rsidRPr="00357C92" w:rsidRDefault="00B7327E" w:rsidP="000D6D3A">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контролирует устранение выявленных недостатков в области управления рисками, разрабатывает рекомендации по совершенствованию системы управления рисками и принимает непосредственное участие в совершенствовании процессов управления рисками.</w:t>
            </w:r>
          </w:p>
          <w:p w:rsidR="00B7327E" w:rsidRPr="00357C92" w:rsidRDefault="00B7327E" w:rsidP="000D6D3A">
            <w:pPr>
              <w:shd w:val="clear" w:color="auto" w:fill="FFFFFF"/>
              <w:spacing w:after="0" w:line="240" w:lineRule="auto"/>
              <w:jc w:val="both"/>
              <w:rPr>
                <w:rFonts w:ascii="Times New Roman" w:eastAsia="Times New Roman" w:hAnsi="Times New Roman"/>
                <w:sz w:val="24"/>
                <w:szCs w:val="24"/>
                <w:lang w:eastAsia="ru-RU"/>
              </w:rPr>
            </w:pPr>
            <w:r w:rsidRPr="00357C92">
              <w:rPr>
                <w:rFonts w:ascii="Times New Roman" w:hAnsi="Times New Roman"/>
                <w:bCs/>
                <w:sz w:val="24"/>
                <w:szCs w:val="24"/>
              </w:rPr>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tc>
      </w:tr>
      <w:tr w:rsidR="00B7327E" w:rsidRPr="00357C92" w:rsidTr="000D6D3A">
        <w:trPr>
          <w:trHeight w:val="651"/>
        </w:trPr>
        <w:tc>
          <w:tcPr>
            <w:tcW w:w="2213" w:type="dxa"/>
          </w:tcPr>
          <w:p w:rsidR="00B7327E" w:rsidRPr="00357C92" w:rsidRDefault="00B7327E" w:rsidP="000D6D3A">
            <w:pPr>
              <w:shd w:val="clear" w:color="auto" w:fill="FFFFFF"/>
              <w:tabs>
                <w:tab w:val="left" w:pos="317"/>
              </w:tabs>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Группа финансового мониторинга</w:t>
            </w:r>
          </w:p>
          <w:p w:rsidR="00B7327E" w:rsidRPr="00357C92" w:rsidRDefault="00B7327E" w:rsidP="000D6D3A">
            <w:pPr>
              <w:autoSpaceDE w:val="0"/>
              <w:autoSpaceDN w:val="0"/>
              <w:adjustRightInd w:val="0"/>
              <w:spacing w:after="0" w:line="240" w:lineRule="auto"/>
              <w:jc w:val="both"/>
              <w:rPr>
                <w:rFonts w:ascii="Times New Roman" w:hAnsi="Times New Roman"/>
                <w:bCs/>
                <w:sz w:val="24"/>
                <w:szCs w:val="24"/>
              </w:rPr>
            </w:pPr>
          </w:p>
        </w:tc>
        <w:tc>
          <w:tcPr>
            <w:tcW w:w="7038" w:type="dxa"/>
          </w:tcPr>
          <w:p w:rsidR="00B7327E" w:rsidRPr="00357C92" w:rsidRDefault="00B7327E" w:rsidP="000D6D3A">
            <w:pPr>
              <w:tabs>
                <w:tab w:val="left" w:pos="0"/>
                <w:tab w:val="left" w:pos="900"/>
                <w:tab w:val="num" w:pos="1170"/>
              </w:tabs>
              <w:spacing w:after="0" w:line="240" w:lineRule="auto"/>
              <w:ind w:firstLine="33"/>
              <w:jc w:val="both"/>
              <w:rPr>
                <w:rFonts w:ascii="Times New Roman" w:eastAsia="Times New Roman" w:hAnsi="Times New Roman"/>
                <w:sz w:val="24"/>
                <w:szCs w:val="24"/>
                <w:lang w:eastAsia="ru-RU"/>
              </w:rPr>
            </w:pPr>
            <w:r w:rsidRPr="00357C92">
              <w:rPr>
                <w:rFonts w:ascii="Times New Roman" w:eastAsia="Times New Roman" w:hAnsi="Times New Roman"/>
                <w:spacing w:val="1"/>
                <w:sz w:val="24"/>
                <w:szCs w:val="24"/>
              </w:rPr>
              <w:t xml:space="preserve">- реализует  </w:t>
            </w:r>
            <w:r w:rsidRPr="00357C92">
              <w:rPr>
                <w:rFonts w:ascii="Times New Roman" w:eastAsia="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B7327E" w:rsidRPr="00357C92" w:rsidRDefault="00B7327E" w:rsidP="00B7327E">
      <w:pPr>
        <w:autoSpaceDE w:val="0"/>
        <w:autoSpaceDN w:val="0"/>
        <w:adjustRightInd w:val="0"/>
        <w:spacing w:after="0" w:line="240" w:lineRule="auto"/>
        <w:jc w:val="both"/>
        <w:rPr>
          <w:rFonts w:ascii="Times New Roman" w:hAnsi="Times New Roman"/>
          <w:bCs/>
          <w:sz w:val="24"/>
          <w:szCs w:val="24"/>
        </w:rPr>
      </w:pPr>
    </w:p>
    <w:p w:rsidR="00B7327E" w:rsidRPr="00357C92" w:rsidRDefault="00B7327E" w:rsidP="00B7327E">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bCs/>
          <w:sz w:val="24"/>
          <w:szCs w:val="24"/>
        </w:rPr>
        <w:t xml:space="preserve">            Функции органов управления рисками третьего уровня</w:t>
      </w:r>
    </w:p>
    <w:p w:rsidR="00B7327E" w:rsidRPr="00357C92" w:rsidRDefault="00B7327E" w:rsidP="00B7327E">
      <w:pPr>
        <w:spacing w:after="0" w:line="240" w:lineRule="auto"/>
        <w:ind w:right="-7" w:firstLine="440"/>
        <w:contextualSpacing/>
        <w:jc w:val="right"/>
        <w:rPr>
          <w:rFonts w:ascii="Times New Roman" w:hAnsi="Times New Roman"/>
          <w:sz w:val="24"/>
          <w:szCs w:val="24"/>
        </w:rPr>
      </w:pPr>
      <w:r w:rsidRPr="00357C92">
        <w:rPr>
          <w:rFonts w:ascii="Times New Roman" w:hAnsi="Times New Roman"/>
          <w:bCs/>
          <w:sz w:val="24"/>
          <w:szCs w:val="24"/>
        </w:rPr>
        <w:t xml:space="preserve">                                                                                                                               </w:t>
      </w:r>
      <w:r w:rsidRPr="00357C92">
        <w:rPr>
          <w:rFonts w:ascii="Times New Roman" w:hAnsi="Times New Roman"/>
          <w:sz w:val="24"/>
          <w:szCs w:val="24"/>
        </w:rPr>
        <w:t xml:space="preserve">Таблица </w:t>
      </w:r>
      <w:r w:rsidR="006A5409">
        <w:rPr>
          <w:rFonts w:ascii="Times New Roman" w:hAnsi="Times New Roman"/>
          <w:sz w:val="24"/>
          <w:szCs w:val="24"/>
        </w:rPr>
        <w:t>40</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590"/>
      </w:tblGrid>
      <w:tr w:rsidR="00B7327E" w:rsidRPr="00357C92" w:rsidTr="000D6D3A">
        <w:trPr>
          <w:trHeight w:val="936"/>
        </w:trPr>
        <w:tc>
          <w:tcPr>
            <w:tcW w:w="1994" w:type="dxa"/>
            <w:shd w:val="clear" w:color="auto" w:fill="auto"/>
          </w:tcPr>
          <w:p w:rsidR="00B7327E" w:rsidRPr="00357C92" w:rsidRDefault="00B7327E" w:rsidP="000D6D3A">
            <w:pPr>
              <w:autoSpaceDE w:val="0"/>
              <w:autoSpaceDN w:val="0"/>
              <w:adjustRightInd w:val="0"/>
              <w:spacing w:after="0" w:line="240" w:lineRule="auto"/>
              <w:jc w:val="both"/>
              <w:rPr>
                <w:rFonts w:ascii="Times New Roman" w:hAnsi="Times New Roman"/>
                <w:b/>
                <w:bCs/>
                <w:sz w:val="24"/>
                <w:szCs w:val="24"/>
              </w:rPr>
            </w:pPr>
            <w:r w:rsidRPr="00357C92">
              <w:rPr>
                <w:rFonts w:ascii="Times New Roman" w:hAnsi="Times New Roman"/>
                <w:b/>
                <w:bCs/>
                <w:sz w:val="24"/>
                <w:szCs w:val="24"/>
              </w:rPr>
              <w:t>Орган</w:t>
            </w:r>
          </w:p>
          <w:p w:rsidR="00B7327E" w:rsidRPr="00357C92" w:rsidRDefault="00B7327E" w:rsidP="000D6D3A">
            <w:pPr>
              <w:autoSpaceDE w:val="0"/>
              <w:autoSpaceDN w:val="0"/>
              <w:adjustRightInd w:val="0"/>
              <w:spacing w:after="0" w:line="240" w:lineRule="auto"/>
              <w:ind w:left="86"/>
              <w:jc w:val="both"/>
              <w:rPr>
                <w:rFonts w:ascii="Times New Roman" w:hAnsi="Times New Roman"/>
                <w:sz w:val="24"/>
                <w:szCs w:val="24"/>
              </w:rPr>
            </w:pPr>
            <w:r w:rsidRPr="00357C92">
              <w:rPr>
                <w:rFonts w:ascii="Times New Roman" w:hAnsi="Times New Roman"/>
                <w:b/>
                <w:bCs/>
                <w:sz w:val="24"/>
                <w:szCs w:val="24"/>
              </w:rPr>
              <w:t>управления</w:t>
            </w:r>
            <w:r w:rsidRPr="00357C92">
              <w:rPr>
                <w:rFonts w:ascii="Times New Roman" w:hAnsi="Times New Roman"/>
                <w:bCs/>
                <w:sz w:val="24"/>
                <w:szCs w:val="24"/>
              </w:rPr>
              <w:t xml:space="preserve"> </w:t>
            </w:r>
          </w:p>
        </w:tc>
        <w:tc>
          <w:tcPr>
            <w:tcW w:w="7590" w:type="dxa"/>
            <w:shd w:val="clear" w:color="auto" w:fill="auto"/>
          </w:tcPr>
          <w:p w:rsidR="00B7327E" w:rsidRPr="00357C92" w:rsidRDefault="00B7327E" w:rsidP="000D6D3A">
            <w:pPr>
              <w:autoSpaceDE w:val="0"/>
              <w:autoSpaceDN w:val="0"/>
              <w:adjustRightInd w:val="0"/>
              <w:spacing w:after="0" w:line="240" w:lineRule="auto"/>
              <w:jc w:val="both"/>
              <w:rPr>
                <w:rFonts w:ascii="Times New Roman" w:hAnsi="Times New Roman"/>
                <w:b/>
                <w:sz w:val="24"/>
                <w:szCs w:val="24"/>
              </w:rPr>
            </w:pPr>
            <w:r w:rsidRPr="00357C92">
              <w:rPr>
                <w:rFonts w:ascii="Times New Roman" w:hAnsi="Times New Roman"/>
                <w:b/>
                <w:bCs/>
                <w:sz w:val="24"/>
                <w:szCs w:val="24"/>
              </w:rPr>
              <w:t xml:space="preserve">               Функции по управлению рисками </w:t>
            </w:r>
          </w:p>
        </w:tc>
      </w:tr>
      <w:tr w:rsidR="00B7327E" w:rsidRPr="00357C92" w:rsidTr="000D6D3A">
        <w:trPr>
          <w:trHeight w:val="651"/>
        </w:trPr>
        <w:tc>
          <w:tcPr>
            <w:tcW w:w="1994" w:type="dxa"/>
          </w:tcPr>
          <w:p w:rsidR="00B7327E" w:rsidRPr="00357C92" w:rsidRDefault="00B7327E" w:rsidP="000D6D3A">
            <w:pPr>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Руководители дополнительных, операционных офисов и иных внутренних структурных подразделений  и  отделов банка</w:t>
            </w:r>
          </w:p>
        </w:tc>
        <w:tc>
          <w:tcPr>
            <w:tcW w:w="7590" w:type="dxa"/>
          </w:tcPr>
          <w:p w:rsidR="00B7327E" w:rsidRPr="00357C92" w:rsidRDefault="00B7327E" w:rsidP="000D6D3A">
            <w:pPr>
              <w:widowControl w:val="0"/>
              <w:suppressAutoHyphens/>
              <w:autoSpaceDE w:val="0"/>
              <w:spacing w:after="0" w:line="240" w:lineRule="auto"/>
              <w:jc w:val="both"/>
              <w:rPr>
                <w:rFonts w:ascii="Times New Roman" w:hAnsi="Times New Roman"/>
                <w:sz w:val="24"/>
                <w:szCs w:val="24"/>
                <w:lang w:eastAsia="ar-SA"/>
              </w:rPr>
            </w:pPr>
            <w:r w:rsidRPr="00357C92">
              <w:rPr>
                <w:rFonts w:ascii="Times New Roman" w:hAnsi="Times New Roman"/>
                <w:sz w:val="24"/>
                <w:szCs w:val="24"/>
                <w:lang w:eastAsia="ar-SA"/>
              </w:rPr>
              <w:t xml:space="preserve">- осуществляют предварительный и текущий </w:t>
            </w:r>
            <w:proofErr w:type="gramStart"/>
            <w:r w:rsidRPr="00357C92">
              <w:rPr>
                <w:rFonts w:ascii="Times New Roman" w:hAnsi="Times New Roman"/>
                <w:sz w:val="24"/>
                <w:szCs w:val="24"/>
                <w:lang w:eastAsia="ar-SA"/>
              </w:rPr>
              <w:t>контроль за</w:t>
            </w:r>
            <w:proofErr w:type="gramEnd"/>
            <w:r w:rsidRPr="00357C92">
              <w:rPr>
                <w:rFonts w:ascii="Times New Roman" w:hAnsi="Times New Roman"/>
                <w:sz w:val="24"/>
                <w:szCs w:val="24"/>
                <w:lang w:eastAsia="ar-SA"/>
              </w:rPr>
              <w:t xml:space="preserve"> проводимыми банковскими операциями и сделками; </w:t>
            </w:r>
          </w:p>
          <w:p w:rsidR="00B7327E" w:rsidRPr="00357C92" w:rsidRDefault="00B7327E" w:rsidP="000D6D3A">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принимают и идентифицируют риски, готовят предложения по их оптимизации;</w:t>
            </w:r>
          </w:p>
          <w:p w:rsidR="00B7327E" w:rsidRPr="00357C92" w:rsidRDefault="00B7327E" w:rsidP="000D6D3A">
            <w:pPr>
              <w:tabs>
                <w:tab w:val="left" w:pos="284"/>
                <w:tab w:val="left" w:pos="900"/>
                <w:tab w:val="num" w:pos="1170"/>
              </w:tabs>
              <w:spacing w:after="0" w:line="240" w:lineRule="auto"/>
              <w:ind w:hanging="31"/>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реализуют мероприятия по ограничению риска (система лимитов) и оптимизации банковских рисков;</w:t>
            </w:r>
          </w:p>
          <w:p w:rsidR="00B7327E" w:rsidRPr="00357C92" w:rsidRDefault="00B7327E" w:rsidP="000D6D3A">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реализуют мероприятия по управлению банковскими рисками;</w:t>
            </w:r>
          </w:p>
          <w:p w:rsidR="00B7327E" w:rsidRPr="00357C92" w:rsidRDefault="00B7327E" w:rsidP="000D6D3A">
            <w:pPr>
              <w:tabs>
                <w:tab w:val="left" w:pos="284"/>
                <w:tab w:val="left" w:pos="900"/>
                <w:tab w:val="num" w:pos="1170"/>
              </w:tabs>
              <w:spacing w:after="0" w:line="240" w:lineRule="auto"/>
              <w:jc w:val="both"/>
              <w:rPr>
                <w:rFonts w:ascii="Times New Roman" w:hAnsi="Times New Roman"/>
                <w:sz w:val="24"/>
                <w:szCs w:val="24"/>
              </w:rPr>
            </w:pPr>
            <w:r w:rsidRPr="00357C92">
              <w:rPr>
                <w:rFonts w:ascii="Times New Roman" w:eastAsia="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B7327E" w:rsidRPr="00357C92" w:rsidRDefault="00B7327E" w:rsidP="00B7327E">
      <w:pPr>
        <w:tabs>
          <w:tab w:val="left" w:pos="360"/>
          <w:tab w:val="left" w:pos="900"/>
          <w:tab w:val="left" w:pos="1134"/>
        </w:tabs>
        <w:autoSpaceDE w:val="0"/>
        <w:autoSpaceDN w:val="0"/>
        <w:adjustRightInd w:val="0"/>
        <w:spacing w:after="0" w:line="240" w:lineRule="auto"/>
        <w:jc w:val="both"/>
        <w:rPr>
          <w:rFonts w:ascii="Times New Roman" w:eastAsia="Times New Roman" w:hAnsi="Times New Roman"/>
          <w:sz w:val="24"/>
          <w:szCs w:val="24"/>
          <w:lang w:eastAsia="ru-RU"/>
        </w:rPr>
      </w:pPr>
    </w:p>
    <w:p w:rsidR="00B7327E" w:rsidRPr="00357C92" w:rsidRDefault="00B7327E" w:rsidP="00B7327E">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357C92">
        <w:rPr>
          <w:rFonts w:ascii="Times New Roman" w:hAnsi="Times New Roman"/>
          <w:sz w:val="24"/>
          <w:szCs w:val="24"/>
          <w:lang w:eastAsia="ru-RU"/>
        </w:rPr>
        <w:t xml:space="preserve">В соответствии с Указанием Банка России N3624-У «О требованиях к системе управления рисками и капиталом кредитной организации и банковской группы» в Банке  разработаны и действуют внутренние процедуры оценки достаточности капитала (ВПОДК). </w:t>
      </w:r>
      <w:r w:rsidRPr="00357C92">
        <w:rPr>
          <w:rFonts w:ascii="Times New Roman" w:eastAsia="Times New Roman" w:hAnsi="Times New Roman"/>
          <w:sz w:val="24"/>
          <w:szCs w:val="24"/>
          <w:lang w:eastAsia="ru-RU"/>
        </w:rPr>
        <w:t>Основной целью создания системы ВПОДК в  Банке является управление рисками и достаточностью капитала для поддержания приемлемого уровня риска и собственных сре</w:t>
      </w:r>
      <w:proofErr w:type="gramStart"/>
      <w:r w:rsidRPr="00357C92">
        <w:rPr>
          <w:rFonts w:ascii="Times New Roman" w:eastAsia="Times New Roman" w:hAnsi="Times New Roman"/>
          <w:sz w:val="24"/>
          <w:szCs w:val="24"/>
          <w:lang w:eastAsia="ru-RU"/>
        </w:rPr>
        <w:t>дств дл</w:t>
      </w:r>
      <w:proofErr w:type="gramEnd"/>
      <w:r w:rsidRPr="00357C92">
        <w:rPr>
          <w:rFonts w:ascii="Times New Roman" w:eastAsia="Times New Roman" w:hAnsi="Times New Roman"/>
          <w:sz w:val="24"/>
          <w:szCs w:val="24"/>
          <w:lang w:eastAsia="ru-RU"/>
        </w:rPr>
        <w:t xml:space="preserve">я покрытия существенных рисков, в том числе для эффективно функционирования Банка и выполнения требований государственных органов Российской Федерации, регулирующих деятельность кредитных организаций.       </w:t>
      </w:r>
    </w:p>
    <w:p w:rsidR="00B7327E" w:rsidRPr="00357C92" w:rsidRDefault="00B7327E" w:rsidP="00B7327E">
      <w:pPr>
        <w:shd w:val="clear" w:color="auto" w:fill="FFFFFF"/>
        <w:spacing w:after="0" w:line="240" w:lineRule="auto"/>
        <w:ind w:firstLine="267"/>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Система ВПОДК  Банка позволяет решить следующие задачи:</w:t>
      </w:r>
    </w:p>
    <w:p w:rsidR="00B7327E" w:rsidRPr="00357C92" w:rsidRDefault="00B7327E" w:rsidP="00B7327E">
      <w:pPr>
        <w:autoSpaceDE w:val="0"/>
        <w:autoSpaceDN w:val="0"/>
        <w:adjustRightInd w:val="0"/>
        <w:spacing w:after="0" w:line="240" w:lineRule="auto"/>
        <w:ind w:firstLine="5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lastRenderedPageBreak/>
        <w:t xml:space="preserve">   - выявление, оценка, агрегирование значимых рисков, иных видов рисков, которые в сочетании со значимыми рисками могут привести к потерям, существенно влияющим на оценку достаточности капитала, и </w:t>
      </w:r>
      <w:proofErr w:type="gramStart"/>
      <w:r w:rsidRPr="00357C92">
        <w:rPr>
          <w:rFonts w:ascii="Times New Roman" w:eastAsia="Times New Roman" w:hAnsi="Times New Roman"/>
          <w:sz w:val="24"/>
          <w:szCs w:val="24"/>
          <w:lang w:eastAsia="ru-RU"/>
        </w:rPr>
        <w:t>контроля за</w:t>
      </w:r>
      <w:proofErr w:type="gramEnd"/>
      <w:r w:rsidRPr="00357C92">
        <w:rPr>
          <w:rFonts w:ascii="Times New Roman" w:eastAsia="Times New Roman" w:hAnsi="Times New Roman"/>
          <w:sz w:val="24"/>
          <w:szCs w:val="24"/>
          <w:lang w:eastAsia="ru-RU"/>
        </w:rPr>
        <w:t xml:space="preserve"> их объемами (далее - управление рисками);</w:t>
      </w:r>
    </w:p>
    <w:p w:rsidR="00B7327E" w:rsidRPr="00357C92" w:rsidRDefault="00B7327E" w:rsidP="00B7327E">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 оценка достаточности капитала, имеющегося в распоряжении Банка для покрытия значимых рисков и новых видов (дополнительных объемов) рисков, принятие которых обусловлено реализацией мероприятий, предусмотренных Стратегией развития Банка на 2019-2020 годы; </w:t>
      </w:r>
    </w:p>
    <w:p w:rsidR="00B7327E" w:rsidRPr="00357C92" w:rsidRDefault="00B7327E" w:rsidP="00B7327E">
      <w:pPr>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 планирование капитала исходя из результатов всесторонней оценки значимых рисков, тестирования устойчивости Банка по отношению к внутренним и внешним факторам рисков (далее-стресс-тестирование), ориентиров развития бизнеса, предусмотренных Стратегией развития на 2019-2020 годы, установленных Банком России требований к достаточности собственных средств (капитала) (далее - управление капиталом); </w:t>
      </w:r>
    </w:p>
    <w:p w:rsidR="00B7327E" w:rsidRPr="00357C92" w:rsidRDefault="00B7327E" w:rsidP="00B7327E">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 тестирование устойчивости Банка по отношению к внутренним и внешним факторам риска.</w:t>
      </w:r>
    </w:p>
    <w:p w:rsidR="00B7327E" w:rsidRPr="00357C92" w:rsidRDefault="00B7327E" w:rsidP="00B7327E">
      <w:pPr>
        <w:shd w:val="clear" w:color="auto" w:fill="FFFFFF"/>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Система ВПОДК включает в себя следующие составляющие:</w:t>
      </w:r>
    </w:p>
    <w:p w:rsidR="00B7327E" w:rsidRPr="00357C92" w:rsidRDefault="00B7327E" w:rsidP="00B7327E">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внутренние документы Банка в области ВПОДК;</w:t>
      </w:r>
    </w:p>
    <w:p w:rsidR="00B7327E" w:rsidRPr="00357C92" w:rsidRDefault="00B7327E" w:rsidP="00B7327E">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подразделения Банка, осуществляющие принятие рисков, а также функции управления и контроля рисков;</w:t>
      </w:r>
    </w:p>
    <w:p w:rsidR="00B7327E" w:rsidRPr="00357C92" w:rsidRDefault="00B7327E" w:rsidP="00B7327E">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методы и процедуры выявления и управления значимыми рисками;</w:t>
      </w:r>
    </w:p>
    <w:p w:rsidR="00B7327E" w:rsidRPr="00357C92" w:rsidRDefault="00B7327E" w:rsidP="00B7327E">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методы и процедуры управления капиталом;</w:t>
      </w:r>
    </w:p>
    <w:p w:rsidR="00B7327E" w:rsidRPr="00357C92" w:rsidRDefault="00B7327E" w:rsidP="00B7327E">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систему </w:t>
      </w:r>
      <w:proofErr w:type="gramStart"/>
      <w:r w:rsidRPr="00357C92">
        <w:rPr>
          <w:rFonts w:ascii="Times New Roman" w:eastAsia="Times New Roman" w:hAnsi="Times New Roman"/>
          <w:sz w:val="24"/>
          <w:szCs w:val="24"/>
          <w:lang w:eastAsia="ru-RU"/>
        </w:rPr>
        <w:t>контроля за</w:t>
      </w:r>
      <w:proofErr w:type="gramEnd"/>
      <w:r w:rsidRPr="00357C92">
        <w:rPr>
          <w:rFonts w:ascii="Times New Roman" w:eastAsia="Times New Roman" w:hAnsi="Times New Roman"/>
          <w:sz w:val="24"/>
          <w:szCs w:val="24"/>
          <w:lang w:eastAsia="ru-RU"/>
        </w:rPr>
        <w:t xml:space="preserve"> значимыми рисками и достаточностью капитала, в том числе соблюдением лимитов по рискам;</w:t>
      </w:r>
    </w:p>
    <w:p w:rsidR="00B7327E" w:rsidRPr="00357C92" w:rsidRDefault="00B7327E" w:rsidP="00B7327E">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отчетность в части управления рисками и капиталом;</w:t>
      </w:r>
    </w:p>
    <w:p w:rsidR="00B7327E" w:rsidRPr="00357C92" w:rsidRDefault="00B7327E" w:rsidP="00B7327E">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систему </w:t>
      </w:r>
      <w:proofErr w:type="gramStart"/>
      <w:r w:rsidRPr="00357C92">
        <w:rPr>
          <w:rFonts w:ascii="Times New Roman" w:eastAsia="Times New Roman" w:hAnsi="Times New Roman"/>
          <w:sz w:val="24"/>
          <w:szCs w:val="24"/>
          <w:lang w:eastAsia="ru-RU"/>
        </w:rPr>
        <w:t>контроля за</w:t>
      </w:r>
      <w:proofErr w:type="gramEnd"/>
      <w:r w:rsidRPr="00357C92">
        <w:rPr>
          <w:rFonts w:ascii="Times New Roman" w:eastAsia="Times New Roman" w:hAnsi="Times New Roman"/>
          <w:sz w:val="24"/>
          <w:szCs w:val="24"/>
          <w:lang w:eastAsia="ru-RU"/>
        </w:rPr>
        <w:t xml:space="preserve"> исполнением ВПОДК и их эффективностью.</w:t>
      </w:r>
    </w:p>
    <w:p w:rsidR="00B7327E" w:rsidRPr="00357C92" w:rsidRDefault="00B7327E" w:rsidP="00B7327E">
      <w:pPr>
        <w:shd w:val="clear" w:color="auto" w:fill="FFFFFF"/>
        <w:spacing w:after="0" w:line="240" w:lineRule="auto"/>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Организация  системы ВПОДК в Банке  изложены в следующих внутренних документах Банка (подготовлены в соответствии с Указанием Банка России от 15.04.2015 № 3624-У «О требованиях к системе управления рисками и капиталом кредитной организации и банковской группы»): Стратегия управления риском и капиталом   АО Банк «ТКПБ», Положение о процедурах управления отдельными видами рисков и оценки достаточности капитала АО Банк «ТКПБ», </w:t>
      </w:r>
      <w:r w:rsidRPr="00357C92">
        <w:rPr>
          <w:rFonts w:ascii="Times New Roman" w:eastAsia="Times New Roman" w:hAnsi="Times New Roman"/>
          <w:sz w:val="24"/>
          <w:szCs w:val="24"/>
          <w:lang w:eastAsia="ar-SA"/>
        </w:rPr>
        <w:t xml:space="preserve">Положение о порядке проведения </w:t>
      </w:r>
      <w:proofErr w:type="gramStart"/>
      <w:r w:rsidRPr="00357C92">
        <w:rPr>
          <w:rFonts w:ascii="Times New Roman" w:eastAsia="Times New Roman" w:hAnsi="Times New Roman"/>
          <w:sz w:val="24"/>
          <w:szCs w:val="24"/>
          <w:lang w:eastAsia="ar-SA"/>
        </w:rPr>
        <w:t>стресс-тестирования</w:t>
      </w:r>
      <w:proofErr w:type="gramEnd"/>
      <w:r w:rsidRPr="00357C92">
        <w:rPr>
          <w:rFonts w:ascii="Times New Roman" w:eastAsia="Times New Roman" w:hAnsi="Times New Roman"/>
          <w:sz w:val="24"/>
          <w:szCs w:val="24"/>
          <w:lang w:eastAsia="ar-SA"/>
        </w:rPr>
        <w:t xml:space="preserve"> значимых  рисков в АО Банк «ТКПБ». </w:t>
      </w:r>
    </w:p>
    <w:p w:rsidR="00B7327E" w:rsidRPr="00357C92" w:rsidRDefault="00B7327E" w:rsidP="00B7327E">
      <w:pPr>
        <w:shd w:val="clear" w:color="auto" w:fill="FFFFFF"/>
        <w:tabs>
          <w:tab w:val="left" w:pos="0"/>
        </w:tabs>
        <w:spacing w:before="100" w:beforeAutospacing="1" w:after="0" w:line="240" w:lineRule="auto"/>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Внутренние документы в рамках ВПОДК доведены до сведения всех работников Банка, осуществляющих функции принятия, управления и </w:t>
      </w:r>
      <w:proofErr w:type="gramStart"/>
      <w:r w:rsidRPr="00357C92">
        <w:rPr>
          <w:rFonts w:ascii="Times New Roman" w:eastAsia="Times New Roman" w:hAnsi="Times New Roman"/>
          <w:sz w:val="24"/>
          <w:szCs w:val="24"/>
          <w:lang w:eastAsia="ru-RU"/>
        </w:rPr>
        <w:t>контроля за</w:t>
      </w:r>
      <w:proofErr w:type="gramEnd"/>
      <w:r w:rsidRPr="00357C92">
        <w:rPr>
          <w:rFonts w:ascii="Times New Roman" w:eastAsia="Times New Roman" w:hAnsi="Times New Roman"/>
          <w:sz w:val="24"/>
          <w:szCs w:val="24"/>
          <w:lang w:eastAsia="ru-RU"/>
        </w:rPr>
        <w:t xml:space="preserve"> рисками.</w:t>
      </w:r>
    </w:p>
    <w:p w:rsidR="00B7327E" w:rsidRPr="00357C92" w:rsidRDefault="00B7327E" w:rsidP="00B7327E">
      <w:pPr>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hAnsi="Times New Roman"/>
          <w:sz w:val="24"/>
          <w:szCs w:val="24"/>
          <w:lang w:eastAsia="ru-RU"/>
        </w:rPr>
        <w:t xml:space="preserve">        </w:t>
      </w:r>
      <w:r w:rsidRPr="00357C92">
        <w:rPr>
          <w:rFonts w:ascii="Times New Roman" w:eastAsia="Times New Roman" w:hAnsi="Times New Roman"/>
          <w:sz w:val="24"/>
          <w:szCs w:val="24"/>
          <w:lang w:eastAsia="ru-RU"/>
        </w:rPr>
        <w:t>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w:t>
      </w:r>
      <w:proofErr w:type="gramStart"/>
      <w:r w:rsidRPr="00357C92">
        <w:rPr>
          <w:rFonts w:ascii="Times New Roman" w:eastAsia="Times New Roman" w:hAnsi="Times New Roman"/>
          <w:sz w:val="24"/>
          <w:szCs w:val="24"/>
          <w:lang w:eastAsia="ru-RU"/>
        </w:rPr>
        <w:t>дств в с</w:t>
      </w:r>
      <w:proofErr w:type="gramEnd"/>
      <w:r w:rsidRPr="00357C92">
        <w:rPr>
          <w:rFonts w:ascii="Times New Roman" w:eastAsia="Times New Roman" w:hAnsi="Times New Roman"/>
          <w:sz w:val="24"/>
          <w:szCs w:val="24"/>
          <w:lang w:eastAsia="ru-RU"/>
        </w:rPr>
        <w:t xml:space="preserve">оответствии с утвержденной Стратегией развития.  </w:t>
      </w:r>
    </w:p>
    <w:p w:rsidR="00B7327E" w:rsidRPr="00357C92" w:rsidRDefault="00B7327E" w:rsidP="00B7327E">
      <w:pPr>
        <w:tabs>
          <w:tab w:val="left" w:pos="108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Банк поддерживает объем капитала, необходимый для покрытия рисков, присущих его деятельности, и для развития бизнеса. Основными целями Банка в отношении управления капиталом являются соблюдение внешних требований по капиталу, установленных Банком России, а также обеспечение непрерывности деятельности Банка. </w:t>
      </w:r>
    </w:p>
    <w:p w:rsidR="00B7327E" w:rsidRPr="00357C92" w:rsidRDefault="00B7327E" w:rsidP="00B7327E">
      <w:pPr>
        <w:autoSpaceDE w:val="0"/>
        <w:autoSpaceDN w:val="0"/>
        <w:adjustRightInd w:val="0"/>
        <w:spacing w:after="0" w:line="240" w:lineRule="auto"/>
        <w:jc w:val="both"/>
        <w:rPr>
          <w:rFonts w:ascii="Times New Roman" w:eastAsia="Times New Roman" w:hAnsi="Times New Roman"/>
          <w:spacing w:val="1"/>
          <w:sz w:val="24"/>
          <w:szCs w:val="24"/>
        </w:rPr>
      </w:pPr>
      <w:r w:rsidRPr="00357C92">
        <w:rPr>
          <w:rFonts w:ascii="Times New Roman" w:hAnsi="Times New Roman"/>
          <w:sz w:val="24"/>
          <w:szCs w:val="24"/>
          <w:lang w:eastAsia="ru-RU"/>
        </w:rPr>
        <w:t xml:space="preserve">          </w:t>
      </w:r>
      <w:r w:rsidRPr="00357C92">
        <w:rPr>
          <w:rFonts w:ascii="Times New Roman" w:eastAsia="Times New Roman" w:hAnsi="Times New Roman"/>
          <w:spacing w:val="1"/>
          <w:sz w:val="24"/>
          <w:szCs w:val="24"/>
        </w:rPr>
        <w:t>Порядок управления капиталом включает в себя следующие элементы:</w:t>
      </w:r>
    </w:p>
    <w:p w:rsidR="00B7327E" w:rsidRPr="00357C92" w:rsidRDefault="00B7327E" w:rsidP="00B7327E">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планирование капитала;</w:t>
      </w:r>
    </w:p>
    <w:p w:rsidR="00B7327E" w:rsidRPr="00357C92" w:rsidRDefault="00B7327E" w:rsidP="00B7327E">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распределение капитала;</w:t>
      </w:r>
    </w:p>
    <w:p w:rsidR="00B7327E" w:rsidRPr="00357C92" w:rsidRDefault="00B7327E" w:rsidP="00B7327E">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определение потребности в капитале;</w:t>
      </w:r>
    </w:p>
    <w:p w:rsidR="00B7327E" w:rsidRPr="00357C92" w:rsidRDefault="00B7327E" w:rsidP="00B7327E">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xml:space="preserve">- процедуры </w:t>
      </w:r>
      <w:proofErr w:type="gramStart"/>
      <w:r w:rsidRPr="00357C92">
        <w:rPr>
          <w:rFonts w:ascii="Times New Roman" w:eastAsia="Times New Roman" w:hAnsi="Times New Roman"/>
          <w:spacing w:val="1"/>
          <w:sz w:val="24"/>
          <w:szCs w:val="24"/>
        </w:rPr>
        <w:t>контроля за</w:t>
      </w:r>
      <w:proofErr w:type="gramEnd"/>
      <w:r w:rsidRPr="00357C92">
        <w:rPr>
          <w:rFonts w:ascii="Times New Roman" w:eastAsia="Times New Roman" w:hAnsi="Times New Roman"/>
          <w:spacing w:val="1"/>
          <w:sz w:val="24"/>
          <w:szCs w:val="24"/>
        </w:rPr>
        <w:t xml:space="preserve"> достаточностью капитала;</w:t>
      </w:r>
    </w:p>
    <w:p w:rsidR="00B7327E" w:rsidRPr="00357C92" w:rsidRDefault="00B7327E" w:rsidP="00B7327E">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оценка и выбор наиболее подходящих потребностям и целям Банка источников капитала;</w:t>
      </w:r>
    </w:p>
    <w:p w:rsidR="00B7327E" w:rsidRPr="00357C92" w:rsidRDefault="00B7327E" w:rsidP="00B7327E">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оценка достаточности капитала.</w:t>
      </w:r>
    </w:p>
    <w:p w:rsidR="00B7327E" w:rsidRPr="00357C92" w:rsidRDefault="00B7327E" w:rsidP="00B7327E">
      <w:pPr>
        <w:tabs>
          <w:tab w:val="left" w:pos="1080"/>
        </w:tabs>
        <w:autoSpaceDE w:val="0"/>
        <w:autoSpaceDN w:val="0"/>
        <w:adjustRightInd w:val="0"/>
        <w:spacing w:line="240" w:lineRule="auto"/>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Плановый (целевой) уровень капитала соответствует </w:t>
      </w:r>
      <w:proofErr w:type="gramStart"/>
      <w:r w:rsidRPr="00357C92">
        <w:rPr>
          <w:rFonts w:ascii="Times New Roman" w:eastAsia="Times New Roman" w:hAnsi="Times New Roman"/>
          <w:sz w:val="24"/>
          <w:szCs w:val="24"/>
          <w:lang w:eastAsia="ru-RU"/>
        </w:rPr>
        <w:t>указанному</w:t>
      </w:r>
      <w:proofErr w:type="gramEnd"/>
      <w:r w:rsidRPr="00357C92">
        <w:rPr>
          <w:rFonts w:ascii="Times New Roman" w:eastAsia="Times New Roman" w:hAnsi="Times New Roman"/>
          <w:sz w:val="24"/>
          <w:szCs w:val="24"/>
          <w:lang w:eastAsia="ru-RU"/>
        </w:rPr>
        <w:t xml:space="preserve"> в Стратегии развития Банка и определен с учетом сложившегося уровня принятых рисков, а также с учетом возможной потребности в привлечении дополнительного капитала на покрытие рисков, </w:t>
      </w:r>
      <w:r w:rsidRPr="00357C92">
        <w:rPr>
          <w:rFonts w:ascii="Times New Roman" w:eastAsia="Times New Roman" w:hAnsi="Times New Roman"/>
          <w:sz w:val="24"/>
          <w:szCs w:val="24"/>
          <w:lang w:eastAsia="ru-RU"/>
        </w:rPr>
        <w:lastRenderedPageBreak/>
        <w:t>принятие которых обусловлено реализацией мероприятий, предусмотренных Стратегией развития Банка.</w:t>
      </w:r>
    </w:p>
    <w:p w:rsidR="00B7327E" w:rsidRPr="00357C92" w:rsidRDefault="00B7327E" w:rsidP="00B7327E">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Помимо определения планового (целевого) уровня капитала, Стратегия развития Банка определяет плановую структуру капитала и источники его формирования.</w:t>
      </w:r>
    </w:p>
    <w:p w:rsidR="00B7327E" w:rsidRPr="00357C92" w:rsidRDefault="00B7327E" w:rsidP="00B7327E">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Плановая структура капитала на 2020 год согласно действующей на 2020 год Стратегии развития Банка определена в виде соотношения объема основного и дополнительного капитала в пропорции: 72:28. Допустимая величина отклонения указанного соотношения, не требующая принятия каких-либо мер со стороны органов управления, определена в размере не более 15% (в сторону превышения доли основного капитала). Фактическая структура капитала или соотношение объема основного и дополнительного капитала по состоянию на 01.01.2021г. составляет  72:28.</w:t>
      </w:r>
    </w:p>
    <w:p w:rsidR="00B7327E" w:rsidRPr="00357C92" w:rsidRDefault="00B7327E" w:rsidP="00B7327E">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Определение текущей потребности в капитале осуществляется на основе агрегированной оценки неожидаемых потерь от реализации всех видов значимых для Банка рисков. Для этого установлены методы определения размера капитала для покрытия потерь от реализации различных рисков, а также метод определения совокупного объема необходимого Банку капитала. Таким образом, в рамках процедур оценки достаточности капитала достаточность его оценивается в отношении всего спектра рисков. </w:t>
      </w:r>
    </w:p>
    <w:p w:rsidR="00B7327E" w:rsidRPr="00357C92" w:rsidRDefault="00B7327E" w:rsidP="00B7327E">
      <w:pPr>
        <w:spacing w:line="240" w:lineRule="auto"/>
        <w:ind w:firstLine="567"/>
        <w:contextualSpacing/>
        <w:jc w:val="both"/>
        <w:rPr>
          <w:rFonts w:ascii="Times New Roman" w:eastAsia="Times New Roman" w:hAnsi="Times New Roman"/>
          <w:sz w:val="24"/>
          <w:szCs w:val="24"/>
          <w:lang w:eastAsia="ru-RU"/>
        </w:rPr>
      </w:pPr>
      <w:proofErr w:type="gramStart"/>
      <w:r w:rsidRPr="00357C92">
        <w:rPr>
          <w:rFonts w:ascii="Times New Roman" w:eastAsia="Times New Roman" w:hAnsi="Times New Roman"/>
          <w:sz w:val="24"/>
          <w:szCs w:val="24"/>
          <w:lang w:eastAsia="ru-RU"/>
        </w:rPr>
        <w:t xml:space="preserve">По состоянию на 01.01.2021г. капитал </w:t>
      </w:r>
      <w:r w:rsidRPr="00357C92">
        <w:rPr>
          <w:rFonts w:ascii="Times New Roman" w:eastAsia="CIDFont+F5" w:hAnsi="Times New Roman"/>
          <w:sz w:val="24"/>
          <w:szCs w:val="24"/>
          <w:lang w:eastAsia="ru-RU"/>
        </w:rPr>
        <w:t xml:space="preserve">Банка признан достаточным, так как отношение совокупного объема необходимого капитала к капиталу, имеющемуся в распоряжении Банка составляет 80,3%  (383млн. руб./476,8 млн. руб.), т.к. капитал Банка признается достаточным, если отношение совокупного объема необходимого капитала к капиталу, имеющемуся в распоряжении Банка меньше либо равно 100%. </w:t>
      </w:r>
      <w:r w:rsidRPr="00357C92">
        <w:rPr>
          <w:rFonts w:ascii="Times New Roman" w:eastAsia="Times New Roman" w:hAnsi="Times New Roman"/>
          <w:sz w:val="24"/>
          <w:szCs w:val="24"/>
          <w:lang w:eastAsia="ru-RU"/>
        </w:rPr>
        <w:t>Установленный  предельно допустимый совокупный (агрегированный)  уровень  риска  по Банку</w:t>
      </w:r>
      <w:proofErr w:type="gramEnd"/>
      <w:r w:rsidRPr="00357C92">
        <w:rPr>
          <w:rFonts w:ascii="Times New Roman" w:eastAsia="Times New Roman" w:hAnsi="Times New Roman"/>
          <w:sz w:val="24"/>
          <w:szCs w:val="24"/>
          <w:lang w:eastAsia="ru-RU"/>
        </w:rPr>
        <w:t xml:space="preserve">  не превышен.</w:t>
      </w:r>
      <w:r w:rsidRPr="00357C92">
        <w:rPr>
          <w:rFonts w:ascii="Times New Roman" w:eastAsia="CIDFont+F5" w:hAnsi="Times New Roman"/>
          <w:sz w:val="24"/>
          <w:szCs w:val="24"/>
          <w:lang w:eastAsia="ru-RU"/>
        </w:rPr>
        <w:t xml:space="preserve"> </w:t>
      </w:r>
      <w:r w:rsidRPr="00357C92">
        <w:rPr>
          <w:rFonts w:ascii="Times New Roman" w:eastAsia="Times New Roman" w:hAnsi="Times New Roman"/>
          <w:sz w:val="24"/>
          <w:szCs w:val="24"/>
          <w:lang w:eastAsia="ru-RU"/>
        </w:rPr>
        <w:t>Плановые объемы значимых рисков и их плановая (целевая) структура в отчетном году также  не превышены.</w:t>
      </w:r>
    </w:p>
    <w:p w:rsidR="00B7327E" w:rsidRPr="00357C92" w:rsidRDefault="00B7327E" w:rsidP="00B7327E">
      <w:pPr>
        <w:spacing w:after="0" w:line="240" w:lineRule="auto"/>
        <w:ind w:firstLine="284"/>
        <w:contextualSpacing/>
        <w:jc w:val="both"/>
        <w:rPr>
          <w:rFonts w:ascii="Times New Roman" w:eastAsia="Times New Roman" w:hAnsi="Times New Roman"/>
          <w:bCs/>
          <w:sz w:val="24"/>
          <w:szCs w:val="24"/>
        </w:rPr>
      </w:pPr>
      <w:r w:rsidRPr="00357C92">
        <w:rPr>
          <w:rFonts w:ascii="Times New Roman" w:eastAsia="Times New Roman" w:hAnsi="Times New Roman"/>
          <w:sz w:val="24"/>
          <w:szCs w:val="24"/>
        </w:rPr>
        <w:t xml:space="preserve">    Банк поддерживает необходимую капитальную базу для покрытия рисков, присущих его деятельности.  </w:t>
      </w:r>
      <w:r w:rsidRPr="00357C92">
        <w:rPr>
          <w:rFonts w:ascii="Times New Roman" w:eastAsia="Times New Roman" w:hAnsi="Times New Roman"/>
          <w:bCs/>
          <w:sz w:val="24"/>
          <w:szCs w:val="24"/>
        </w:rPr>
        <w:t xml:space="preserve">В  2020 году  по сравнению с  2019 годом общая политика Банка в области управления рисками, связанных с управлением капиталом для обеспечения текущей и будущей деятельности и соблюдения требований по достаточности капитала, не менялась.  </w:t>
      </w:r>
    </w:p>
    <w:p w:rsidR="00B7327E" w:rsidRPr="00357C92" w:rsidRDefault="00B7327E" w:rsidP="00B7327E">
      <w:pPr>
        <w:autoSpaceDE w:val="0"/>
        <w:autoSpaceDN w:val="0"/>
        <w:adjustRightInd w:val="0"/>
        <w:spacing w:after="0" w:line="240" w:lineRule="auto"/>
        <w:jc w:val="both"/>
        <w:rPr>
          <w:rFonts w:ascii="Times New Roman" w:hAnsi="Times New Roman"/>
          <w:sz w:val="24"/>
          <w:szCs w:val="24"/>
          <w:lang w:eastAsia="ru-RU"/>
        </w:rPr>
      </w:pPr>
      <w:r w:rsidRPr="00357C92">
        <w:rPr>
          <w:rFonts w:ascii="Times New Roman" w:hAnsi="Times New Roman"/>
          <w:sz w:val="24"/>
          <w:szCs w:val="24"/>
          <w:lang w:eastAsia="ru-RU"/>
        </w:rPr>
        <w:t xml:space="preserve">           Политика Банка в области снижения  рисков включает в себя: </w:t>
      </w:r>
    </w:p>
    <w:p w:rsidR="00B7327E" w:rsidRPr="00357C92" w:rsidRDefault="00B7327E" w:rsidP="00B7327E">
      <w:pPr>
        <w:autoSpaceDE w:val="0"/>
        <w:autoSpaceDN w:val="0"/>
        <w:adjustRightInd w:val="0"/>
        <w:spacing w:after="0" w:line="240" w:lineRule="auto"/>
        <w:jc w:val="both"/>
        <w:rPr>
          <w:rFonts w:ascii="Times New Roman" w:hAnsi="Times New Roman"/>
          <w:sz w:val="24"/>
          <w:szCs w:val="24"/>
          <w:lang w:eastAsia="ru-RU"/>
        </w:rPr>
      </w:pPr>
      <w:r w:rsidRPr="00357C92">
        <w:rPr>
          <w:rFonts w:ascii="Times New Roman" w:hAnsi="Times New Roman"/>
          <w:sz w:val="24"/>
          <w:szCs w:val="24"/>
          <w:lang w:eastAsia="ru-RU"/>
        </w:rPr>
        <w:t xml:space="preserve">           - определение лимитов риска и дальнейшее обеспечение соблюдения установленных лимитов; </w:t>
      </w: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r w:rsidRPr="00357C92">
        <w:rPr>
          <w:rFonts w:ascii="Times New Roman" w:hAnsi="Times New Roman"/>
          <w:sz w:val="24"/>
          <w:szCs w:val="24"/>
          <w:lang w:eastAsia="ru-RU"/>
        </w:rPr>
        <w:t xml:space="preserve">   -  строгое выполнение сотрудниками требований нормативных актов и соблюдение внутренних регламентов и процедур.</w:t>
      </w:r>
      <w:r w:rsidRPr="00357C92">
        <w:rPr>
          <w:rFonts w:ascii="Times New Roman" w:eastAsia="Times New Roman" w:hAnsi="Times New Roman"/>
          <w:sz w:val="24"/>
          <w:szCs w:val="24"/>
          <w:lang w:eastAsia="ru-RU"/>
        </w:rPr>
        <w:t xml:space="preserve"> </w:t>
      </w:r>
    </w:p>
    <w:p w:rsidR="00B7327E" w:rsidRPr="00357C92" w:rsidRDefault="00B7327E" w:rsidP="00B7327E">
      <w:pPr>
        <w:spacing w:line="240" w:lineRule="auto"/>
        <w:contextualSpacing/>
        <w:jc w:val="both"/>
        <w:rPr>
          <w:rFonts w:ascii="Times New Roman" w:hAnsi="Times New Roman"/>
          <w:sz w:val="24"/>
          <w:szCs w:val="24"/>
        </w:rPr>
      </w:pPr>
      <w:r w:rsidRPr="00357C92">
        <w:rPr>
          <w:sz w:val="24"/>
          <w:szCs w:val="24"/>
        </w:rPr>
        <w:t xml:space="preserve">           </w:t>
      </w:r>
      <w:r w:rsidRPr="00357C92">
        <w:rPr>
          <w:rFonts w:ascii="Times New Roman" w:hAnsi="Times New Roman"/>
          <w:sz w:val="24"/>
          <w:szCs w:val="24"/>
          <w:lang w:eastAsia="ru-RU"/>
        </w:rPr>
        <w:t xml:space="preserve">Система лимитов является одним из наиболее действенных инструментов по управлению банковскими рисками и </w:t>
      </w:r>
      <w:r w:rsidRPr="00357C92">
        <w:rPr>
          <w:rFonts w:ascii="Times New Roman" w:hAnsi="Times New Roman"/>
          <w:sz w:val="24"/>
          <w:szCs w:val="24"/>
        </w:rPr>
        <w:t xml:space="preserve"> состоит из следующих основных блоков: установление лимитов, соблюдение лимитов и  контроль соблюдения лимитов.</w:t>
      </w:r>
    </w:p>
    <w:p w:rsidR="00B7327E" w:rsidRPr="00357C92" w:rsidRDefault="00B7327E" w:rsidP="00B7327E">
      <w:pPr>
        <w:spacing w:line="240" w:lineRule="auto"/>
        <w:contextualSpacing/>
        <w:jc w:val="both"/>
        <w:rPr>
          <w:rFonts w:ascii="Times New Roman" w:eastAsia="Times New Roman" w:hAnsi="Times New Roman"/>
          <w:sz w:val="24"/>
          <w:szCs w:val="20"/>
          <w:lang w:eastAsia="ru-RU"/>
        </w:rPr>
      </w:pPr>
      <w:r w:rsidRPr="00357C92">
        <w:rPr>
          <w:rFonts w:ascii="Times New Roman" w:eastAsia="Times New Roman" w:hAnsi="Times New Roman"/>
          <w:sz w:val="24"/>
          <w:szCs w:val="20"/>
          <w:lang w:eastAsia="ru-RU"/>
        </w:rPr>
        <w:t xml:space="preserve">         В Банке </w:t>
      </w:r>
      <w:r w:rsidRPr="00357C92">
        <w:rPr>
          <w:rFonts w:ascii="Times New Roman" w:eastAsia="Times New Roman" w:hAnsi="Times New Roman"/>
          <w:sz w:val="24"/>
          <w:szCs w:val="24"/>
          <w:lang w:eastAsia="ru-RU"/>
        </w:rPr>
        <w:t xml:space="preserve">в соответствии с внутренними нормативными документами </w:t>
      </w:r>
      <w:r w:rsidRPr="00357C92">
        <w:rPr>
          <w:rFonts w:ascii="Times New Roman" w:eastAsia="Arial Unicode MS" w:hAnsi="Times New Roman"/>
          <w:sz w:val="24"/>
          <w:szCs w:val="24"/>
          <w:lang w:eastAsia="ru-RU"/>
        </w:rPr>
        <w:t xml:space="preserve">действует система лимитов и ограничений, позволяющая обеспечить приемлемый  уровень рисков. </w:t>
      </w:r>
      <w:r w:rsidRPr="00357C92">
        <w:rPr>
          <w:rFonts w:ascii="Times New Roman" w:eastAsia="Times New Roman" w:hAnsi="Times New Roman"/>
          <w:sz w:val="24"/>
          <w:szCs w:val="20"/>
          <w:lang w:eastAsia="ru-RU"/>
        </w:rPr>
        <w:t xml:space="preserve"> В целях осуществления </w:t>
      </w:r>
      <w:proofErr w:type="gramStart"/>
      <w:r w:rsidRPr="00357C92">
        <w:rPr>
          <w:rFonts w:ascii="Times New Roman" w:eastAsia="Times New Roman" w:hAnsi="Times New Roman"/>
          <w:sz w:val="24"/>
          <w:szCs w:val="20"/>
          <w:lang w:eastAsia="ru-RU"/>
        </w:rPr>
        <w:t>контроля за</w:t>
      </w:r>
      <w:proofErr w:type="gramEnd"/>
      <w:r w:rsidRPr="00357C92">
        <w:rPr>
          <w:rFonts w:ascii="Times New Roman" w:eastAsia="Times New Roman" w:hAnsi="Times New Roman"/>
          <w:sz w:val="24"/>
          <w:szCs w:val="20"/>
          <w:lang w:eastAsia="ru-RU"/>
        </w:rPr>
        <w:t xml:space="preserve"> достаточностью собственных средств (капитала) Банк устанавливает процедуры распределения капитала через систему лимитов. </w:t>
      </w:r>
    </w:p>
    <w:p w:rsidR="00B7327E" w:rsidRPr="00357C92" w:rsidRDefault="00B7327E" w:rsidP="00B7327E">
      <w:pPr>
        <w:spacing w:line="240" w:lineRule="auto"/>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0"/>
          <w:lang w:eastAsia="ru-RU"/>
        </w:rPr>
        <w:t xml:space="preserve">         </w:t>
      </w:r>
      <w:r w:rsidRPr="00357C92">
        <w:rPr>
          <w:rFonts w:ascii="Times New Roman" w:eastAsia="Times New Roman" w:hAnsi="Times New Roman"/>
          <w:sz w:val="24"/>
          <w:szCs w:val="24"/>
          <w:lang w:eastAsia="ru-RU"/>
        </w:rPr>
        <w:t>Система лимитов риска в Банке имеет многоуровневую структуру:</w:t>
      </w:r>
    </w:p>
    <w:p w:rsidR="00B7327E" w:rsidRPr="00357C92" w:rsidRDefault="00B7327E" w:rsidP="00B7327E">
      <w:pPr>
        <w:tabs>
          <w:tab w:val="left" w:pos="567"/>
        </w:tabs>
        <w:autoSpaceDE w:val="0"/>
        <w:autoSpaceDN w:val="0"/>
        <w:adjustRightInd w:val="0"/>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  общий лимит </w:t>
      </w:r>
      <w:r w:rsidRPr="00357C92">
        <w:rPr>
          <w:rFonts w:ascii="Times New Roman" w:eastAsia="Times New Roman" w:hAnsi="Times New Roman"/>
          <w:b/>
          <w:sz w:val="24"/>
          <w:szCs w:val="20"/>
          <w:lang w:eastAsia="x-none"/>
        </w:rPr>
        <w:t xml:space="preserve"> </w:t>
      </w:r>
      <w:r w:rsidRPr="00357C92">
        <w:rPr>
          <w:rFonts w:ascii="Times New Roman" w:eastAsia="Times New Roman" w:hAnsi="Times New Roman"/>
          <w:sz w:val="24"/>
          <w:szCs w:val="20"/>
          <w:lang w:eastAsia="x-none"/>
        </w:rPr>
        <w:t>(совокупный риск);</w:t>
      </w:r>
    </w:p>
    <w:p w:rsidR="00B7327E" w:rsidRPr="00357C92" w:rsidRDefault="00B7327E" w:rsidP="00B7327E">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  лимиты по видам значимых для Банка рисков;</w:t>
      </w:r>
    </w:p>
    <w:p w:rsidR="00B7327E" w:rsidRPr="00357C92" w:rsidRDefault="00B7327E" w:rsidP="00B7327E">
      <w:pPr>
        <w:tabs>
          <w:tab w:val="left" w:pos="900"/>
          <w:tab w:val="left" w:pos="1418"/>
        </w:tabs>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  лимиты по подразделениям Банка, ответственным за принятие значимых рисков (в рамках предоставленных им полномочий).</w:t>
      </w:r>
    </w:p>
    <w:p w:rsidR="00B7327E" w:rsidRPr="00357C92" w:rsidRDefault="00B7327E" w:rsidP="00B7327E">
      <w:pPr>
        <w:spacing w:line="240" w:lineRule="auto"/>
        <w:contextualSpacing/>
        <w:jc w:val="both"/>
        <w:rPr>
          <w:rFonts w:ascii="Times New Roman" w:hAnsi="Times New Roman"/>
          <w:sz w:val="24"/>
          <w:szCs w:val="24"/>
        </w:rPr>
      </w:pPr>
      <w:r w:rsidRPr="00357C92">
        <w:rPr>
          <w:rFonts w:ascii="Times New Roman" w:hAnsi="Times New Roman"/>
          <w:sz w:val="24"/>
          <w:szCs w:val="24"/>
          <w:lang w:eastAsia="ru-RU"/>
        </w:rPr>
        <w:t xml:space="preserve">          </w:t>
      </w:r>
      <w:r w:rsidRPr="00357C92">
        <w:rPr>
          <w:rFonts w:ascii="Times New Roman" w:hAnsi="Times New Roman"/>
          <w:sz w:val="24"/>
          <w:szCs w:val="24"/>
        </w:rPr>
        <w:t xml:space="preserve">На ежедневной основе Банком осуществляется </w:t>
      </w:r>
      <w:proofErr w:type="gramStart"/>
      <w:r w:rsidRPr="00357C92">
        <w:rPr>
          <w:rFonts w:ascii="Times New Roman" w:hAnsi="Times New Roman"/>
          <w:sz w:val="24"/>
          <w:szCs w:val="24"/>
        </w:rPr>
        <w:t>контроль за</w:t>
      </w:r>
      <w:proofErr w:type="gramEnd"/>
      <w:r w:rsidRPr="00357C92">
        <w:rPr>
          <w:rFonts w:ascii="Times New Roman" w:hAnsi="Times New Roman"/>
          <w:sz w:val="24"/>
          <w:szCs w:val="24"/>
        </w:rPr>
        <w:t xml:space="preserve"> выполнением обязательных нормативов, установленных Банком России. Все обязательные нормативы в течение отчетного  периода выполнялись.</w:t>
      </w:r>
    </w:p>
    <w:p w:rsidR="00B7327E" w:rsidRPr="00357C92" w:rsidRDefault="00B7327E" w:rsidP="00B7327E">
      <w:pPr>
        <w:tabs>
          <w:tab w:val="left" w:pos="0"/>
        </w:tabs>
        <w:spacing w:after="0"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Arial Unicode MS" w:hAnsi="Times New Roman"/>
          <w:sz w:val="24"/>
          <w:szCs w:val="24"/>
          <w:lang w:eastAsia="ru-RU"/>
        </w:rPr>
        <w:t xml:space="preserve">  Л</w:t>
      </w:r>
      <w:r w:rsidRPr="00357C92">
        <w:rPr>
          <w:rFonts w:ascii="Times New Roman" w:eastAsia="Times New Roman" w:hAnsi="Times New Roman"/>
          <w:sz w:val="24"/>
          <w:szCs w:val="24"/>
          <w:lang w:eastAsia="ru-RU"/>
        </w:rPr>
        <w:t>имиты по видам значимых для Банка рисков следующие:</w:t>
      </w:r>
    </w:p>
    <w:p w:rsidR="00B7327E" w:rsidRPr="00357C92" w:rsidRDefault="00B7327E" w:rsidP="00B7327E">
      <w:pPr>
        <w:shd w:val="clear" w:color="auto" w:fill="FFFFFF"/>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w:t>
      </w:r>
      <w:r w:rsidR="00C40CF3">
        <w:rPr>
          <w:rFonts w:ascii="Times New Roman" w:eastAsia="Times New Roman" w:hAnsi="Times New Roman"/>
          <w:sz w:val="24"/>
          <w:szCs w:val="24"/>
          <w:lang w:eastAsia="ru-RU"/>
        </w:rPr>
        <w:t xml:space="preserve"> </w:t>
      </w:r>
      <w:r w:rsidRPr="00357C92">
        <w:rPr>
          <w:rFonts w:ascii="Times New Roman" w:eastAsia="Times New Roman" w:hAnsi="Times New Roman"/>
          <w:sz w:val="24"/>
          <w:szCs w:val="24"/>
          <w:lang w:eastAsia="ru-RU"/>
        </w:rPr>
        <w:t xml:space="preserve"> По</w:t>
      </w:r>
      <w:r w:rsidRPr="00357C92">
        <w:rPr>
          <w:rFonts w:ascii="Times New Roman" w:eastAsia="Times New Roman" w:hAnsi="Times New Roman"/>
          <w:i/>
          <w:sz w:val="24"/>
          <w:szCs w:val="24"/>
          <w:lang w:eastAsia="ru-RU"/>
        </w:rPr>
        <w:t xml:space="preserve"> </w:t>
      </w:r>
      <w:r w:rsidRPr="00357C92">
        <w:rPr>
          <w:rFonts w:ascii="Times New Roman" w:eastAsia="Times New Roman" w:hAnsi="Times New Roman"/>
          <w:sz w:val="24"/>
          <w:szCs w:val="24"/>
          <w:lang w:eastAsia="ru-RU"/>
        </w:rPr>
        <w:t>кредитному риску:</w:t>
      </w:r>
    </w:p>
    <w:p w:rsidR="00B7327E" w:rsidRPr="00357C92" w:rsidRDefault="00B7327E" w:rsidP="00B7327E">
      <w:pPr>
        <w:autoSpaceDE w:val="0"/>
        <w:autoSpaceDN w:val="0"/>
        <w:adjustRightInd w:val="0"/>
        <w:spacing w:after="0" w:line="240" w:lineRule="auto"/>
        <w:ind w:firstLine="567"/>
        <w:jc w:val="both"/>
        <w:rPr>
          <w:rFonts w:ascii="Times New Roman" w:hAnsi="Times New Roman"/>
          <w:bCs/>
          <w:iCs/>
          <w:sz w:val="24"/>
          <w:szCs w:val="24"/>
        </w:rPr>
      </w:pPr>
      <w:r w:rsidRPr="00357C92">
        <w:rPr>
          <w:rFonts w:ascii="Times New Roman" w:hAnsi="Times New Roman"/>
          <w:bCs/>
          <w:iCs/>
          <w:sz w:val="24"/>
          <w:szCs w:val="24"/>
        </w:rPr>
        <w:t xml:space="preserve">- </w:t>
      </w:r>
      <w:r w:rsidRPr="00357C92">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357C92">
        <w:rPr>
          <w:rFonts w:ascii="Times New Roman" w:hAnsi="Times New Roman"/>
          <w:bCs/>
          <w:iCs/>
          <w:sz w:val="24"/>
          <w:szCs w:val="24"/>
        </w:rPr>
        <w:t xml:space="preserve">  по контрагенту – кредитной организации  в целом по Банку;</w:t>
      </w:r>
    </w:p>
    <w:p w:rsidR="00B7327E" w:rsidRPr="00357C92" w:rsidRDefault="00B7327E" w:rsidP="00B7327E">
      <w:pPr>
        <w:shd w:val="clear" w:color="auto" w:fill="FFFFFF"/>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lastRenderedPageBreak/>
        <w:t xml:space="preserve">         -  минимальная совокупная сумма активов под кредитным риском в целом по Банку;</w:t>
      </w:r>
    </w:p>
    <w:p w:rsidR="00B7327E" w:rsidRPr="00357C92" w:rsidRDefault="00B7327E" w:rsidP="00B7327E">
      <w:pPr>
        <w:autoSpaceDE w:val="0"/>
        <w:autoSpaceDN w:val="0"/>
        <w:adjustRightInd w:val="0"/>
        <w:spacing w:after="0" w:line="240" w:lineRule="auto"/>
        <w:ind w:firstLine="567"/>
        <w:jc w:val="both"/>
        <w:rPr>
          <w:rFonts w:ascii="Times New Roman" w:eastAsia="Times New Roman" w:hAnsi="Times New Roman"/>
          <w:strike/>
          <w:sz w:val="24"/>
          <w:szCs w:val="24"/>
          <w:lang w:eastAsia="ar-SA"/>
        </w:rPr>
      </w:pPr>
      <w:r w:rsidRPr="00357C92">
        <w:rPr>
          <w:rFonts w:ascii="Times New Roman" w:eastAsia="Times New Roman" w:hAnsi="Times New Roman"/>
          <w:sz w:val="24"/>
          <w:szCs w:val="24"/>
          <w:lang w:eastAsia="ar-SA"/>
        </w:rPr>
        <w:t>- п</w:t>
      </w:r>
      <w:r w:rsidRPr="00357C92">
        <w:rPr>
          <w:rFonts w:ascii="Times New Roman" w:eastAsia="Times New Roman" w:hAnsi="Times New Roman"/>
          <w:sz w:val="24"/>
          <w:szCs w:val="24"/>
          <w:lang w:eastAsia="x-none"/>
        </w:rPr>
        <w:t>оказатель концентрации кредитных рисков на связанное с банком лицо (группу связанных с банком лиц);</w:t>
      </w:r>
      <w:r w:rsidRPr="00357C92">
        <w:rPr>
          <w:rFonts w:ascii="Times New Roman" w:eastAsia="Times New Roman" w:hAnsi="Times New Roman"/>
          <w:b/>
          <w:sz w:val="24"/>
          <w:szCs w:val="24"/>
          <w:lang w:eastAsia="x-none"/>
        </w:rPr>
        <w:t xml:space="preserve"> </w:t>
      </w:r>
    </w:p>
    <w:p w:rsidR="00B7327E" w:rsidRPr="00357C92" w:rsidRDefault="00B7327E" w:rsidP="00B7327E">
      <w:pPr>
        <w:tabs>
          <w:tab w:val="left" w:pos="0"/>
        </w:tabs>
        <w:spacing w:after="0" w:line="240" w:lineRule="auto"/>
        <w:ind w:right="-7" w:firstLine="440"/>
        <w:contextualSpacing/>
        <w:jc w:val="both"/>
        <w:rPr>
          <w:rFonts w:ascii="Times New Roman" w:hAnsi="Times New Roman"/>
          <w:sz w:val="24"/>
          <w:szCs w:val="24"/>
        </w:rPr>
      </w:pPr>
      <w:r w:rsidRPr="00357C92">
        <w:rPr>
          <w:rFonts w:ascii="Times New Roman" w:hAnsi="Times New Roman"/>
          <w:sz w:val="24"/>
          <w:szCs w:val="24"/>
        </w:rPr>
        <w:t xml:space="preserve">  - показатель доли просроченных ссуд (удельный вес просроченных ссуд в общем объеме ссуд).</w:t>
      </w:r>
    </w:p>
    <w:p w:rsidR="00B7327E" w:rsidRPr="00357C92" w:rsidRDefault="00B7327E" w:rsidP="00C40CF3">
      <w:pPr>
        <w:tabs>
          <w:tab w:val="left" w:pos="0"/>
          <w:tab w:val="left" w:pos="426"/>
        </w:tabs>
        <w:spacing w:after="0" w:line="240" w:lineRule="auto"/>
        <w:ind w:right="-7" w:firstLine="440"/>
        <w:contextualSpacing/>
        <w:jc w:val="both"/>
        <w:rPr>
          <w:rFonts w:ascii="Times New Roman" w:hAnsi="Times New Roman"/>
          <w:sz w:val="24"/>
          <w:szCs w:val="24"/>
        </w:rPr>
      </w:pPr>
      <w:r w:rsidRPr="00357C92">
        <w:rPr>
          <w:rFonts w:ascii="Times New Roman" w:hAnsi="Times New Roman"/>
          <w:sz w:val="24"/>
          <w:szCs w:val="24"/>
        </w:rPr>
        <w:t xml:space="preserve">  По риску концентрации  в рамках процедур управления кредитным  риском:  </w:t>
      </w:r>
    </w:p>
    <w:p w:rsidR="00B7327E" w:rsidRPr="00357C92" w:rsidRDefault="00B7327E" w:rsidP="00B7327E">
      <w:pPr>
        <w:shd w:val="clear" w:color="auto" w:fill="FFFFFF"/>
        <w:spacing w:after="0" w:line="240" w:lineRule="auto"/>
        <w:jc w:val="both"/>
        <w:rPr>
          <w:rFonts w:ascii="Times New Roman" w:hAnsi="Times New Roman"/>
          <w:bCs/>
          <w:iCs/>
          <w:sz w:val="24"/>
          <w:szCs w:val="24"/>
        </w:rPr>
      </w:pPr>
      <w:r w:rsidRPr="00357C92">
        <w:rPr>
          <w:rFonts w:ascii="Times New Roman" w:eastAsia="Times New Roman" w:hAnsi="Times New Roman"/>
          <w:sz w:val="24"/>
          <w:szCs w:val="24"/>
          <w:lang w:eastAsia="ru-RU"/>
        </w:rPr>
        <w:t xml:space="preserve">          - максимальная совокупная сумма активов под  кредитным риском </w:t>
      </w:r>
      <w:r w:rsidRPr="00357C92">
        <w:rPr>
          <w:rFonts w:ascii="Times New Roman" w:hAnsi="Times New Roman"/>
          <w:bCs/>
          <w:iCs/>
          <w:sz w:val="24"/>
          <w:szCs w:val="24"/>
        </w:rPr>
        <w:t xml:space="preserve">  к одному заемщику или группе связанных заемщиков в целом по Банку;</w:t>
      </w:r>
    </w:p>
    <w:p w:rsidR="00B7327E" w:rsidRPr="00357C92" w:rsidRDefault="00B7327E" w:rsidP="00B7327E">
      <w:pPr>
        <w:tabs>
          <w:tab w:val="left" w:pos="0"/>
          <w:tab w:val="left" w:pos="993"/>
        </w:tabs>
        <w:spacing w:after="0" w:line="240" w:lineRule="auto"/>
        <w:ind w:right="-7" w:firstLine="426"/>
        <w:contextualSpacing/>
        <w:jc w:val="both"/>
        <w:rPr>
          <w:rFonts w:ascii="Times New Roman" w:hAnsi="Times New Roman"/>
          <w:sz w:val="24"/>
          <w:szCs w:val="24"/>
        </w:rPr>
      </w:pPr>
      <w:r w:rsidRPr="00357C92">
        <w:rPr>
          <w:rFonts w:ascii="Times New Roman" w:hAnsi="Times New Roman"/>
          <w:sz w:val="24"/>
          <w:szCs w:val="24"/>
        </w:rPr>
        <w:t xml:space="preserve">  - </w:t>
      </w:r>
      <w:r w:rsidR="00C40CF3">
        <w:rPr>
          <w:rFonts w:ascii="Times New Roman" w:hAnsi="Times New Roman"/>
          <w:sz w:val="24"/>
          <w:szCs w:val="24"/>
        </w:rPr>
        <w:t xml:space="preserve"> </w:t>
      </w:r>
      <w:r w:rsidRPr="00357C92">
        <w:rPr>
          <w:rFonts w:ascii="Times New Roman" w:eastAsia="Times New Roman" w:hAnsi="Times New Roman"/>
          <w:sz w:val="24"/>
          <w:szCs w:val="24"/>
          <w:lang w:eastAsia="ru-RU"/>
        </w:rPr>
        <w:t>максимальная совокупная сумма активов под кредитным риском в</w:t>
      </w:r>
      <w:r w:rsidRPr="00357C92">
        <w:rPr>
          <w:rFonts w:ascii="Times New Roman" w:hAnsi="Times New Roman"/>
          <w:spacing w:val="-2"/>
          <w:sz w:val="24"/>
          <w:szCs w:val="24"/>
        </w:rPr>
        <w:t xml:space="preserve"> разрезе</w:t>
      </w:r>
      <w:r w:rsidRPr="00357C92">
        <w:rPr>
          <w:rFonts w:ascii="Times New Roman" w:hAnsi="Times New Roman"/>
          <w:sz w:val="24"/>
          <w:szCs w:val="24"/>
        </w:rPr>
        <w:t xml:space="preserve">  отдельных </w:t>
      </w:r>
      <w:r w:rsidRPr="00357C92">
        <w:rPr>
          <w:rFonts w:ascii="Times New Roman" w:hAnsi="Times New Roman"/>
          <w:spacing w:val="-2"/>
          <w:sz w:val="24"/>
          <w:szCs w:val="24"/>
        </w:rPr>
        <w:t>видов экономической деятельности заемщиков,</w:t>
      </w:r>
      <w:r w:rsidRPr="00357C92">
        <w:rPr>
          <w:rFonts w:ascii="Times New Roman" w:hAnsi="Times New Roman"/>
          <w:sz w:val="24"/>
          <w:szCs w:val="24"/>
        </w:rPr>
        <w:t xml:space="preserve">  которые занимают наибольшую долю в кредитном портфеле Банка;</w:t>
      </w:r>
    </w:p>
    <w:p w:rsidR="00B7327E" w:rsidRPr="00357C92" w:rsidRDefault="00B7327E" w:rsidP="00B7327E">
      <w:pPr>
        <w:tabs>
          <w:tab w:val="left" w:pos="0"/>
          <w:tab w:val="left" w:pos="993"/>
        </w:tabs>
        <w:spacing w:line="240" w:lineRule="auto"/>
        <w:ind w:right="-7"/>
        <w:contextualSpacing/>
        <w:jc w:val="both"/>
        <w:rPr>
          <w:rFonts w:ascii="Times New Roman" w:hAnsi="Times New Roman"/>
          <w:sz w:val="24"/>
          <w:szCs w:val="24"/>
        </w:rPr>
      </w:pPr>
      <w:r w:rsidRPr="00357C92">
        <w:rPr>
          <w:rFonts w:ascii="Times New Roman" w:hAnsi="Times New Roman"/>
          <w:sz w:val="24"/>
          <w:szCs w:val="24"/>
        </w:rPr>
        <w:t xml:space="preserve">         - </w:t>
      </w:r>
      <w:r w:rsidR="00C40CF3">
        <w:rPr>
          <w:rFonts w:ascii="Times New Roman" w:hAnsi="Times New Roman"/>
          <w:sz w:val="24"/>
          <w:szCs w:val="24"/>
        </w:rPr>
        <w:t xml:space="preserve"> </w:t>
      </w:r>
      <w:r w:rsidRPr="00357C92">
        <w:rPr>
          <w:rFonts w:ascii="Times New Roman" w:eastAsia="Times New Roman" w:hAnsi="Times New Roman"/>
          <w:sz w:val="24"/>
          <w:szCs w:val="24"/>
          <w:lang w:eastAsia="ru-RU"/>
        </w:rPr>
        <w:t>максимальная совокупная сумма активов под кредитным риском по</w:t>
      </w:r>
      <w:r w:rsidRPr="00357C92">
        <w:rPr>
          <w:rFonts w:ascii="Times New Roman" w:hAnsi="Times New Roman"/>
          <w:sz w:val="24"/>
          <w:szCs w:val="24"/>
        </w:rPr>
        <w:t xml:space="preserve">  географическим зонам. </w:t>
      </w:r>
    </w:p>
    <w:p w:rsidR="00B7327E" w:rsidRPr="00357C92" w:rsidRDefault="00B7327E" w:rsidP="00B7327E">
      <w:pPr>
        <w:tabs>
          <w:tab w:val="left" w:pos="0"/>
        </w:tabs>
        <w:spacing w:after="0" w:line="240" w:lineRule="auto"/>
        <w:ind w:right="-7" w:firstLine="440"/>
        <w:contextualSpacing/>
        <w:jc w:val="both"/>
        <w:rPr>
          <w:rFonts w:ascii="Times New Roman" w:hAnsi="Times New Roman"/>
          <w:sz w:val="24"/>
          <w:szCs w:val="24"/>
        </w:rPr>
      </w:pPr>
      <w:r w:rsidRPr="00357C92">
        <w:rPr>
          <w:rFonts w:ascii="Times New Roman" w:hAnsi="Times New Roman"/>
          <w:sz w:val="24"/>
          <w:szCs w:val="24"/>
        </w:rPr>
        <w:t xml:space="preserve">  По риску концентрации  в рамках процедур управления риском ликвидности: </w:t>
      </w:r>
    </w:p>
    <w:p w:rsidR="00B7327E" w:rsidRPr="00357C92" w:rsidRDefault="00C40CF3" w:rsidP="00B7327E">
      <w:pPr>
        <w:spacing w:after="0" w:line="240" w:lineRule="auto"/>
        <w:ind w:firstLine="42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B7327E" w:rsidRPr="00357C92">
        <w:rPr>
          <w:rFonts w:ascii="Times New Roman" w:eastAsia="Times New Roman" w:hAnsi="Times New Roman"/>
          <w:sz w:val="24"/>
          <w:szCs w:val="24"/>
          <w:lang w:eastAsia="ru-RU"/>
        </w:rPr>
        <w:t xml:space="preserve">- </w:t>
      </w:r>
      <w:r w:rsidR="00B7327E" w:rsidRPr="00357C92">
        <w:rPr>
          <w:rFonts w:ascii="Times New Roman" w:hAnsi="Times New Roman"/>
          <w:sz w:val="24"/>
          <w:szCs w:val="24"/>
        </w:rPr>
        <w:t xml:space="preserve">максимальная  совокупная сумма обязательств Банка перед  кредитором (вкладчиком) формы отчетности 0409157»  </w:t>
      </w:r>
      <w:r w:rsidR="00B7327E" w:rsidRPr="00357C92">
        <w:rPr>
          <w:rFonts w:ascii="Times New Roman" w:eastAsia="Times New Roman" w:hAnsi="Times New Roman"/>
          <w:sz w:val="24"/>
          <w:szCs w:val="24"/>
          <w:lang w:eastAsia="ru-RU"/>
        </w:rPr>
        <w:t>(не более 25% от суммы обязательств формы 0409806).</w:t>
      </w:r>
      <w:r w:rsidR="00B7327E" w:rsidRPr="00357C92">
        <w:rPr>
          <w:rFonts w:ascii="Times New Roman" w:eastAsia="Times New Roman" w:hAnsi="Times New Roman"/>
          <w:b/>
          <w:sz w:val="24"/>
          <w:szCs w:val="24"/>
          <w:lang w:eastAsia="x-none"/>
        </w:rPr>
        <w:t xml:space="preserve"> </w:t>
      </w:r>
    </w:p>
    <w:p w:rsidR="00B7327E" w:rsidRPr="00357C92" w:rsidRDefault="00B7327E" w:rsidP="00B7327E">
      <w:pPr>
        <w:tabs>
          <w:tab w:val="left" w:pos="0"/>
        </w:tabs>
        <w:spacing w:after="0" w:line="240" w:lineRule="auto"/>
        <w:ind w:right="-7"/>
        <w:jc w:val="both"/>
        <w:rPr>
          <w:rFonts w:ascii="Times New Roman" w:hAnsi="Times New Roman"/>
          <w:i/>
          <w:sz w:val="24"/>
          <w:szCs w:val="24"/>
        </w:rPr>
      </w:pPr>
      <w:r w:rsidRPr="00357C92">
        <w:rPr>
          <w:rFonts w:ascii="Times New Roman" w:hAnsi="Times New Roman"/>
          <w:sz w:val="24"/>
          <w:szCs w:val="24"/>
        </w:rPr>
        <w:t xml:space="preserve">         По  процентному риску банковского портфеля:</w:t>
      </w:r>
    </w:p>
    <w:p w:rsidR="00B7327E" w:rsidRPr="00357C92" w:rsidRDefault="00B7327E" w:rsidP="00B7327E">
      <w:pPr>
        <w:tabs>
          <w:tab w:val="left" w:pos="0"/>
          <w:tab w:val="left" w:pos="993"/>
        </w:tabs>
        <w:spacing w:line="240" w:lineRule="auto"/>
        <w:ind w:right="-7"/>
        <w:contextualSpacing/>
        <w:jc w:val="both"/>
        <w:rPr>
          <w:rFonts w:ascii="Times New Roman" w:hAnsi="Times New Roman"/>
          <w:sz w:val="24"/>
          <w:szCs w:val="24"/>
        </w:rPr>
      </w:pPr>
      <w:r w:rsidRPr="00357C92">
        <w:rPr>
          <w:rFonts w:ascii="Times New Roman" w:hAnsi="Times New Roman"/>
          <w:bCs/>
          <w:iCs/>
          <w:sz w:val="24"/>
          <w:szCs w:val="24"/>
        </w:rPr>
        <w:t xml:space="preserve">         -</w:t>
      </w:r>
      <w:r w:rsidRPr="00357C92">
        <w:rPr>
          <w:rFonts w:ascii="Times New Roman" w:eastAsia="Times New Roman" w:hAnsi="Times New Roman"/>
          <w:sz w:val="24"/>
          <w:szCs w:val="24"/>
          <w:lang w:eastAsia="ru-RU"/>
        </w:rPr>
        <w:t xml:space="preserve"> показатель по риску процентной ставки (форма 0409127).</w:t>
      </w:r>
      <w:r w:rsidRPr="00357C92">
        <w:rPr>
          <w:rFonts w:ascii="Times New Roman" w:hAnsi="Times New Roman"/>
          <w:sz w:val="24"/>
          <w:szCs w:val="24"/>
        </w:rPr>
        <w:t xml:space="preserve"> </w:t>
      </w:r>
    </w:p>
    <w:p w:rsidR="00B7327E" w:rsidRPr="00357C92" w:rsidRDefault="00B7327E" w:rsidP="00B7327E">
      <w:pPr>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Все лимиты по рискам и сигнальные значения к ним устанавливаются в соответствии с определенной  методикой  установления  лимитов службой управления рисками и доводятся до подразделения Банка, ответственного за принятие значимых рисков (в рамках предоставленных им полномочий). Сигнальный уровень для  разных показателей риска может быть различным и устанавливается в суммовом или  процентном  выражении.</w:t>
      </w:r>
      <w:r w:rsidRPr="00357C92">
        <w:rPr>
          <w:rFonts w:ascii="Times New Roman" w:hAnsi="Times New Roman"/>
          <w:sz w:val="24"/>
          <w:szCs w:val="24"/>
        </w:rPr>
        <w:t xml:space="preserve"> Ежедневный </w:t>
      </w:r>
      <w:proofErr w:type="gramStart"/>
      <w:r w:rsidRPr="00357C92">
        <w:rPr>
          <w:rFonts w:ascii="Times New Roman" w:hAnsi="Times New Roman"/>
          <w:sz w:val="24"/>
          <w:szCs w:val="24"/>
        </w:rPr>
        <w:t>контроль за</w:t>
      </w:r>
      <w:proofErr w:type="gramEnd"/>
      <w:r w:rsidRPr="00357C92">
        <w:rPr>
          <w:rFonts w:ascii="Times New Roman" w:hAnsi="Times New Roman"/>
          <w:sz w:val="24"/>
          <w:szCs w:val="24"/>
        </w:rPr>
        <w:t xml:space="preserve"> установленными лимитами и уровнем сигнальных значений осуществляется службой управления рисками.</w:t>
      </w:r>
    </w:p>
    <w:p w:rsidR="00B7327E" w:rsidRPr="00357C92" w:rsidRDefault="00B7327E" w:rsidP="00B7327E">
      <w:pPr>
        <w:tabs>
          <w:tab w:val="left" w:pos="567"/>
          <w:tab w:val="left" w:pos="851"/>
        </w:tabs>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О фактах нарушения установленных лимитов рисков и/или достижении «сигнальных уровней» служба управления рисками  информирует органы управления Банка непосредственно после установления таких фактов.  </w:t>
      </w:r>
    </w:p>
    <w:p w:rsidR="00B7327E" w:rsidRPr="00357C92" w:rsidRDefault="00B7327E" w:rsidP="00B7327E">
      <w:pPr>
        <w:spacing w:line="240" w:lineRule="auto"/>
        <w:ind w:right="-7" w:firstLine="440"/>
        <w:contextualSpacing/>
        <w:jc w:val="both"/>
        <w:rPr>
          <w:rFonts w:ascii="Times New Roman" w:hAnsi="Times New Roman"/>
          <w:sz w:val="24"/>
          <w:szCs w:val="24"/>
        </w:rPr>
      </w:pPr>
      <w:r w:rsidRPr="00357C92">
        <w:rPr>
          <w:rFonts w:ascii="Times New Roman" w:eastAsia="Times New Roman" w:hAnsi="Times New Roman"/>
          <w:sz w:val="24"/>
          <w:szCs w:val="24"/>
          <w:lang w:eastAsia="ru-RU"/>
        </w:rPr>
        <w:t xml:space="preserve">Данные о выполнении  установленных лимитов по рискам  и степени приближения использования лимитов  к сигнальному значению </w:t>
      </w:r>
      <w:r w:rsidRPr="00357C92">
        <w:rPr>
          <w:rFonts w:ascii="Times New Roman" w:hAnsi="Times New Roman"/>
          <w:sz w:val="24"/>
          <w:szCs w:val="24"/>
        </w:rPr>
        <w:t>включается в отчетность, формируемую в рамках ВПОДК, которая представляется службой управления рисками  Совету директоров и исполнительным органам Банка в порядке, установленном внутренними документами Банка.</w:t>
      </w:r>
    </w:p>
    <w:p w:rsidR="00B7327E" w:rsidRPr="00357C92" w:rsidRDefault="00B7327E" w:rsidP="00B7327E">
      <w:pPr>
        <w:keepNext/>
        <w:shd w:val="clear" w:color="auto" w:fill="FFFFFF"/>
        <w:spacing w:after="178" w:line="240" w:lineRule="auto"/>
        <w:contextualSpacing/>
        <w:jc w:val="both"/>
        <w:outlineLvl w:val="3"/>
        <w:rPr>
          <w:rFonts w:ascii="Times New Roman" w:hAnsi="Times New Roman"/>
          <w:sz w:val="24"/>
          <w:szCs w:val="24"/>
        </w:rPr>
      </w:pPr>
      <w:r w:rsidRPr="00357C92">
        <w:rPr>
          <w:rFonts w:ascii="Times New Roman" w:eastAsia="Times New Roman" w:hAnsi="Times New Roman"/>
          <w:sz w:val="24"/>
          <w:szCs w:val="24"/>
          <w:lang w:eastAsia="ru-RU"/>
        </w:rPr>
        <w:t xml:space="preserve">         В 2020 году фактов нарушения установленных лимитов зафиксировано не было.</w:t>
      </w:r>
      <w:r w:rsidRPr="00357C92">
        <w:rPr>
          <w:rFonts w:ascii="Times New Roman" w:hAnsi="Times New Roman"/>
          <w:sz w:val="24"/>
          <w:szCs w:val="24"/>
        </w:rPr>
        <w:t xml:space="preserve">  </w:t>
      </w:r>
    </w:p>
    <w:p w:rsidR="00B7327E" w:rsidRPr="00357C92" w:rsidRDefault="00B7327E" w:rsidP="00B7327E">
      <w:pPr>
        <w:autoSpaceDE w:val="0"/>
        <w:autoSpaceDN w:val="0"/>
        <w:adjustRightInd w:val="0"/>
        <w:spacing w:after="0" w:line="240" w:lineRule="auto"/>
        <w:contextualSpacing/>
        <w:jc w:val="both"/>
        <w:rPr>
          <w:b/>
          <w:bCs/>
          <w:sz w:val="24"/>
          <w:szCs w:val="24"/>
        </w:rPr>
      </w:pPr>
      <w:r w:rsidRPr="00357C92">
        <w:rPr>
          <w:rFonts w:ascii="Times New Roman" w:eastAsia="CIDFont+F2" w:hAnsi="Times New Roman"/>
          <w:sz w:val="24"/>
          <w:szCs w:val="24"/>
        </w:rPr>
        <w:t xml:space="preserve">         Одним из аналитических инструментов, призванных обеспечить оценку потенциальных потерь Банка в случаях возникновения негативных тенденций внешних и внутренних факторов, является стресс-тестирование. </w:t>
      </w:r>
    </w:p>
    <w:p w:rsidR="00B7327E" w:rsidRPr="00357C92" w:rsidRDefault="00B7327E" w:rsidP="00B7327E">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Стресс-тестирование есть процедура оценки потенциального воздействия на финансовое состояние банка ряда заданных изменений в факторах риска, которые соответствуют исключительным, но вероятным событиям.</w:t>
      </w:r>
    </w:p>
    <w:p w:rsidR="00B7327E" w:rsidRPr="00357C92" w:rsidRDefault="00B7327E" w:rsidP="00B7327E">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Основными задачами проведения </w:t>
      </w:r>
      <w:proofErr w:type="gramStart"/>
      <w:r w:rsidRPr="00357C92">
        <w:rPr>
          <w:rFonts w:ascii="Times New Roman" w:eastAsia="Times New Roman" w:hAnsi="Times New Roman"/>
          <w:sz w:val="24"/>
          <w:szCs w:val="24"/>
          <w:lang w:eastAsia="ar-SA"/>
        </w:rPr>
        <w:t>стресс-тестирования</w:t>
      </w:r>
      <w:proofErr w:type="gramEnd"/>
      <w:r w:rsidRPr="00357C92">
        <w:rPr>
          <w:rFonts w:ascii="Times New Roman" w:eastAsia="Times New Roman" w:hAnsi="Times New Roman"/>
          <w:sz w:val="24"/>
          <w:szCs w:val="24"/>
          <w:lang w:eastAsia="ar-SA"/>
        </w:rPr>
        <w:t xml:space="preserve">  являются:</w:t>
      </w:r>
    </w:p>
    <w:p w:rsidR="00B7327E" w:rsidRPr="00357C92" w:rsidRDefault="00B7327E" w:rsidP="00B7327E">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 выявление возможных угроз АО Банк «ТКПБ» при возникновении спадов в экономике, </w:t>
      </w:r>
    </w:p>
    <w:p w:rsidR="00B7327E" w:rsidRPr="00357C92" w:rsidRDefault="00B7327E" w:rsidP="00B7327E">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оценка степени финансовой устойчивости АО Банк «ТКПБ» в условиях воздействия комплекса факторов риска,</w:t>
      </w:r>
    </w:p>
    <w:p w:rsidR="00B7327E" w:rsidRPr="00357C92" w:rsidRDefault="00B7327E" w:rsidP="00B7327E">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моделирование возможных решений, направленных на компенсацию потерь Банка в результате воздействия факторов риска,</w:t>
      </w:r>
    </w:p>
    <w:p w:rsidR="00B7327E" w:rsidRPr="00357C92" w:rsidRDefault="00B7327E" w:rsidP="00B7327E">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информационная поддержка принятия решений при управлении активами и пассивами.</w:t>
      </w:r>
    </w:p>
    <w:p w:rsidR="00B7327E" w:rsidRPr="00357C92" w:rsidRDefault="00B7327E" w:rsidP="00B7327E">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       В  рамках </w:t>
      </w:r>
      <w:proofErr w:type="gramStart"/>
      <w:r w:rsidRPr="00357C92">
        <w:rPr>
          <w:rFonts w:ascii="Times New Roman" w:eastAsia="Times New Roman" w:hAnsi="Times New Roman"/>
          <w:sz w:val="24"/>
          <w:szCs w:val="24"/>
          <w:lang w:eastAsia="ar-SA"/>
        </w:rPr>
        <w:t>стресс-тестирования</w:t>
      </w:r>
      <w:proofErr w:type="gramEnd"/>
      <w:r w:rsidRPr="00357C92">
        <w:rPr>
          <w:rFonts w:ascii="Times New Roman" w:eastAsia="Times New Roman" w:hAnsi="Times New Roman"/>
          <w:sz w:val="24"/>
          <w:szCs w:val="24"/>
          <w:lang w:eastAsia="ar-SA"/>
        </w:rPr>
        <w:t xml:space="preserve"> Банком учитывается ряд факторов, которые могут вызвать  убытки в портфеле активов, либо усложнить управление его рисками.      </w:t>
      </w:r>
    </w:p>
    <w:p w:rsidR="00B7327E" w:rsidRPr="00357C92" w:rsidRDefault="00B7327E" w:rsidP="00B7327E">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 xml:space="preserve">         Основной методикой </w:t>
      </w:r>
      <w:proofErr w:type="gramStart"/>
      <w:r w:rsidRPr="00357C92">
        <w:rPr>
          <w:rFonts w:ascii="Times New Roman" w:eastAsia="Times New Roman" w:hAnsi="Times New Roman"/>
          <w:sz w:val="24"/>
          <w:szCs w:val="24"/>
          <w:lang w:eastAsia="ar-SA"/>
        </w:rPr>
        <w:t>стресс-тестирования</w:t>
      </w:r>
      <w:proofErr w:type="gramEnd"/>
      <w:r w:rsidRPr="00357C92">
        <w:rPr>
          <w:rFonts w:ascii="Times New Roman" w:eastAsia="Times New Roman" w:hAnsi="Times New Roman"/>
          <w:sz w:val="24"/>
          <w:szCs w:val="24"/>
          <w:lang w:eastAsia="ar-SA"/>
        </w:rPr>
        <w:t xml:space="preserve"> в Банке является сценарный анализ. </w:t>
      </w:r>
    </w:p>
    <w:p w:rsidR="00B7327E" w:rsidRPr="00357C92" w:rsidRDefault="00B7327E" w:rsidP="00B7327E">
      <w:pPr>
        <w:suppressAutoHyphens/>
        <w:spacing w:before="100" w:beforeAutospacing="1" w:after="100" w:afterAutospacing="1" w:line="240" w:lineRule="auto"/>
        <w:ind w:firstLine="440"/>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lastRenderedPageBreak/>
        <w:t>  Сценарный анализ преимущественно нацелен на оценку стратегических перспектив Банка. Он позволяет 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B7327E" w:rsidRPr="00357C92" w:rsidRDefault="00B7327E" w:rsidP="00B7327E">
      <w:pPr>
        <w:suppressAutoHyphens/>
        <w:spacing w:before="100" w:beforeAutospacing="1" w:after="100" w:afterAutospacing="1" w:line="240" w:lineRule="auto"/>
        <w:ind w:firstLine="709"/>
        <w:contextualSpacing/>
        <w:jc w:val="both"/>
        <w:rPr>
          <w:rFonts w:ascii="Times New Roman" w:eastAsia="Times New Roman" w:hAnsi="Times New Roman"/>
          <w:sz w:val="24"/>
          <w:szCs w:val="24"/>
          <w:shd w:val="clear" w:color="auto" w:fill="FFFF00"/>
          <w:lang w:eastAsia="ar-SA"/>
        </w:rPr>
      </w:pPr>
      <w:r w:rsidRPr="00357C92">
        <w:rPr>
          <w:rFonts w:ascii="Times New Roman" w:eastAsia="Times New Roman" w:hAnsi="Times New Roman"/>
          <w:sz w:val="24"/>
          <w:szCs w:val="24"/>
          <w:lang w:eastAsia="ar-SA"/>
        </w:rPr>
        <w:t>Стресс-тестирование проводится одновременно по всем значимым рискам:</w:t>
      </w:r>
    </w:p>
    <w:p w:rsidR="00B7327E" w:rsidRPr="00357C92" w:rsidRDefault="00B7327E" w:rsidP="00B7327E">
      <w:pPr>
        <w:numPr>
          <w:ilvl w:val="0"/>
          <w:numId w:val="25"/>
        </w:numPr>
        <w:tabs>
          <w:tab w:val="left" w:pos="993"/>
        </w:tabs>
        <w:suppressAutoHyphens/>
        <w:spacing w:before="100" w:beforeAutospacing="1" w:after="100" w:afterAutospacing="1" w:line="240" w:lineRule="auto"/>
        <w:ind w:firstLine="349"/>
        <w:contextualSpacing/>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кредитному риску;</w:t>
      </w:r>
    </w:p>
    <w:p w:rsidR="00B7327E" w:rsidRPr="00357C92" w:rsidRDefault="00B7327E" w:rsidP="00B7327E">
      <w:pPr>
        <w:numPr>
          <w:ilvl w:val="0"/>
          <w:numId w:val="25"/>
        </w:numPr>
        <w:tabs>
          <w:tab w:val="left" w:pos="993"/>
        </w:tabs>
        <w:suppressAutoHyphens/>
        <w:spacing w:before="100" w:beforeAutospacing="1" w:after="100" w:afterAutospacing="1" w:line="240" w:lineRule="auto"/>
        <w:ind w:firstLine="349"/>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риску ликвидности;</w:t>
      </w:r>
    </w:p>
    <w:p w:rsidR="00B7327E" w:rsidRPr="00357C92" w:rsidRDefault="00B7327E" w:rsidP="00B7327E">
      <w:pPr>
        <w:numPr>
          <w:ilvl w:val="0"/>
          <w:numId w:val="25"/>
        </w:numPr>
        <w:tabs>
          <w:tab w:val="left" w:pos="993"/>
        </w:tabs>
        <w:suppressAutoHyphens/>
        <w:spacing w:before="100" w:beforeAutospacing="1" w:after="100" w:afterAutospacing="1" w:line="240" w:lineRule="auto"/>
        <w:ind w:firstLine="349"/>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процентному риску банковского портфеля.</w:t>
      </w:r>
    </w:p>
    <w:p w:rsidR="00B7327E" w:rsidRPr="00357C92" w:rsidRDefault="00B7327E" w:rsidP="00B7327E">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Расчет показателей кредитного риска, риска ликвидности и процентного риска банковского портфеля производится по методике расчета показателей оценки активов (ПА), ликвидности (</w:t>
      </w:r>
      <w:proofErr w:type="gramStart"/>
      <w:r w:rsidRPr="00357C92">
        <w:rPr>
          <w:rFonts w:ascii="Times New Roman" w:eastAsia="Times New Roman" w:hAnsi="Times New Roman"/>
          <w:sz w:val="24"/>
          <w:szCs w:val="24"/>
          <w:lang w:eastAsia="ar-SA"/>
        </w:rPr>
        <w:t>ПЛ</w:t>
      </w:r>
      <w:proofErr w:type="gramEnd"/>
      <w:r w:rsidRPr="00357C92">
        <w:rPr>
          <w:rFonts w:ascii="Times New Roman" w:eastAsia="Times New Roman" w:hAnsi="Times New Roman"/>
          <w:sz w:val="24"/>
          <w:szCs w:val="24"/>
          <w:lang w:eastAsia="ar-SA"/>
        </w:rPr>
        <w:t xml:space="preserve">) и доходности (ПД) в соответствии с Указанием ЦБ РФ №4336-У «Об оценке экономического положения банков» </w:t>
      </w:r>
      <w:r w:rsidRPr="00357C92">
        <w:rPr>
          <w:rFonts w:ascii="Times New Roman" w:eastAsia="Times New Roman" w:hAnsi="Times New Roman"/>
          <w:sz w:val="24"/>
          <w:szCs w:val="24"/>
          <w:lang w:eastAsia="ru-RU"/>
        </w:rPr>
        <w:t xml:space="preserve">от 03 апреля </w:t>
      </w:r>
      <w:smartTag w:uri="urn:schemas-microsoft-com:office:smarttags" w:element="metricconverter">
        <w:smartTagPr>
          <w:attr w:name="ProductID" w:val="2017 г"/>
        </w:smartTagPr>
        <w:r w:rsidRPr="00357C92">
          <w:rPr>
            <w:rFonts w:ascii="Times New Roman" w:eastAsia="Times New Roman" w:hAnsi="Times New Roman"/>
            <w:sz w:val="24"/>
            <w:szCs w:val="24"/>
            <w:lang w:eastAsia="ru-RU"/>
          </w:rPr>
          <w:t>2017 г</w:t>
        </w:r>
      </w:smartTag>
      <w:r w:rsidRPr="00357C92">
        <w:rPr>
          <w:rFonts w:ascii="Times New Roman" w:eastAsia="Times New Roman" w:hAnsi="Times New Roman"/>
          <w:sz w:val="24"/>
          <w:szCs w:val="24"/>
          <w:lang w:eastAsia="ru-RU"/>
        </w:rPr>
        <w:t>.</w:t>
      </w:r>
    </w:p>
    <w:p w:rsidR="00B7327E" w:rsidRPr="00357C92" w:rsidRDefault="00B7327E" w:rsidP="00B7327E">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357C92">
        <w:rPr>
          <w:rFonts w:ascii="Times New Roman" w:eastAsia="Times New Roman" w:hAnsi="Times New Roman"/>
          <w:sz w:val="24"/>
          <w:szCs w:val="24"/>
          <w:lang w:eastAsia="ar-SA"/>
        </w:rPr>
        <w:t>Оценка кредитного риска, риска ликвидности и процентного риска банковского портфеля производится с учетом требований внутренних документов Банка.</w:t>
      </w:r>
    </w:p>
    <w:p w:rsidR="00B7327E" w:rsidRPr="00357C92" w:rsidRDefault="00B7327E" w:rsidP="00B7327E">
      <w:pPr>
        <w:suppressAutoHyphens/>
        <w:spacing w:before="100" w:beforeAutospacing="1" w:after="100" w:afterAutospacing="1" w:line="240" w:lineRule="auto"/>
        <w:ind w:firstLine="709"/>
        <w:contextualSpacing/>
        <w:jc w:val="both"/>
        <w:rPr>
          <w:rFonts w:ascii="Times New Roman" w:hAnsi="Times New Roman"/>
          <w:sz w:val="24"/>
          <w:szCs w:val="24"/>
          <w:highlight w:val="cyan"/>
          <w:lang w:eastAsia="ru-RU"/>
        </w:rPr>
      </w:pPr>
      <w:r w:rsidRPr="00357C92">
        <w:rPr>
          <w:rFonts w:ascii="Times New Roman" w:eastAsia="Times New Roman" w:hAnsi="Times New Roman"/>
          <w:sz w:val="24"/>
          <w:szCs w:val="24"/>
          <w:lang w:eastAsia="ar-SA"/>
        </w:rPr>
        <w:t>На основе расчетов формируется  оценка банковского риска и показатель стрессовой устойчивости банка.</w:t>
      </w:r>
      <w:r w:rsidRPr="00357C92">
        <w:rPr>
          <w:rFonts w:ascii="Times New Roman" w:eastAsia="Times New Roman" w:hAnsi="Times New Roman"/>
          <w:snapToGrid w:val="0"/>
          <w:spacing w:val="1"/>
          <w:sz w:val="24"/>
          <w:szCs w:val="24"/>
        </w:rPr>
        <w:t xml:space="preserve">  </w:t>
      </w:r>
      <w:r w:rsidRPr="00357C92">
        <w:rPr>
          <w:rFonts w:ascii="Times New Roman" w:hAnsi="Times New Roman"/>
          <w:sz w:val="24"/>
          <w:szCs w:val="24"/>
          <w:highlight w:val="cyan"/>
          <w:lang w:eastAsia="ru-RU"/>
        </w:rPr>
        <w:t xml:space="preserve">        </w:t>
      </w:r>
    </w:p>
    <w:p w:rsidR="00B7327E" w:rsidRPr="00357C92" w:rsidRDefault="00B7327E" w:rsidP="00B7327E">
      <w:pPr>
        <w:spacing w:after="0" w:line="240" w:lineRule="auto"/>
        <w:ind w:firstLine="426"/>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Совет директоров и Правление рассматривают отчетность, составленную в рамках ВПОДК и используют полученную информацию при принятии решений по текущей деятельности Банка, а также при разработке  Стратегии развития Банка, в том числе при определении соответствия принятых рисков и установленных лимитов, при принятии решений об изменении структуры и размера капитала.</w:t>
      </w:r>
    </w:p>
    <w:p w:rsidR="00B7327E" w:rsidRPr="00357C92" w:rsidRDefault="00B7327E" w:rsidP="00B7327E">
      <w:pPr>
        <w:spacing w:after="0" w:line="240" w:lineRule="auto"/>
        <w:jc w:val="center"/>
        <w:rPr>
          <w:rFonts w:ascii="Times New Roman" w:hAnsi="Times New Roman"/>
          <w:b/>
          <w:sz w:val="24"/>
          <w:szCs w:val="24"/>
        </w:rPr>
      </w:pPr>
      <w:r w:rsidRPr="00357C92">
        <w:rPr>
          <w:rFonts w:ascii="Times New Roman" w:hAnsi="Times New Roman"/>
          <w:sz w:val="24"/>
          <w:szCs w:val="24"/>
          <w:lang w:eastAsia="ru-RU"/>
        </w:rPr>
        <w:t xml:space="preserve">             </w:t>
      </w:r>
    </w:p>
    <w:p w:rsidR="00B7327E" w:rsidRPr="00357C92" w:rsidRDefault="00834C50" w:rsidP="00B7327E">
      <w:pPr>
        <w:spacing w:after="0" w:line="240" w:lineRule="auto"/>
        <w:rPr>
          <w:rFonts w:ascii="Times New Roman" w:hAnsi="Times New Roman"/>
          <w:b/>
          <w:sz w:val="24"/>
          <w:szCs w:val="24"/>
        </w:rPr>
      </w:pPr>
      <w:r>
        <w:rPr>
          <w:rFonts w:ascii="Times New Roman" w:hAnsi="Times New Roman"/>
          <w:b/>
          <w:sz w:val="24"/>
          <w:szCs w:val="24"/>
        </w:rPr>
        <w:t xml:space="preserve">                                                 </w:t>
      </w:r>
      <w:r w:rsidR="00B7327E" w:rsidRPr="00357C92">
        <w:rPr>
          <w:rFonts w:ascii="Times New Roman" w:hAnsi="Times New Roman"/>
          <w:b/>
          <w:sz w:val="24"/>
          <w:szCs w:val="24"/>
        </w:rPr>
        <w:t xml:space="preserve">6.1. Кредитный риск </w:t>
      </w:r>
    </w:p>
    <w:p w:rsidR="00B7327E" w:rsidRPr="00357C92" w:rsidRDefault="00B7327E" w:rsidP="00B7327E">
      <w:pPr>
        <w:spacing w:after="0" w:line="240" w:lineRule="auto"/>
        <w:rPr>
          <w:rFonts w:ascii="Times New Roman" w:hAnsi="Times New Roman"/>
          <w:b/>
          <w:sz w:val="24"/>
          <w:szCs w:val="24"/>
        </w:rPr>
      </w:pPr>
    </w:p>
    <w:p w:rsidR="00B7327E" w:rsidRPr="00357C92" w:rsidRDefault="00B7327E" w:rsidP="00B7327E">
      <w:pPr>
        <w:autoSpaceDE w:val="0"/>
        <w:autoSpaceDN w:val="0"/>
        <w:adjustRightInd w:val="0"/>
        <w:spacing w:after="0" w:line="240" w:lineRule="auto"/>
        <w:jc w:val="both"/>
        <w:rPr>
          <w:rFonts w:ascii="Times New Roman" w:hAnsi="Times New Roman"/>
          <w:bCs/>
          <w:sz w:val="24"/>
          <w:szCs w:val="24"/>
        </w:rPr>
      </w:pPr>
      <w:r w:rsidRPr="00357C92">
        <w:rPr>
          <w:rFonts w:ascii="Times New Roman" w:hAnsi="Times New Roman"/>
          <w:sz w:val="24"/>
          <w:szCs w:val="24"/>
        </w:rPr>
        <w:t xml:space="preserve">           В качестве основного риска Банк идентифицирует и принимает кредитный риск, а именно р</w:t>
      </w:r>
      <w:r w:rsidRPr="00357C92">
        <w:rPr>
          <w:rFonts w:ascii="Times New Roman" w:hAnsi="Times New Roman"/>
          <w:bCs/>
          <w:sz w:val="24"/>
          <w:szCs w:val="24"/>
        </w:rPr>
        <w:t>иск возникновения убытков (потерь) вследствие неисполнения, несвоевременного или неполного исполнения контрагентом финансовых обязательств перед Банком в соответствие с условиями договора.</w:t>
      </w:r>
    </w:p>
    <w:p w:rsidR="00B7327E" w:rsidRPr="00357C92" w:rsidRDefault="00B7327E" w:rsidP="00B7327E">
      <w:pPr>
        <w:spacing w:line="240" w:lineRule="auto"/>
        <w:contextualSpacing/>
        <w:jc w:val="both"/>
        <w:rPr>
          <w:rFonts w:ascii="Times New Roman" w:hAnsi="Times New Roman"/>
          <w:sz w:val="24"/>
          <w:szCs w:val="24"/>
        </w:rPr>
      </w:pPr>
      <w:r w:rsidRPr="00357C92">
        <w:rPr>
          <w:rFonts w:ascii="Times New Roman" w:eastAsia="Times New Roman" w:hAnsi="Times New Roman"/>
          <w:sz w:val="24"/>
          <w:szCs w:val="24"/>
          <w:lang w:eastAsia="ru-RU"/>
        </w:rPr>
        <w:t xml:space="preserve">           </w:t>
      </w:r>
      <w:r w:rsidRPr="00357C92">
        <w:rPr>
          <w:rFonts w:ascii="Times New Roman" w:hAnsi="Times New Roman"/>
          <w:sz w:val="24"/>
          <w:szCs w:val="24"/>
          <w:lang w:eastAsia="ru-RU"/>
        </w:rPr>
        <w:t>Банк определяет подходы к кредитованию заемщиков путем утверждения кредитной политики, в которой определены о</w:t>
      </w:r>
      <w:r w:rsidRPr="00357C92">
        <w:rPr>
          <w:rFonts w:ascii="Times New Roman" w:hAnsi="Times New Roman"/>
          <w:sz w:val="24"/>
          <w:szCs w:val="24"/>
        </w:rPr>
        <w:t>сновные приоритеты кредитной политики,</w:t>
      </w:r>
      <w:r w:rsidRPr="00357C92">
        <w:rPr>
          <w:rFonts w:ascii="Times New Roman" w:hAnsi="Times New Roman"/>
          <w:sz w:val="24"/>
          <w:szCs w:val="24"/>
          <w:lang w:eastAsia="ru-RU"/>
        </w:rPr>
        <w:t xml:space="preserve"> о</w:t>
      </w:r>
      <w:r w:rsidRPr="00357C92">
        <w:rPr>
          <w:rFonts w:ascii="Times New Roman" w:hAnsi="Times New Roman"/>
          <w:sz w:val="24"/>
          <w:szCs w:val="24"/>
        </w:rPr>
        <w:t>сновные кредитные продукты, предоставляемые Банком  и организация кредитного процесса.</w:t>
      </w:r>
    </w:p>
    <w:p w:rsidR="00B7327E" w:rsidRPr="00357C92" w:rsidRDefault="00B7327E" w:rsidP="00B7327E">
      <w:pPr>
        <w:autoSpaceDE w:val="0"/>
        <w:autoSpaceDN w:val="0"/>
        <w:adjustRightInd w:val="0"/>
        <w:spacing w:after="0" w:line="240" w:lineRule="auto"/>
        <w:contextualSpacing/>
        <w:jc w:val="both"/>
        <w:rPr>
          <w:rFonts w:ascii="Times New Roman" w:hAnsi="Times New Roman"/>
          <w:sz w:val="24"/>
          <w:szCs w:val="24"/>
        </w:rPr>
      </w:pPr>
      <w:r w:rsidRPr="00357C92">
        <w:rPr>
          <w:rFonts w:ascii="Times New Roman" w:hAnsi="Times New Roman"/>
          <w:sz w:val="24"/>
          <w:szCs w:val="24"/>
        </w:rPr>
        <w:t xml:space="preserve">           Управление кредитным риском осуществляется на всех стадиях работы при осуществлении Банком операций, в котором присутствует источник кредитного риска – соблюдение процедур внутренних документов от анализа заявки потенциального заемщика до исполнения обязательств заемщика по договорам. </w:t>
      </w:r>
    </w:p>
    <w:p w:rsidR="00B7327E" w:rsidRPr="00357C92" w:rsidRDefault="00B7327E" w:rsidP="00B7327E">
      <w:pPr>
        <w:shd w:val="clear" w:color="auto" w:fill="FFFFFF"/>
        <w:spacing w:after="0" w:line="240" w:lineRule="auto"/>
        <w:ind w:firstLine="567"/>
        <w:contextualSpacing/>
        <w:jc w:val="both"/>
        <w:textAlignment w:val="baseline"/>
        <w:rPr>
          <w:rFonts w:ascii="Times New Roman" w:eastAsia="Times New Roman" w:hAnsi="Times New Roman"/>
          <w:bCs/>
          <w:sz w:val="24"/>
          <w:szCs w:val="24"/>
          <w:lang w:eastAsia="ru-RU"/>
        </w:rPr>
      </w:pPr>
      <w:r w:rsidRPr="00357C92">
        <w:rPr>
          <w:rFonts w:ascii="Times New Roman" w:eastAsia="Times New Roman" w:hAnsi="Times New Roman"/>
          <w:bCs/>
          <w:sz w:val="24"/>
          <w:szCs w:val="24"/>
          <w:lang w:eastAsia="ru-RU"/>
        </w:rPr>
        <w:t xml:space="preserve">Оценка ожидаемых кредитных убытков производится на основании анализа финансового положения заемщика и качества обслуживания долга по ссуде, при этом оценка финансового положения заемщиков – физических лиц по ссудам,  с совокупной величиной задолженности заемщика пред банком менее 1,5% от капитала банка и отнесенных Банком в портфель однородных ссуд может не производиться. </w:t>
      </w:r>
    </w:p>
    <w:p w:rsidR="00B7327E" w:rsidRPr="00357C92" w:rsidRDefault="00B7327E" w:rsidP="00B7327E">
      <w:pPr>
        <w:shd w:val="clear" w:color="auto" w:fill="FFFFFF"/>
        <w:spacing w:after="0" w:line="240" w:lineRule="auto"/>
        <w:ind w:firstLine="567"/>
        <w:jc w:val="both"/>
        <w:textAlignment w:val="baseline"/>
        <w:rPr>
          <w:rFonts w:ascii="Times New Roman" w:eastAsia="Times New Roman" w:hAnsi="Times New Roman"/>
          <w:sz w:val="24"/>
          <w:szCs w:val="24"/>
          <w:lang w:eastAsia="ru-RU"/>
        </w:rPr>
      </w:pPr>
      <w:r w:rsidRPr="00357C92">
        <w:rPr>
          <w:rFonts w:ascii="Times New Roman" w:eastAsia="Times New Roman" w:hAnsi="Times New Roman"/>
          <w:bCs/>
          <w:sz w:val="24"/>
          <w:szCs w:val="24"/>
          <w:lang w:eastAsia="ru-RU"/>
        </w:rPr>
        <w:t xml:space="preserve">Оценка рисков по ссуде и категория качества финансового актива оценивается в соответствии </w:t>
      </w:r>
      <w:r w:rsidRPr="00357C92">
        <w:rPr>
          <w:rFonts w:ascii="Times New Roman" w:eastAsia="Times New Roman" w:hAnsi="Times New Roman"/>
          <w:sz w:val="24"/>
          <w:szCs w:val="24"/>
          <w:lang w:eastAsia="ru-RU"/>
        </w:rPr>
        <w:t>с внутрибанковским Положением «О формировании резервов на возможные потери по ссудам, ссудной и приравненной к ней задолженности в АО Банк «ТКПБ»  (разработанного в соответствии с Положением Банка России №590-П).</w:t>
      </w:r>
    </w:p>
    <w:p w:rsidR="00B7327E" w:rsidRPr="00357C92" w:rsidRDefault="00B7327E" w:rsidP="00B7327E">
      <w:pPr>
        <w:tabs>
          <w:tab w:val="left" w:pos="900"/>
        </w:tabs>
        <w:autoSpaceDE w:val="0"/>
        <w:autoSpaceDN w:val="0"/>
        <w:adjustRightInd w:val="0"/>
        <w:spacing w:line="240" w:lineRule="auto"/>
        <w:contextualSpacing/>
        <w:jc w:val="both"/>
        <w:rPr>
          <w:sz w:val="24"/>
          <w:szCs w:val="24"/>
        </w:rPr>
      </w:pPr>
      <w:r w:rsidRPr="00357C92">
        <w:rPr>
          <w:rFonts w:ascii="Times New Roman" w:hAnsi="Times New Roman"/>
          <w:sz w:val="24"/>
          <w:szCs w:val="24"/>
        </w:rPr>
        <w:t xml:space="preserve">         Необходимый капитал в отношении кредитного риска определялся в соответствии с методикой, установленной </w:t>
      </w:r>
      <w:r w:rsidRPr="00357C92">
        <w:rPr>
          <w:rFonts w:ascii="Times New Roman" w:eastAsia="Times New Roman" w:hAnsi="Times New Roman"/>
          <w:sz w:val="24"/>
          <w:szCs w:val="24"/>
          <w:lang w:eastAsia="ru-RU"/>
        </w:rPr>
        <w:t>Положением о процедурах управления отдельными видами рисков и оценки достаточности капитала</w:t>
      </w:r>
      <w:r w:rsidRPr="00357C92">
        <w:rPr>
          <w:rFonts w:ascii="Times New Roman" w:hAnsi="Times New Roman"/>
          <w:sz w:val="24"/>
          <w:szCs w:val="24"/>
        </w:rPr>
        <w:t xml:space="preserve"> АО Банк «ТКПБ». По состоянию на 01.01.2021г. требования к капиталу в отношении кредитного риска составили 169,8 млн. руб. или 35</w:t>
      </w:r>
      <w:r w:rsidRPr="00357C92">
        <w:rPr>
          <w:rFonts w:ascii="Times New Roman" w:eastAsia="Times New Roman" w:hAnsi="Times New Roman"/>
          <w:sz w:val="24"/>
          <w:szCs w:val="24"/>
          <w:lang w:eastAsia="ru-RU"/>
        </w:rPr>
        <w:t xml:space="preserve">,6% от величины собственных средств Банка и не превысили </w:t>
      </w:r>
      <w:r w:rsidRPr="00357C92">
        <w:rPr>
          <w:rFonts w:ascii="Times New Roman" w:hAnsi="Times New Roman"/>
          <w:sz w:val="24"/>
          <w:szCs w:val="24"/>
        </w:rPr>
        <w:t xml:space="preserve"> плановый уровень и плановую структуру кредитного риска.</w:t>
      </w:r>
      <w:r w:rsidRPr="00357C92">
        <w:rPr>
          <w:sz w:val="24"/>
          <w:szCs w:val="24"/>
        </w:rPr>
        <w:t xml:space="preserve"> </w:t>
      </w:r>
    </w:p>
    <w:p w:rsidR="00B7327E" w:rsidRPr="00357C92" w:rsidRDefault="00B7327E" w:rsidP="00B7327E">
      <w:pPr>
        <w:tabs>
          <w:tab w:val="left" w:pos="900"/>
        </w:tabs>
        <w:autoSpaceDE w:val="0"/>
        <w:autoSpaceDN w:val="0"/>
        <w:adjustRightInd w:val="0"/>
        <w:spacing w:line="240" w:lineRule="auto"/>
        <w:contextualSpacing/>
        <w:jc w:val="both"/>
        <w:rPr>
          <w:rFonts w:ascii="Times New Roman" w:hAnsi="Times New Roman"/>
          <w:sz w:val="24"/>
          <w:szCs w:val="24"/>
        </w:rPr>
      </w:pPr>
      <w:r w:rsidRPr="00357C92">
        <w:rPr>
          <w:sz w:val="24"/>
          <w:szCs w:val="24"/>
        </w:rPr>
        <w:t xml:space="preserve">           </w:t>
      </w:r>
      <w:r w:rsidRPr="00357C92">
        <w:rPr>
          <w:rFonts w:ascii="Times New Roman" w:hAnsi="Times New Roman"/>
          <w:sz w:val="24"/>
          <w:szCs w:val="24"/>
        </w:rPr>
        <w:t xml:space="preserve">В соответствии с Положением по управлению кредитным риском в АО Банк «ТКПБ» оценка кредитного риска Банка производится в соответствии с Указаниями Банка России от </w:t>
      </w:r>
      <w:r w:rsidRPr="00357C92">
        <w:rPr>
          <w:rFonts w:ascii="Times New Roman" w:hAnsi="Times New Roman"/>
          <w:sz w:val="24"/>
          <w:szCs w:val="24"/>
        </w:rPr>
        <w:lastRenderedPageBreak/>
        <w:t>03.04.2017 года № 4336-У «Об оценке экономического положения банков» и соответственно с балльной и весовой оценкой показателей группы показателей оценки активов. По состоянию на 01.01.2021г.  кредитный риск признан низким.</w:t>
      </w:r>
    </w:p>
    <w:p w:rsidR="00B7327E" w:rsidRPr="00357C92" w:rsidRDefault="00B7327E" w:rsidP="00B7327E">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r w:rsidRPr="00357C92">
        <w:rPr>
          <w:rFonts w:ascii="Times New Roman" w:eastAsia="Times New Roman" w:hAnsi="Times New Roman"/>
          <w:sz w:val="24"/>
          <w:szCs w:val="24"/>
          <w:lang w:eastAsia="ru-RU"/>
        </w:rPr>
        <w:t xml:space="preserve">  Ниже представлена информация о результатах классификации активов по</w:t>
      </w:r>
      <w:r w:rsidRPr="00357C92">
        <w:rPr>
          <w:rFonts w:ascii="Times New Roman" w:eastAsia="Times New Roman" w:hAnsi="Times New Roman"/>
          <w:bCs/>
          <w:sz w:val="24"/>
          <w:szCs w:val="24"/>
          <w:lang w:eastAsia="ru-RU"/>
        </w:rPr>
        <w:t xml:space="preserve"> группам риска в соответствии с пунктом 2.3 Инструкции Банка России от 16.12.2017г. № 183-И «Об обязательных нормативах банков с базовой лицензией» по состоянию на 01 января 2021 года и 01 января 2020года.</w:t>
      </w:r>
    </w:p>
    <w:p w:rsidR="00B7327E" w:rsidRPr="00357C92" w:rsidRDefault="00B7327E" w:rsidP="00B7327E">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Таблица</w:t>
      </w:r>
      <w:r w:rsidR="006A5409">
        <w:rPr>
          <w:rFonts w:ascii="Times New Roman" w:eastAsia="Times New Roman" w:hAnsi="Times New Roman"/>
          <w:sz w:val="24"/>
          <w:szCs w:val="24"/>
          <w:lang w:eastAsia="ru-RU"/>
        </w:rPr>
        <w:t xml:space="preserve"> 41</w:t>
      </w:r>
    </w:p>
    <w:p w:rsidR="00B7327E" w:rsidRPr="00357C92" w:rsidRDefault="00B7327E" w:rsidP="00B7327E">
      <w:pPr>
        <w:autoSpaceDE w:val="0"/>
        <w:autoSpaceDN w:val="0"/>
        <w:adjustRightInd w:val="0"/>
        <w:spacing w:after="0" w:line="240" w:lineRule="auto"/>
        <w:ind w:right="-7" w:firstLine="440"/>
        <w:jc w:val="center"/>
        <w:rPr>
          <w:rFonts w:ascii="Times New Roman" w:eastAsia="Times New Roman" w:hAnsi="Times New Roman"/>
          <w:bCs/>
          <w:sz w:val="20"/>
          <w:szCs w:val="20"/>
          <w:lang w:eastAsia="ru-RU"/>
        </w:rPr>
      </w:pPr>
      <w:r w:rsidRPr="00357C92">
        <w:rPr>
          <w:rFonts w:ascii="Times New Roman" w:eastAsia="Times New Roman" w:hAnsi="Times New Roman"/>
          <w:bCs/>
          <w:sz w:val="20"/>
          <w:szCs w:val="20"/>
          <w:lang w:eastAsia="ru-RU"/>
        </w:rPr>
        <w:t xml:space="preserve">                                                                                                                                                           тыс. руб.</w:t>
      </w:r>
    </w:p>
    <w:tbl>
      <w:tblPr>
        <w:tblW w:w="10059" w:type="dxa"/>
        <w:tblInd w:w="-112" w:type="dxa"/>
        <w:tblLook w:val="00A0" w:firstRow="1" w:lastRow="0" w:firstColumn="1" w:lastColumn="0" w:noHBand="0" w:noVBand="0"/>
      </w:tblPr>
      <w:tblGrid>
        <w:gridCol w:w="787"/>
        <w:gridCol w:w="5345"/>
        <w:gridCol w:w="1907"/>
        <w:gridCol w:w="2020"/>
      </w:tblGrid>
      <w:tr w:rsidR="00B7327E" w:rsidRPr="00357C92" w:rsidTr="000D6D3A">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tcPr>
          <w:p w:rsidR="00B7327E" w:rsidRPr="00357C92" w:rsidRDefault="00B7327E" w:rsidP="000D6D3A">
            <w:pPr>
              <w:spacing w:after="0" w:line="240" w:lineRule="auto"/>
              <w:ind w:firstLine="2"/>
              <w:jc w:val="center"/>
              <w:rPr>
                <w:rFonts w:ascii="Times New Roman" w:hAnsi="Times New Roman"/>
                <w:b/>
                <w:sz w:val="24"/>
                <w:szCs w:val="24"/>
                <w:lang w:eastAsia="ru-RU"/>
              </w:rPr>
            </w:pPr>
            <w:r w:rsidRPr="00357C92">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709"/>
              <w:jc w:val="center"/>
              <w:rPr>
                <w:rFonts w:ascii="Times New Roman" w:hAnsi="Times New Roman"/>
                <w:b/>
                <w:sz w:val="24"/>
                <w:szCs w:val="24"/>
                <w:lang w:eastAsia="ru-RU"/>
              </w:rPr>
            </w:pPr>
            <w:r w:rsidRPr="00357C92">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158"/>
              <w:jc w:val="center"/>
              <w:rPr>
                <w:rFonts w:ascii="Times New Roman" w:hAnsi="Times New Roman"/>
                <w:b/>
                <w:sz w:val="24"/>
                <w:szCs w:val="24"/>
                <w:lang w:eastAsia="ru-RU"/>
              </w:rPr>
            </w:pPr>
            <w:r w:rsidRPr="00357C92">
              <w:rPr>
                <w:rFonts w:ascii="Times New Roman" w:hAnsi="Times New Roman"/>
                <w:b/>
                <w:sz w:val="24"/>
                <w:szCs w:val="24"/>
                <w:lang w:eastAsia="ru-RU"/>
              </w:rPr>
              <w:t>Стоимость активов (инструментов)</w:t>
            </w:r>
          </w:p>
          <w:p w:rsidR="00B7327E" w:rsidRPr="00357C92" w:rsidRDefault="00B7327E" w:rsidP="000D6D3A">
            <w:pPr>
              <w:spacing w:after="0" w:line="240" w:lineRule="auto"/>
              <w:ind w:firstLine="158"/>
              <w:jc w:val="center"/>
              <w:rPr>
                <w:rFonts w:ascii="Times New Roman" w:hAnsi="Times New Roman"/>
                <w:b/>
                <w:sz w:val="24"/>
                <w:szCs w:val="24"/>
                <w:lang w:eastAsia="ru-RU"/>
              </w:rPr>
            </w:pPr>
            <w:r w:rsidRPr="00357C92">
              <w:rPr>
                <w:rFonts w:ascii="Times New Roman" w:hAnsi="Times New Roman"/>
                <w:b/>
                <w:sz w:val="24"/>
                <w:szCs w:val="24"/>
                <w:lang w:eastAsia="ru-RU"/>
              </w:rPr>
              <w:t>01.01.2021</w:t>
            </w:r>
          </w:p>
        </w:tc>
        <w:tc>
          <w:tcPr>
            <w:tcW w:w="2020"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left="-111" w:hanging="19"/>
              <w:jc w:val="center"/>
              <w:rPr>
                <w:rFonts w:ascii="Times New Roman" w:hAnsi="Times New Roman"/>
                <w:b/>
                <w:sz w:val="24"/>
                <w:szCs w:val="24"/>
                <w:lang w:eastAsia="ru-RU"/>
              </w:rPr>
            </w:pPr>
            <w:r w:rsidRPr="00357C92">
              <w:rPr>
                <w:rFonts w:ascii="Times New Roman" w:hAnsi="Times New Roman"/>
                <w:b/>
                <w:sz w:val="24"/>
                <w:szCs w:val="24"/>
                <w:lang w:eastAsia="ru-RU"/>
              </w:rPr>
              <w:t>Активы (инструменты) за вычетом сформированных резервов на возможные потери</w:t>
            </w:r>
          </w:p>
          <w:p w:rsidR="00B7327E" w:rsidRPr="00357C92" w:rsidRDefault="00B7327E" w:rsidP="000D6D3A">
            <w:pPr>
              <w:spacing w:after="0" w:line="240" w:lineRule="auto"/>
              <w:rPr>
                <w:rFonts w:ascii="Times New Roman" w:hAnsi="Times New Roman"/>
                <w:b/>
                <w:sz w:val="24"/>
                <w:szCs w:val="24"/>
                <w:lang w:eastAsia="ru-RU"/>
              </w:rPr>
            </w:pPr>
            <w:r w:rsidRPr="00357C92">
              <w:rPr>
                <w:rFonts w:ascii="Times New Roman" w:hAnsi="Times New Roman"/>
                <w:b/>
                <w:sz w:val="24"/>
                <w:szCs w:val="24"/>
                <w:lang w:eastAsia="ru-RU"/>
              </w:rPr>
              <w:t xml:space="preserve">      01.01.2021</w:t>
            </w:r>
          </w:p>
        </w:tc>
      </w:tr>
      <w:tr w:rsidR="00B7327E" w:rsidRPr="00357C92" w:rsidTr="000D6D3A">
        <w:trPr>
          <w:trHeight w:val="255"/>
          <w:tblHeader/>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ind w:firstLine="709"/>
              <w:jc w:val="center"/>
              <w:rPr>
                <w:rFonts w:ascii="Times New Roman" w:hAnsi="Times New Roman"/>
                <w:lang w:eastAsia="ru-RU"/>
              </w:rPr>
            </w:pPr>
            <w:r w:rsidRPr="00357C92">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ind w:firstLine="76"/>
              <w:jc w:val="center"/>
              <w:rPr>
                <w:rFonts w:ascii="Times New Roman" w:hAnsi="Times New Roman"/>
                <w:lang w:eastAsia="ru-RU"/>
              </w:rPr>
            </w:pPr>
            <w:r w:rsidRPr="00357C92">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ind w:firstLine="76"/>
              <w:jc w:val="center"/>
              <w:rPr>
                <w:rFonts w:ascii="Times New Roman" w:hAnsi="Times New Roman"/>
                <w:lang w:eastAsia="ru-RU"/>
              </w:rPr>
            </w:pPr>
            <w:r w:rsidRPr="00357C92">
              <w:rPr>
                <w:rFonts w:ascii="Times New Roman" w:hAnsi="Times New Roman"/>
                <w:lang w:eastAsia="ru-RU"/>
              </w:rPr>
              <w:t>4</w:t>
            </w:r>
          </w:p>
        </w:tc>
      </w:tr>
      <w:tr w:rsidR="00B7327E" w:rsidRPr="00357C92" w:rsidTr="000D6D3A">
        <w:trPr>
          <w:trHeight w:val="255"/>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tcPr>
          <w:p w:rsidR="00B7327E" w:rsidRPr="00AE42F2" w:rsidRDefault="00AE42F2" w:rsidP="000D6D3A">
            <w:pPr>
              <w:jc w:val="center"/>
              <w:rPr>
                <w:rFonts w:ascii="Times New Roman" w:hAnsi="Times New Roman"/>
                <w:sz w:val="20"/>
                <w:szCs w:val="20"/>
                <w:lang w:val="en-US"/>
              </w:rPr>
            </w:pPr>
            <w:r>
              <w:rPr>
                <w:rFonts w:ascii="Times New Roman" w:hAnsi="Times New Roman"/>
                <w:sz w:val="20"/>
                <w:szCs w:val="20"/>
                <w:lang w:val="en-US"/>
              </w:rPr>
              <w:t>2474449</w:t>
            </w:r>
          </w:p>
        </w:tc>
        <w:tc>
          <w:tcPr>
            <w:tcW w:w="2020" w:type="dxa"/>
            <w:tcBorders>
              <w:top w:val="nil"/>
              <w:left w:val="nil"/>
              <w:bottom w:val="single" w:sz="4" w:space="0" w:color="auto"/>
              <w:right w:val="single" w:sz="4" w:space="0" w:color="auto"/>
            </w:tcBorders>
            <w:noWrap/>
          </w:tcPr>
          <w:p w:rsidR="00B7327E" w:rsidRPr="00984656" w:rsidRDefault="00984656" w:rsidP="000D6D3A">
            <w:pPr>
              <w:jc w:val="center"/>
              <w:rPr>
                <w:rFonts w:ascii="Times New Roman" w:hAnsi="Times New Roman"/>
                <w:sz w:val="20"/>
                <w:szCs w:val="20"/>
                <w:lang w:val="en-US"/>
              </w:rPr>
            </w:pPr>
            <w:r>
              <w:rPr>
                <w:rFonts w:ascii="Times New Roman" w:hAnsi="Times New Roman"/>
                <w:sz w:val="20"/>
                <w:szCs w:val="20"/>
                <w:lang w:val="en-US"/>
              </w:rPr>
              <w:t>2364315</w:t>
            </w:r>
            <w:bookmarkStart w:id="0" w:name="_GoBack"/>
            <w:bookmarkEnd w:id="0"/>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Активы с коэффициентом риска 0%, всего,</w:t>
            </w:r>
          </w:p>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971296</w:t>
            </w:r>
          </w:p>
        </w:tc>
        <w:tc>
          <w:tcPr>
            <w:tcW w:w="2020"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971296</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rPr>
                <w:rFonts w:ascii="Times New Roman" w:hAnsi="Times New Roman"/>
                <w:lang w:eastAsia="ru-RU"/>
              </w:rPr>
            </w:pPr>
            <w:r w:rsidRPr="00357C92">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971296</w:t>
            </w:r>
          </w:p>
        </w:tc>
        <w:tc>
          <w:tcPr>
            <w:tcW w:w="2020"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971296</w:t>
            </w:r>
          </w:p>
        </w:tc>
      </w:tr>
      <w:tr w:rsidR="00B7327E" w:rsidRPr="00357C92" w:rsidTr="000D6D3A">
        <w:trPr>
          <w:trHeight w:val="1275"/>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rPr>
                <w:rFonts w:ascii="Times New Roman" w:hAnsi="Times New Roman"/>
                <w:lang w:eastAsia="ru-RU"/>
              </w:rPr>
            </w:pPr>
            <w:r w:rsidRPr="00357C92">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Активы с коэффициентом риска 20%, всего,</w:t>
            </w:r>
          </w:p>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125915</w:t>
            </w:r>
          </w:p>
        </w:tc>
        <w:tc>
          <w:tcPr>
            <w:tcW w:w="2020"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124778</w:t>
            </w:r>
          </w:p>
        </w:tc>
      </w:tr>
      <w:tr w:rsidR="00B7327E" w:rsidRPr="00357C92" w:rsidTr="000D6D3A">
        <w:trPr>
          <w:trHeight w:val="102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102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357C92">
              <w:rPr>
                <w:rFonts w:ascii="Times New Roman" w:hAnsi="Times New Roman"/>
                <w:lang w:eastAsia="ru-RU"/>
              </w:rPr>
              <w:t>страновой</w:t>
            </w:r>
            <w:proofErr w:type="spellEnd"/>
            <w:r w:rsidRPr="00357C92">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Активы с коэффициентом риска 50%, всего,</w:t>
            </w:r>
          </w:p>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1275"/>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184"/>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1377238</w:t>
            </w:r>
          </w:p>
        </w:tc>
        <w:tc>
          <w:tcPr>
            <w:tcW w:w="2020"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1268241</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152731</w:t>
            </w:r>
          </w:p>
        </w:tc>
        <w:tc>
          <w:tcPr>
            <w:tcW w:w="2020"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144855</w:t>
            </w:r>
          </w:p>
        </w:tc>
      </w:tr>
      <w:tr w:rsidR="00B7327E" w:rsidRPr="00357C92" w:rsidTr="000D6D3A">
        <w:trPr>
          <w:trHeight w:val="255"/>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r>
      <w:tr w:rsidR="00B7327E" w:rsidRPr="00357C92" w:rsidTr="000D6D3A">
        <w:trPr>
          <w:trHeight w:val="156"/>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lastRenderedPageBreak/>
              <w:t>2.2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r>
      <w:tr w:rsidR="00B7327E" w:rsidRPr="00357C92" w:rsidTr="000D6D3A">
        <w:trPr>
          <w:trHeight w:val="156"/>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147173</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139297</w:t>
            </w:r>
          </w:p>
        </w:tc>
      </w:tr>
      <w:tr w:rsidR="00B7327E" w:rsidRPr="00357C92" w:rsidTr="000D6D3A">
        <w:trPr>
          <w:trHeight w:val="297"/>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5558</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5558</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Кредиты на потребительские цели всего,</w:t>
            </w:r>
          </w:p>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37315</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13218</w:t>
            </w:r>
          </w:p>
        </w:tc>
      </w:tr>
      <w:tr w:rsidR="00B7327E" w:rsidRPr="00357C92" w:rsidTr="000D6D3A">
        <w:trPr>
          <w:trHeight w:val="255"/>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r>
      <w:tr w:rsidR="00B7327E" w:rsidRPr="00357C92" w:rsidTr="000D6D3A">
        <w:trPr>
          <w:trHeight w:val="378"/>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312</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302</w:t>
            </w:r>
          </w:p>
        </w:tc>
      </w:tr>
      <w:tr w:rsidR="00B7327E" w:rsidRPr="00357C92" w:rsidTr="000D6D3A">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4.3</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150%</w:t>
            </w:r>
          </w:p>
        </w:tc>
        <w:tc>
          <w:tcPr>
            <w:tcW w:w="1907"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2194</w:t>
            </w:r>
          </w:p>
        </w:tc>
        <w:tc>
          <w:tcPr>
            <w:tcW w:w="2020"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2128</w:t>
            </w:r>
          </w:p>
        </w:tc>
      </w:tr>
      <w:tr w:rsidR="00B7327E" w:rsidRPr="00357C92" w:rsidTr="000D6D3A">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4.4</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170%</w:t>
            </w:r>
          </w:p>
        </w:tc>
        <w:tc>
          <w:tcPr>
            <w:tcW w:w="1907"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97</w:t>
            </w:r>
          </w:p>
        </w:tc>
        <w:tc>
          <w:tcPr>
            <w:tcW w:w="2020"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96</w:t>
            </w:r>
          </w:p>
        </w:tc>
      </w:tr>
      <w:tr w:rsidR="00B7327E" w:rsidRPr="00357C92" w:rsidTr="000D6D3A">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4.5</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200%</w:t>
            </w:r>
          </w:p>
        </w:tc>
        <w:tc>
          <w:tcPr>
            <w:tcW w:w="1907"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2882</w:t>
            </w:r>
          </w:p>
        </w:tc>
        <w:tc>
          <w:tcPr>
            <w:tcW w:w="2020"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2862</w:t>
            </w:r>
          </w:p>
        </w:tc>
      </w:tr>
      <w:tr w:rsidR="00B7327E" w:rsidRPr="00357C92" w:rsidTr="000D6D3A">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4.6</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300%</w:t>
            </w:r>
          </w:p>
        </w:tc>
        <w:tc>
          <w:tcPr>
            <w:tcW w:w="1907"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1950</w:t>
            </w:r>
          </w:p>
        </w:tc>
        <w:tc>
          <w:tcPr>
            <w:tcW w:w="2020"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1940</w:t>
            </w:r>
          </w:p>
        </w:tc>
      </w:tr>
      <w:tr w:rsidR="00B7327E" w:rsidRPr="00357C92" w:rsidTr="000D6D3A">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4.7</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600%</w:t>
            </w:r>
          </w:p>
        </w:tc>
        <w:tc>
          <w:tcPr>
            <w:tcW w:w="1907"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bl>
    <w:p w:rsidR="00B7327E" w:rsidRPr="00357C92" w:rsidRDefault="00B7327E" w:rsidP="00B7327E">
      <w:pPr>
        <w:autoSpaceDE w:val="0"/>
        <w:autoSpaceDN w:val="0"/>
        <w:adjustRightInd w:val="0"/>
        <w:spacing w:after="0" w:line="240" w:lineRule="auto"/>
        <w:ind w:right="-7"/>
        <w:rPr>
          <w:rFonts w:ascii="Times New Roman" w:eastAsia="Times New Roman" w:hAnsi="Times New Roman"/>
          <w:sz w:val="24"/>
          <w:szCs w:val="24"/>
          <w:lang w:eastAsia="ru-RU"/>
        </w:rPr>
      </w:pPr>
    </w:p>
    <w:p w:rsidR="00B7327E" w:rsidRPr="00357C92" w:rsidRDefault="00B7327E" w:rsidP="00B7327E">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Таблица </w:t>
      </w:r>
      <w:r w:rsidR="006A5409">
        <w:rPr>
          <w:rFonts w:ascii="Times New Roman" w:eastAsia="Times New Roman" w:hAnsi="Times New Roman"/>
          <w:sz w:val="24"/>
          <w:szCs w:val="24"/>
          <w:lang w:eastAsia="ru-RU"/>
        </w:rPr>
        <w:t>42</w:t>
      </w:r>
    </w:p>
    <w:p w:rsidR="00B7327E" w:rsidRPr="00357C92" w:rsidRDefault="00B7327E" w:rsidP="00B7327E">
      <w:pPr>
        <w:autoSpaceDE w:val="0"/>
        <w:autoSpaceDN w:val="0"/>
        <w:adjustRightInd w:val="0"/>
        <w:spacing w:after="0" w:line="240" w:lineRule="auto"/>
        <w:ind w:right="-7" w:firstLine="440"/>
        <w:jc w:val="right"/>
        <w:rPr>
          <w:rFonts w:ascii="Times New Roman" w:eastAsia="Times New Roman" w:hAnsi="Times New Roman"/>
          <w:bCs/>
          <w:sz w:val="20"/>
          <w:szCs w:val="20"/>
          <w:lang w:eastAsia="ru-RU"/>
        </w:rPr>
      </w:pPr>
      <w:r w:rsidRPr="00357C92">
        <w:rPr>
          <w:rFonts w:ascii="Times New Roman" w:eastAsia="Times New Roman" w:hAnsi="Times New Roman"/>
          <w:bCs/>
          <w:sz w:val="20"/>
          <w:szCs w:val="20"/>
          <w:lang w:eastAsia="ru-RU"/>
        </w:rPr>
        <w:t>тыс. руб.</w:t>
      </w:r>
    </w:p>
    <w:tbl>
      <w:tblPr>
        <w:tblW w:w="10059" w:type="dxa"/>
        <w:tblInd w:w="-112" w:type="dxa"/>
        <w:tblLook w:val="00A0" w:firstRow="1" w:lastRow="0" w:firstColumn="1" w:lastColumn="0" w:noHBand="0" w:noVBand="0"/>
      </w:tblPr>
      <w:tblGrid>
        <w:gridCol w:w="787"/>
        <w:gridCol w:w="5345"/>
        <w:gridCol w:w="1907"/>
        <w:gridCol w:w="2020"/>
      </w:tblGrid>
      <w:tr w:rsidR="00B7327E" w:rsidRPr="00357C92" w:rsidTr="000D6D3A">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tcPr>
          <w:p w:rsidR="00B7327E" w:rsidRPr="00357C92" w:rsidRDefault="00B7327E" w:rsidP="000D6D3A">
            <w:pPr>
              <w:spacing w:after="0" w:line="240" w:lineRule="auto"/>
              <w:ind w:firstLine="2"/>
              <w:jc w:val="center"/>
              <w:rPr>
                <w:rFonts w:ascii="Times New Roman" w:hAnsi="Times New Roman"/>
                <w:b/>
                <w:sz w:val="24"/>
                <w:szCs w:val="24"/>
                <w:lang w:eastAsia="ru-RU"/>
              </w:rPr>
            </w:pPr>
            <w:r w:rsidRPr="00357C92">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709"/>
              <w:jc w:val="center"/>
              <w:rPr>
                <w:rFonts w:ascii="Times New Roman" w:hAnsi="Times New Roman"/>
                <w:b/>
                <w:sz w:val="24"/>
                <w:szCs w:val="24"/>
                <w:lang w:eastAsia="ru-RU"/>
              </w:rPr>
            </w:pPr>
            <w:r w:rsidRPr="00357C92">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158"/>
              <w:jc w:val="center"/>
              <w:rPr>
                <w:rFonts w:ascii="Times New Roman" w:hAnsi="Times New Roman"/>
                <w:b/>
                <w:sz w:val="24"/>
                <w:szCs w:val="24"/>
                <w:lang w:eastAsia="ru-RU"/>
              </w:rPr>
            </w:pPr>
            <w:r w:rsidRPr="00357C92">
              <w:rPr>
                <w:rFonts w:ascii="Times New Roman" w:hAnsi="Times New Roman"/>
                <w:b/>
                <w:sz w:val="24"/>
                <w:szCs w:val="24"/>
                <w:lang w:eastAsia="ru-RU"/>
              </w:rPr>
              <w:t>Стоимость активов (инструментов)</w:t>
            </w:r>
          </w:p>
          <w:p w:rsidR="00B7327E" w:rsidRPr="00357C92" w:rsidRDefault="00B7327E" w:rsidP="000D6D3A">
            <w:pPr>
              <w:spacing w:after="0" w:line="240" w:lineRule="auto"/>
              <w:ind w:firstLine="158"/>
              <w:jc w:val="center"/>
              <w:rPr>
                <w:rFonts w:ascii="Times New Roman" w:hAnsi="Times New Roman"/>
                <w:b/>
                <w:sz w:val="24"/>
                <w:szCs w:val="24"/>
                <w:lang w:eastAsia="ru-RU"/>
              </w:rPr>
            </w:pPr>
            <w:r w:rsidRPr="00357C92">
              <w:rPr>
                <w:rFonts w:ascii="Times New Roman" w:hAnsi="Times New Roman"/>
                <w:b/>
                <w:sz w:val="24"/>
                <w:szCs w:val="24"/>
                <w:lang w:eastAsia="ru-RU"/>
              </w:rPr>
              <w:t>01.01.2020</w:t>
            </w:r>
          </w:p>
        </w:tc>
        <w:tc>
          <w:tcPr>
            <w:tcW w:w="2020"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left="-111" w:hanging="19"/>
              <w:jc w:val="center"/>
              <w:rPr>
                <w:rFonts w:ascii="Times New Roman" w:hAnsi="Times New Roman"/>
                <w:b/>
                <w:sz w:val="24"/>
                <w:szCs w:val="24"/>
                <w:lang w:eastAsia="ru-RU"/>
              </w:rPr>
            </w:pPr>
            <w:r w:rsidRPr="00357C92">
              <w:rPr>
                <w:rFonts w:ascii="Times New Roman" w:hAnsi="Times New Roman"/>
                <w:b/>
                <w:sz w:val="24"/>
                <w:szCs w:val="24"/>
                <w:lang w:eastAsia="ru-RU"/>
              </w:rPr>
              <w:t>Активы (инструменты) за вычетом сформированных резервов на возможные потери</w:t>
            </w:r>
          </w:p>
          <w:p w:rsidR="00B7327E" w:rsidRPr="00357C92" w:rsidRDefault="00B7327E" w:rsidP="000D6D3A">
            <w:pPr>
              <w:spacing w:after="0" w:line="240" w:lineRule="auto"/>
              <w:rPr>
                <w:rFonts w:ascii="Times New Roman" w:hAnsi="Times New Roman"/>
                <w:b/>
                <w:sz w:val="24"/>
                <w:szCs w:val="24"/>
                <w:lang w:eastAsia="ru-RU"/>
              </w:rPr>
            </w:pPr>
            <w:r w:rsidRPr="00357C92">
              <w:rPr>
                <w:rFonts w:ascii="Times New Roman" w:hAnsi="Times New Roman"/>
                <w:b/>
                <w:sz w:val="24"/>
                <w:szCs w:val="24"/>
                <w:lang w:eastAsia="ru-RU"/>
              </w:rPr>
              <w:t xml:space="preserve">      01.01.2020</w:t>
            </w:r>
          </w:p>
        </w:tc>
      </w:tr>
      <w:tr w:rsidR="00B7327E" w:rsidRPr="00357C92" w:rsidTr="000D6D3A">
        <w:trPr>
          <w:trHeight w:val="255"/>
          <w:tblHeader/>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ind w:firstLine="709"/>
              <w:jc w:val="center"/>
              <w:rPr>
                <w:rFonts w:ascii="Times New Roman" w:hAnsi="Times New Roman"/>
                <w:lang w:eastAsia="ru-RU"/>
              </w:rPr>
            </w:pPr>
            <w:r w:rsidRPr="00357C92">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ind w:firstLine="76"/>
              <w:jc w:val="center"/>
              <w:rPr>
                <w:rFonts w:ascii="Times New Roman" w:hAnsi="Times New Roman"/>
                <w:lang w:eastAsia="ru-RU"/>
              </w:rPr>
            </w:pPr>
            <w:r w:rsidRPr="00357C92">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ind w:firstLine="76"/>
              <w:jc w:val="center"/>
              <w:rPr>
                <w:rFonts w:ascii="Times New Roman" w:hAnsi="Times New Roman"/>
                <w:lang w:eastAsia="ru-RU"/>
              </w:rPr>
            </w:pPr>
            <w:r w:rsidRPr="00357C92">
              <w:rPr>
                <w:rFonts w:ascii="Times New Roman" w:hAnsi="Times New Roman"/>
                <w:lang w:eastAsia="ru-RU"/>
              </w:rPr>
              <w:t>4</w:t>
            </w:r>
          </w:p>
        </w:tc>
      </w:tr>
      <w:tr w:rsidR="00B7327E" w:rsidRPr="00357C92" w:rsidTr="000D6D3A">
        <w:trPr>
          <w:trHeight w:val="255"/>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2967517</w:t>
            </w:r>
          </w:p>
        </w:tc>
        <w:tc>
          <w:tcPr>
            <w:tcW w:w="2020"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2838355</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Активы с коэффициентом риска 0%, всего,</w:t>
            </w:r>
          </w:p>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1517804</w:t>
            </w:r>
          </w:p>
        </w:tc>
        <w:tc>
          <w:tcPr>
            <w:tcW w:w="2020"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1517804</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rPr>
                <w:rFonts w:ascii="Times New Roman" w:hAnsi="Times New Roman"/>
                <w:lang w:eastAsia="ru-RU"/>
              </w:rPr>
            </w:pPr>
            <w:r w:rsidRPr="00357C92">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1517804</w:t>
            </w:r>
          </w:p>
        </w:tc>
        <w:tc>
          <w:tcPr>
            <w:tcW w:w="2020"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1517804</w:t>
            </w:r>
          </w:p>
        </w:tc>
      </w:tr>
      <w:tr w:rsidR="00B7327E" w:rsidRPr="00357C92" w:rsidTr="000D6D3A">
        <w:trPr>
          <w:trHeight w:val="1275"/>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rPr>
                <w:rFonts w:ascii="Times New Roman" w:hAnsi="Times New Roman"/>
                <w:lang w:eastAsia="ru-RU"/>
              </w:rPr>
            </w:pPr>
            <w:r w:rsidRPr="00357C92">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Активы с коэффициентом риска 20%, всего,</w:t>
            </w:r>
          </w:p>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16240</w:t>
            </w:r>
          </w:p>
        </w:tc>
        <w:tc>
          <w:tcPr>
            <w:tcW w:w="2020"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16240</w:t>
            </w:r>
          </w:p>
        </w:tc>
      </w:tr>
      <w:tr w:rsidR="00B7327E" w:rsidRPr="00357C92" w:rsidTr="000D6D3A">
        <w:trPr>
          <w:trHeight w:val="102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lastRenderedPageBreak/>
              <w:t>1.2.1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102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357C92">
              <w:rPr>
                <w:rFonts w:ascii="Times New Roman" w:hAnsi="Times New Roman"/>
                <w:lang w:eastAsia="ru-RU"/>
              </w:rPr>
              <w:t>страновой</w:t>
            </w:r>
            <w:proofErr w:type="spellEnd"/>
            <w:r w:rsidRPr="00357C92">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Активы с коэффициентом риска 50%, всего,</w:t>
            </w:r>
          </w:p>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1275"/>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184"/>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1433473</w:t>
            </w:r>
          </w:p>
        </w:tc>
        <w:tc>
          <w:tcPr>
            <w:tcW w:w="2020"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1304311</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152297</w:t>
            </w:r>
          </w:p>
        </w:tc>
        <w:tc>
          <w:tcPr>
            <w:tcW w:w="2020" w:type="dxa"/>
            <w:tcBorders>
              <w:top w:val="nil"/>
              <w:left w:val="nil"/>
              <w:bottom w:val="single" w:sz="4" w:space="0" w:color="auto"/>
              <w:right w:val="single" w:sz="4" w:space="0" w:color="auto"/>
            </w:tcBorders>
            <w:noWrap/>
          </w:tcPr>
          <w:p w:rsidR="00B7327E" w:rsidRPr="00357C92" w:rsidRDefault="00B7327E" w:rsidP="000D6D3A">
            <w:pPr>
              <w:jc w:val="center"/>
              <w:rPr>
                <w:rFonts w:ascii="Times New Roman" w:hAnsi="Times New Roman"/>
                <w:sz w:val="20"/>
                <w:szCs w:val="20"/>
              </w:rPr>
            </w:pPr>
            <w:r w:rsidRPr="00357C92">
              <w:rPr>
                <w:rFonts w:ascii="Times New Roman" w:hAnsi="Times New Roman"/>
                <w:sz w:val="20"/>
                <w:szCs w:val="20"/>
              </w:rPr>
              <w:t>135078</w:t>
            </w:r>
          </w:p>
        </w:tc>
      </w:tr>
      <w:tr w:rsidR="00B7327E" w:rsidRPr="00357C92" w:rsidTr="000D6D3A">
        <w:trPr>
          <w:trHeight w:val="255"/>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r>
      <w:tr w:rsidR="00B7327E" w:rsidRPr="00357C92" w:rsidTr="000D6D3A">
        <w:trPr>
          <w:trHeight w:val="156"/>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r>
      <w:tr w:rsidR="00B7327E" w:rsidRPr="00357C92" w:rsidTr="000D6D3A">
        <w:trPr>
          <w:trHeight w:val="156"/>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146596</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129377</w:t>
            </w:r>
          </w:p>
        </w:tc>
      </w:tr>
      <w:tr w:rsidR="00B7327E" w:rsidRPr="00357C92" w:rsidTr="000D6D3A">
        <w:trPr>
          <w:trHeight w:val="297"/>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5701</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5701</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r>
      <w:tr w:rsidR="00B7327E" w:rsidRPr="00357C92" w:rsidTr="000D6D3A">
        <w:trPr>
          <w:trHeight w:val="510"/>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Кредиты на потребительские цели всего,</w:t>
            </w:r>
          </w:p>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12933</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12401</w:t>
            </w:r>
          </w:p>
        </w:tc>
      </w:tr>
      <w:tr w:rsidR="00B7327E" w:rsidRPr="00357C92" w:rsidTr="000D6D3A">
        <w:trPr>
          <w:trHeight w:val="255"/>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c>
          <w:tcPr>
            <w:tcW w:w="2020" w:type="dxa"/>
            <w:tcBorders>
              <w:top w:val="nil"/>
              <w:left w:val="nil"/>
              <w:bottom w:val="single" w:sz="4" w:space="0" w:color="auto"/>
              <w:right w:val="single" w:sz="4" w:space="0" w:color="auto"/>
            </w:tcBorders>
            <w:noWrap/>
          </w:tcPr>
          <w:p w:rsidR="00B7327E" w:rsidRPr="00357C92" w:rsidRDefault="00B7327E" w:rsidP="000D6D3A">
            <w:pPr>
              <w:spacing w:line="240" w:lineRule="auto"/>
              <w:jc w:val="center"/>
              <w:rPr>
                <w:rFonts w:ascii="Times New Roman" w:hAnsi="Times New Roman"/>
                <w:sz w:val="20"/>
                <w:szCs w:val="20"/>
              </w:rPr>
            </w:pPr>
            <w:r w:rsidRPr="00357C92">
              <w:rPr>
                <w:rFonts w:ascii="Times New Roman" w:hAnsi="Times New Roman"/>
                <w:sz w:val="20"/>
                <w:szCs w:val="20"/>
              </w:rPr>
              <w:t>0</w:t>
            </w:r>
          </w:p>
        </w:tc>
      </w:tr>
      <w:tr w:rsidR="00B7327E" w:rsidRPr="00357C92" w:rsidTr="000D6D3A">
        <w:trPr>
          <w:trHeight w:val="378"/>
        </w:trPr>
        <w:tc>
          <w:tcPr>
            <w:tcW w:w="787" w:type="dxa"/>
            <w:tcBorders>
              <w:top w:val="nil"/>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4.3</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150%</w:t>
            </w:r>
          </w:p>
        </w:tc>
        <w:tc>
          <w:tcPr>
            <w:tcW w:w="1907"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558</w:t>
            </w:r>
          </w:p>
        </w:tc>
        <w:tc>
          <w:tcPr>
            <w:tcW w:w="2020"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444</w:t>
            </w:r>
          </w:p>
        </w:tc>
      </w:tr>
      <w:tr w:rsidR="00B7327E" w:rsidRPr="00357C92" w:rsidTr="000D6D3A">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4.4</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170%</w:t>
            </w:r>
          </w:p>
        </w:tc>
        <w:tc>
          <w:tcPr>
            <w:tcW w:w="1907"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4294</w:t>
            </w:r>
          </w:p>
        </w:tc>
        <w:tc>
          <w:tcPr>
            <w:tcW w:w="2020"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4035</w:t>
            </w:r>
          </w:p>
        </w:tc>
      </w:tr>
      <w:tr w:rsidR="00B7327E" w:rsidRPr="00357C92" w:rsidTr="000D6D3A">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4.5</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200%</w:t>
            </w:r>
          </w:p>
        </w:tc>
        <w:tc>
          <w:tcPr>
            <w:tcW w:w="1907"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r w:rsidR="00B7327E" w:rsidRPr="00357C92" w:rsidTr="000D6D3A">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4.6</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300%</w:t>
            </w:r>
          </w:p>
        </w:tc>
        <w:tc>
          <w:tcPr>
            <w:tcW w:w="1907"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6103</w:t>
            </w:r>
          </w:p>
        </w:tc>
        <w:tc>
          <w:tcPr>
            <w:tcW w:w="2020"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6030</w:t>
            </w:r>
          </w:p>
        </w:tc>
      </w:tr>
      <w:tr w:rsidR="00B7327E" w:rsidRPr="00357C92" w:rsidTr="000D6D3A">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7327E" w:rsidRPr="00357C92" w:rsidRDefault="00B7327E" w:rsidP="000D6D3A">
            <w:pPr>
              <w:spacing w:after="0" w:line="240" w:lineRule="auto"/>
              <w:ind w:firstLine="2"/>
              <w:jc w:val="center"/>
              <w:rPr>
                <w:rFonts w:ascii="Times New Roman" w:hAnsi="Times New Roman"/>
                <w:lang w:eastAsia="ru-RU"/>
              </w:rPr>
            </w:pPr>
            <w:r w:rsidRPr="00357C92">
              <w:rPr>
                <w:rFonts w:ascii="Times New Roman" w:hAnsi="Times New Roman"/>
                <w:lang w:eastAsia="ru-RU"/>
              </w:rPr>
              <w:t>4.7</w:t>
            </w:r>
          </w:p>
        </w:tc>
        <w:tc>
          <w:tcPr>
            <w:tcW w:w="5345" w:type="dxa"/>
            <w:tcBorders>
              <w:top w:val="single" w:sz="4" w:space="0" w:color="auto"/>
              <w:left w:val="nil"/>
              <w:bottom w:val="single" w:sz="4" w:space="0" w:color="auto"/>
              <w:right w:val="single" w:sz="4" w:space="0" w:color="auto"/>
            </w:tcBorders>
            <w:vAlign w:val="center"/>
          </w:tcPr>
          <w:p w:rsidR="00B7327E" w:rsidRPr="00357C92" w:rsidRDefault="00B7327E" w:rsidP="000D6D3A">
            <w:pPr>
              <w:spacing w:after="0" w:line="240" w:lineRule="auto"/>
              <w:ind w:firstLine="23"/>
              <w:rPr>
                <w:rFonts w:ascii="Times New Roman" w:hAnsi="Times New Roman"/>
                <w:lang w:eastAsia="ru-RU"/>
              </w:rPr>
            </w:pPr>
            <w:r w:rsidRPr="00357C92">
              <w:rPr>
                <w:rFonts w:ascii="Times New Roman" w:hAnsi="Times New Roman"/>
                <w:lang w:eastAsia="ru-RU"/>
              </w:rPr>
              <w:t>с коэффициентом риска 600%</w:t>
            </w:r>
          </w:p>
        </w:tc>
        <w:tc>
          <w:tcPr>
            <w:tcW w:w="1907"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c>
          <w:tcPr>
            <w:tcW w:w="2020" w:type="dxa"/>
            <w:tcBorders>
              <w:top w:val="single" w:sz="4" w:space="0" w:color="auto"/>
              <w:left w:val="nil"/>
              <w:bottom w:val="single" w:sz="4" w:space="0" w:color="auto"/>
              <w:right w:val="single" w:sz="4" w:space="0" w:color="auto"/>
            </w:tcBorders>
            <w:noWrap/>
            <w:vAlign w:val="center"/>
          </w:tcPr>
          <w:p w:rsidR="00B7327E" w:rsidRPr="00357C92" w:rsidRDefault="00B7327E" w:rsidP="000D6D3A">
            <w:pPr>
              <w:spacing w:after="0" w:line="240" w:lineRule="auto"/>
              <w:jc w:val="center"/>
              <w:rPr>
                <w:rFonts w:ascii="Times New Roman" w:hAnsi="Times New Roman"/>
                <w:sz w:val="20"/>
                <w:szCs w:val="20"/>
                <w:lang w:eastAsia="ru-RU"/>
              </w:rPr>
            </w:pPr>
            <w:r w:rsidRPr="00357C92">
              <w:rPr>
                <w:rFonts w:ascii="Times New Roman" w:hAnsi="Times New Roman"/>
                <w:sz w:val="20"/>
                <w:szCs w:val="20"/>
                <w:lang w:eastAsia="ru-RU"/>
              </w:rPr>
              <w:t>0</w:t>
            </w:r>
          </w:p>
        </w:tc>
      </w:tr>
    </w:tbl>
    <w:p w:rsidR="00B7327E" w:rsidRPr="00357C92" w:rsidRDefault="00B7327E" w:rsidP="00B7327E">
      <w:pPr>
        <w:autoSpaceDE w:val="0"/>
        <w:autoSpaceDN w:val="0"/>
        <w:adjustRightInd w:val="0"/>
        <w:spacing w:after="0" w:line="240" w:lineRule="auto"/>
        <w:ind w:right="-7" w:firstLine="440"/>
        <w:jc w:val="right"/>
        <w:rPr>
          <w:rFonts w:ascii="Times New Roman" w:eastAsia="Times New Roman" w:hAnsi="Times New Roman"/>
          <w:bCs/>
          <w:sz w:val="20"/>
          <w:szCs w:val="20"/>
          <w:lang w:eastAsia="ru-RU"/>
        </w:rPr>
      </w:pPr>
    </w:p>
    <w:p w:rsidR="00B7327E" w:rsidRPr="00357C92" w:rsidRDefault="00B7327E" w:rsidP="00B7327E">
      <w:pPr>
        <w:autoSpaceDE w:val="0"/>
        <w:autoSpaceDN w:val="0"/>
        <w:adjustRightInd w:val="0"/>
        <w:spacing w:after="0" w:line="240" w:lineRule="auto"/>
        <w:ind w:right="-7" w:firstLine="440"/>
        <w:jc w:val="right"/>
        <w:rPr>
          <w:rFonts w:ascii="Times New Roman" w:eastAsia="Times New Roman" w:hAnsi="Times New Roman"/>
          <w:bCs/>
          <w:sz w:val="20"/>
          <w:szCs w:val="20"/>
          <w:lang w:eastAsia="ru-RU"/>
        </w:rPr>
      </w:pPr>
    </w:p>
    <w:p w:rsidR="00B7327E" w:rsidRPr="00357C92" w:rsidRDefault="00B7327E" w:rsidP="00B7327E">
      <w:pPr>
        <w:spacing w:after="0" w:line="240" w:lineRule="auto"/>
        <w:ind w:right="-7" w:firstLine="440"/>
        <w:jc w:val="center"/>
        <w:rPr>
          <w:rFonts w:ascii="Times New Roman" w:eastAsia="Times New Roman" w:hAnsi="Times New Roman"/>
          <w:b/>
          <w:sz w:val="24"/>
          <w:szCs w:val="24"/>
          <w:lang w:eastAsia="ru-RU"/>
        </w:rPr>
      </w:pPr>
      <w:r w:rsidRPr="00357C92">
        <w:rPr>
          <w:rFonts w:ascii="Times New Roman" w:eastAsia="Times New Roman" w:hAnsi="Times New Roman"/>
          <w:b/>
          <w:sz w:val="24"/>
          <w:szCs w:val="24"/>
          <w:lang w:val="x-none" w:eastAsia="ru-RU"/>
        </w:rPr>
        <w:t>Классификация активов по категориям качества</w:t>
      </w:r>
    </w:p>
    <w:p w:rsidR="00B7327E" w:rsidRPr="00357C92" w:rsidRDefault="00B7327E" w:rsidP="00B7327E">
      <w:pPr>
        <w:spacing w:after="0" w:line="240" w:lineRule="auto"/>
        <w:ind w:right="-7" w:firstLine="440"/>
        <w:jc w:val="center"/>
        <w:rPr>
          <w:rFonts w:ascii="Times New Roman" w:eastAsia="Times New Roman" w:hAnsi="Times New Roman"/>
          <w:b/>
          <w:sz w:val="24"/>
          <w:szCs w:val="24"/>
          <w:lang w:eastAsia="ru-RU"/>
        </w:rPr>
      </w:pP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val="x-none" w:eastAsia="ru-RU"/>
        </w:rPr>
        <w:t>Ниже представлена информация о результатах классификации активов по категориям качества в соответствии с Положением Банка России № </w:t>
      </w:r>
      <w:r w:rsidRPr="00357C92">
        <w:rPr>
          <w:rFonts w:ascii="Times New Roman" w:eastAsia="Times New Roman" w:hAnsi="Times New Roman"/>
          <w:sz w:val="24"/>
          <w:szCs w:val="24"/>
          <w:lang w:eastAsia="ru-RU"/>
        </w:rPr>
        <w:t>590</w:t>
      </w:r>
      <w:r w:rsidRPr="00357C92">
        <w:rPr>
          <w:rFonts w:ascii="Times New Roman" w:eastAsia="Times New Roman" w:hAnsi="Times New Roman"/>
          <w:sz w:val="24"/>
          <w:szCs w:val="24"/>
          <w:lang w:val="x-none" w:eastAsia="ru-RU"/>
        </w:rPr>
        <w:t xml:space="preserve">-П и Положением Банка России № </w:t>
      </w:r>
      <w:r w:rsidRPr="00357C92">
        <w:rPr>
          <w:rFonts w:ascii="Times New Roman" w:eastAsia="Times New Roman" w:hAnsi="Times New Roman"/>
          <w:sz w:val="24"/>
          <w:szCs w:val="24"/>
          <w:lang w:eastAsia="ru-RU"/>
        </w:rPr>
        <w:t>611</w:t>
      </w:r>
      <w:r w:rsidRPr="00357C92">
        <w:rPr>
          <w:rFonts w:ascii="Times New Roman" w:eastAsia="Times New Roman" w:hAnsi="Times New Roman"/>
          <w:sz w:val="24"/>
          <w:szCs w:val="24"/>
          <w:lang w:val="x-none" w:eastAsia="ru-RU"/>
        </w:rPr>
        <w:t>-П по состоянию на 01.01.20</w:t>
      </w:r>
      <w:r w:rsidRPr="00357C92">
        <w:rPr>
          <w:rFonts w:ascii="Times New Roman" w:eastAsia="Times New Roman" w:hAnsi="Times New Roman"/>
          <w:sz w:val="24"/>
          <w:szCs w:val="24"/>
          <w:lang w:eastAsia="ru-RU"/>
        </w:rPr>
        <w:t>21</w:t>
      </w:r>
      <w:r w:rsidRPr="00357C92">
        <w:rPr>
          <w:rFonts w:ascii="Times New Roman" w:eastAsia="Times New Roman" w:hAnsi="Times New Roman"/>
          <w:sz w:val="24"/>
          <w:szCs w:val="24"/>
          <w:lang w:val="x-none" w:eastAsia="ru-RU"/>
        </w:rPr>
        <w:t>г. и 01.01.20</w:t>
      </w:r>
      <w:r w:rsidRPr="00357C92">
        <w:rPr>
          <w:rFonts w:ascii="Times New Roman" w:eastAsia="Times New Roman" w:hAnsi="Times New Roman"/>
          <w:sz w:val="24"/>
          <w:szCs w:val="24"/>
          <w:lang w:eastAsia="ru-RU"/>
        </w:rPr>
        <w:t>20</w:t>
      </w:r>
      <w:r w:rsidRPr="00357C92">
        <w:rPr>
          <w:rFonts w:ascii="Times New Roman" w:eastAsia="Times New Roman" w:hAnsi="Times New Roman"/>
          <w:sz w:val="24"/>
          <w:szCs w:val="24"/>
          <w:lang w:val="x-none" w:eastAsia="ru-RU"/>
        </w:rPr>
        <w:t xml:space="preserve">г.  Данные приведены по форме 0409115 «Информация о качестве активов </w:t>
      </w:r>
      <w:r w:rsidRPr="00357C92">
        <w:rPr>
          <w:rFonts w:ascii="Times New Roman" w:eastAsia="Times New Roman" w:hAnsi="Times New Roman"/>
          <w:sz w:val="24"/>
          <w:szCs w:val="24"/>
          <w:lang w:eastAsia="ru-RU"/>
        </w:rPr>
        <w:t>кредитной организации».</w:t>
      </w:r>
      <w:r w:rsidRPr="00357C92">
        <w:rPr>
          <w:rFonts w:ascii="Times New Roman" w:eastAsia="Times New Roman" w:hAnsi="Times New Roman"/>
          <w:sz w:val="24"/>
          <w:szCs w:val="24"/>
          <w:lang w:val="x-none" w:eastAsia="ru-RU"/>
        </w:rPr>
        <w:t xml:space="preserve"> </w:t>
      </w:r>
    </w:p>
    <w:p w:rsidR="00B7327E" w:rsidRPr="00357C92" w:rsidRDefault="00B7327E" w:rsidP="00B7327E">
      <w:pPr>
        <w:spacing w:after="0" w:line="240" w:lineRule="auto"/>
        <w:ind w:right="-7" w:firstLine="440"/>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Таблица </w:t>
      </w:r>
      <w:r w:rsidR="006A5409">
        <w:rPr>
          <w:rFonts w:ascii="Times New Roman" w:eastAsia="Times New Roman" w:hAnsi="Times New Roman"/>
          <w:sz w:val="24"/>
          <w:szCs w:val="24"/>
          <w:lang w:eastAsia="ru-RU"/>
        </w:rPr>
        <w:t>43</w:t>
      </w:r>
    </w:p>
    <w:p w:rsidR="00B7327E" w:rsidRPr="00357C92" w:rsidRDefault="00B7327E" w:rsidP="00B7327E">
      <w:pPr>
        <w:spacing w:after="0" w:line="240" w:lineRule="auto"/>
        <w:ind w:right="-7" w:firstLine="440"/>
        <w:jc w:val="right"/>
        <w:rPr>
          <w:rFonts w:ascii="Times New Roman" w:eastAsia="Times New Roman" w:hAnsi="Times New Roman"/>
          <w:sz w:val="24"/>
          <w:szCs w:val="24"/>
          <w:lang w:eastAsia="ru-RU"/>
        </w:rPr>
      </w:pPr>
    </w:p>
    <w:p w:rsidR="00B7327E" w:rsidRPr="00357C92" w:rsidRDefault="00B7327E" w:rsidP="00B7327E">
      <w:pPr>
        <w:spacing w:after="0" w:line="240" w:lineRule="auto"/>
        <w:ind w:right="-7" w:firstLine="440"/>
        <w:jc w:val="both"/>
        <w:rPr>
          <w:rFonts w:ascii="Times New Roman" w:eastAsia="Times New Roman" w:hAnsi="Times New Roman"/>
          <w:sz w:val="24"/>
          <w:szCs w:val="24"/>
          <w:lang w:val="x-none" w:eastAsia="ru-RU"/>
        </w:rPr>
      </w:pPr>
      <w:r w:rsidRPr="00357C92">
        <w:rPr>
          <w:rFonts w:ascii="Times New Roman" w:eastAsia="Times New Roman" w:hAnsi="Times New Roman"/>
          <w:sz w:val="24"/>
          <w:szCs w:val="24"/>
          <w:lang w:val="x-none" w:eastAsia="ru-RU"/>
        </w:rPr>
        <w:t>Классификация активов по категориям качества по состоянию на 01.01.20</w:t>
      </w:r>
      <w:r w:rsidRPr="00357C92">
        <w:rPr>
          <w:rFonts w:ascii="Times New Roman" w:eastAsia="Times New Roman" w:hAnsi="Times New Roman"/>
          <w:sz w:val="24"/>
          <w:szCs w:val="24"/>
          <w:lang w:eastAsia="ru-RU"/>
        </w:rPr>
        <w:t>21</w:t>
      </w:r>
      <w:r w:rsidRPr="00357C92">
        <w:rPr>
          <w:rFonts w:ascii="Times New Roman" w:eastAsia="Times New Roman" w:hAnsi="Times New Roman"/>
          <w:sz w:val="24"/>
          <w:szCs w:val="24"/>
          <w:lang w:val="x-none" w:eastAsia="ru-RU"/>
        </w:rPr>
        <w:t> </w:t>
      </w: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B7327E" w:rsidRPr="00357C92" w:rsidTr="000D6D3A">
        <w:trPr>
          <w:cantSplit/>
          <w:trHeight w:val="281"/>
          <w:tblHeader/>
        </w:trPr>
        <w:tc>
          <w:tcPr>
            <w:tcW w:w="539" w:type="dxa"/>
            <w:vMerge w:val="restart"/>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 п/п</w:t>
            </w:r>
          </w:p>
        </w:tc>
        <w:tc>
          <w:tcPr>
            <w:tcW w:w="2701" w:type="dxa"/>
            <w:vMerge w:val="restart"/>
            <w:vAlign w:val="center"/>
          </w:tcPr>
          <w:p w:rsidR="00B7327E" w:rsidRPr="00357C92" w:rsidRDefault="00B7327E" w:rsidP="000D6D3A">
            <w:pPr>
              <w:spacing w:after="0" w:line="240" w:lineRule="auto"/>
              <w:jc w:val="center"/>
              <w:rPr>
                <w:rFonts w:ascii="Times New Roman" w:eastAsia="Times New Roman" w:hAnsi="Times New Roman"/>
                <w:b/>
                <w:lang w:val="x-none" w:eastAsia="ru-RU"/>
              </w:rPr>
            </w:pPr>
            <w:r w:rsidRPr="00357C92">
              <w:rPr>
                <w:rFonts w:ascii="Times New Roman" w:eastAsia="Times New Roman" w:hAnsi="Times New Roman"/>
                <w:b/>
                <w:lang w:val="x-none" w:eastAsia="ru-RU"/>
              </w:rPr>
              <w:t>Вид актива</w:t>
            </w:r>
          </w:p>
        </w:tc>
        <w:tc>
          <w:tcPr>
            <w:tcW w:w="1210" w:type="dxa"/>
            <w:vMerge w:val="restart"/>
            <w:vAlign w:val="center"/>
          </w:tcPr>
          <w:p w:rsidR="00B7327E" w:rsidRPr="00357C92" w:rsidRDefault="00B7327E" w:rsidP="000D6D3A">
            <w:pPr>
              <w:spacing w:after="0" w:line="240" w:lineRule="auto"/>
              <w:jc w:val="center"/>
              <w:rPr>
                <w:rFonts w:ascii="Times New Roman" w:eastAsia="Times New Roman" w:hAnsi="Times New Roman"/>
                <w:b/>
                <w:lang w:val="x-none" w:eastAsia="ru-RU"/>
              </w:rPr>
            </w:pPr>
            <w:r w:rsidRPr="00357C92">
              <w:rPr>
                <w:rFonts w:ascii="Times New Roman" w:eastAsia="Times New Roman" w:hAnsi="Times New Roman"/>
                <w:b/>
                <w:lang w:val="x-none" w:eastAsia="ru-RU"/>
              </w:rPr>
              <w:t xml:space="preserve">Сумма </w:t>
            </w:r>
            <w:proofErr w:type="spellStart"/>
            <w:r w:rsidRPr="00357C92">
              <w:rPr>
                <w:rFonts w:ascii="Times New Roman" w:eastAsia="Times New Roman" w:hAnsi="Times New Roman"/>
                <w:b/>
                <w:lang w:val="x-none" w:eastAsia="ru-RU"/>
              </w:rPr>
              <w:t>требо-вания</w:t>
            </w:r>
            <w:proofErr w:type="spellEnd"/>
            <w:r w:rsidRPr="00357C92">
              <w:rPr>
                <w:rFonts w:ascii="Times New Roman" w:eastAsia="Times New Roman" w:hAnsi="Times New Roman"/>
                <w:b/>
                <w:lang w:val="x-none" w:eastAsia="ru-RU"/>
              </w:rPr>
              <w:t>, тыс. руб.</w:t>
            </w:r>
          </w:p>
        </w:tc>
        <w:tc>
          <w:tcPr>
            <w:tcW w:w="5630" w:type="dxa"/>
            <w:gridSpan w:val="5"/>
            <w:vAlign w:val="center"/>
          </w:tcPr>
          <w:p w:rsidR="00B7327E" w:rsidRPr="00357C92" w:rsidRDefault="00B7327E" w:rsidP="000D6D3A">
            <w:pPr>
              <w:tabs>
                <w:tab w:val="left" w:pos="849"/>
                <w:tab w:val="left" w:pos="1854"/>
              </w:tabs>
              <w:spacing w:after="0" w:line="240" w:lineRule="auto"/>
              <w:jc w:val="center"/>
              <w:rPr>
                <w:rFonts w:ascii="Times New Roman" w:eastAsia="Times New Roman" w:hAnsi="Times New Roman"/>
                <w:b/>
                <w:lang w:val="en-US" w:eastAsia="ru-RU"/>
              </w:rPr>
            </w:pPr>
            <w:proofErr w:type="spellStart"/>
            <w:r w:rsidRPr="00357C92">
              <w:rPr>
                <w:rFonts w:ascii="Times New Roman" w:eastAsia="Times New Roman" w:hAnsi="Times New Roman"/>
                <w:b/>
                <w:lang w:val="en-US" w:eastAsia="ru-RU"/>
              </w:rPr>
              <w:t>Категория</w:t>
            </w:r>
            <w:proofErr w:type="spellEnd"/>
            <w:r w:rsidRPr="00357C92">
              <w:rPr>
                <w:rFonts w:ascii="Times New Roman" w:eastAsia="Times New Roman" w:hAnsi="Times New Roman"/>
                <w:b/>
                <w:lang w:val="en-US" w:eastAsia="ru-RU"/>
              </w:rPr>
              <w:t xml:space="preserve"> </w:t>
            </w:r>
            <w:proofErr w:type="spellStart"/>
            <w:r w:rsidRPr="00357C92">
              <w:rPr>
                <w:rFonts w:ascii="Times New Roman" w:eastAsia="Times New Roman" w:hAnsi="Times New Roman"/>
                <w:b/>
                <w:lang w:val="en-US" w:eastAsia="ru-RU"/>
              </w:rPr>
              <w:t>качества</w:t>
            </w:r>
            <w:proofErr w:type="spellEnd"/>
          </w:p>
        </w:tc>
      </w:tr>
      <w:tr w:rsidR="00B7327E" w:rsidRPr="00357C92" w:rsidTr="000D6D3A">
        <w:trPr>
          <w:cantSplit/>
          <w:trHeight w:val="281"/>
          <w:tblHeader/>
        </w:trPr>
        <w:tc>
          <w:tcPr>
            <w:tcW w:w="539" w:type="dxa"/>
            <w:vMerge/>
            <w:vAlign w:val="center"/>
          </w:tcPr>
          <w:p w:rsidR="00B7327E" w:rsidRPr="00357C92" w:rsidRDefault="00B7327E" w:rsidP="000D6D3A">
            <w:pPr>
              <w:spacing w:after="0" w:line="240" w:lineRule="auto"/>
              <w:rPr>
                <w:rFonts w:ascii="Times New Roman" w:hAnsi="Times New Roman"/>
                <w:b/>
                <w:lang w:eastAsia="ru-RU"/>
              </w:rPr>
            </w:pPr>
          </w:p>
        </w:tc>
        <w:tc>
          <w:tcPr>
            <w:tcW w:w="2701" w:type="dxa"/>
            <w:vMerge/>
            <w:vAlign w:val="center"/>
          </w:tcPr>
          <w:p w:rsidR="00B7327E" w:rsidRPr="00357C92" w:rsidRDefault="00B7327E" w:rsidP="000D6D3A">
            <w:pPr>
              <w:spacing w:after="0" w:line="240" w:lineRule="auto"/>
              <w:rPr>
                <w:rFonts w:ascii="Times New Roman" w:hAnsi="Times New Roman"/>
                <w:b/>
                <w:lang w:eastAsia="ru-RU"/>
              </w:rPr>
            </w:pPr>
          </w:p>
        </w:tc>
        <w:tc>
          <w:tcPr>
            <w:tcW w:w="1210" w:type="dxa"/>
            <w:vMerge/>
            <w:vAlign w:val="center"/>
          </w:tcPr>
          <w:p w:rsidR="00B7327E" w:rsidRPr="00357C92" w:rsidRDefault="00B7327E" w:rsidP="000D6D3A">
            <w:pPr>
              <w:spacing w:after="0" w:line="240" w:lineRule="auto"/>
              <w:rPr>
                <w:rFonts w:ascii="Times New Roman" w:hAnsi="Times New Roman"/>
                <w:b/>
                <w:lang w:eastAsia="ru-RU"/>
              </w:rPr>
            </w:pPr>
          </w:p>
        </w:tc>
        <w:tc>
          <w:tcPr>
            <w:tcW w:w="1130" w:type="dxa"/>
            <w:vAlign w:val="center"/>
          </w:tcPr>
          <w:p w:rsidR="00B7327E" w:rsidRPr="00357C92" w:rsidRDefault="00B7327E" w:rsidP="000D6D3A">
            <w:pPr>
              <w:spacing w:after="0" w:line="240" w:lineRule="auto"/>
              <w:jc w:val="center"/>
              <w:rPr>
                <w:rFonts w:ascii="Times New Roman" w:eastAsia="Times New Roman" w:hAnsi="Times New Roman"/>
                <w:b/>
                <w:lang w:val="en-US" w:eastAsia="ru-RU"/>
              </w:rPr>
            </w:pPr>
            <w:r w:rsidRPr="00357C92">
              <w:rPr>
                <w:rFonts w:ascii="Times New Roman" w:eastAsia="Times New Roman" w:hAnsi="Times New Roman"/>
                <w:b/>
                <w:lang w:val="en-US" w:eastAsia="ru-RU"/>
              </w:rPr>
              <w:t>1</w:t>
            </w:r>
          </w:p>
        </w:tc>
        <w:tc>
          <w:tcPr>
            <w:tcW w:w="1260" w:type="dxa"/>
            <w:vAlign w:val="center"/>
          </w:tcPr>
          <w:p w:rsidR="00B7327E" w:rsidRPr="00357C92" w:rsidRDefault="00B7327E" w:rsidP="000D6D3A">
            <w:pPr>
              <w:spacing w:after="0" w:line="240" w:lineRule="auto"/>
              <w:jc w:val="center"/>
              <w:rPr>
                <w:rFonts w:ascii="Times New Roman" w:eastAsia="Times New Roman" w:hAnsi="Times New Roman"/>
                <w:b/>
                <w:lang w:val="en-US" w:eastAsia="ru-RU"/>
              </w:rPr>
            </w:pPr>
            <w:r w:rsidRPr="00357C92">
              <w:rPr>
                <w:rFonts w:ascii="Times New Roman" w:eastAsia="Times New Roman" w:hAnsi="Times New Roman"/>
                <w:b/>
                <w:lang w:val="en-US" w:eastAsia="ru-RU"/>
              </w:rPr>
              <w:t>2</w:t>
            </w:r>
          </w:p>
        </w:tc>
        <w:tc>
          <w:tcPr>
            <w:tcW w:w="1080" w:type="dxa"/>
            <w:vAlign w:val="center"/>
          </w:tcPr>
          <w:p w:rsidR="00B7327E" w:rsidRPr="00357C92" w:rsidRDefault="00B7327E" w:rsidP="000D6D3A">
            <w:pPr>
              <w:spacing w:after="0" w:line="240" w:lineRule="auto"/>
              <w:jc w:val="center"/>
              <w:rPr>
                <w:rFonts w:ascii="Times New Roman" w:eastAsia="Times New Roman" w:hAnsi="Times New Roman"/>
                <w:b/>
                <w:lang w:val="en-US" w:eastAsia="ru-RU"/>
              </w:rPr>
            </w:pPr>
            <w:r w:rsidRPr="00357C92">
              <w:rPr>
                <w:rFonts w:ascii="Times New Roman" w:eastAsia="Times New Roman" w:hAnsi="Times New Roman"/>
                <w:b/>
                <w:lang w:val="en-US" w:eastAsia="ru-RU"/>
              </w:rPr>
              <w:t>3</w:t>
            </w:r>
          </w:p>
        </w:tc>
        <w:tc>
          <w:tcPr>
            <w:tcW w:w="1080" w:type="dxa"/>
            <w:vAlign w:val="center"/>
          </w:tcPr>
          <w:p w:rsidR="00B7327E" w:rsidRPr="00357C92" w:rsidRDefault="00B7327E" w:rsidP="000D6D3A">
            <w:pPr>
              <w:spacing w:after="0" w:line="240" w:lineRule="auto"/>
              <w:jc w:val="center"/>
              <w:rPr>
                <w:rFonts w:ascii="Times New Roman" w:eastAsia="Times New Roman" w:hAnsi="Times New Roman"/>
                <w:b/>
                <w:lang w:val="en-US" w:eastAsia="ru-RU"/>
              </w:rPr>
            </w:pPr>
            <w:r w:rsidRPr="00357C92">
              <w:rPr>
                <w:rFonts w:ascii="Times New Roman" w:eastAsia="Times New Roman" w:hAnsi="Times New Roman"/>
                <w:b/>
                <w:lang w:val="en-US" w:eastAsia="ru-RU"/>
              </w:rPr>
              <w:t>4</w:t>
            </w:r>
          </w:p>
        </w:tc>
        <w:tc>
          <w:tcPr>
            <w:tcW w:w="1080" w:type="dxa"/>
            <w:vAlign w:val="center"/>
          </w:tcPr>
          <w:p w:rsidR="00B7327E" w:rsidRPr="00357C92" w:rsidRDefault="00B7327E" w:rsidP="000D6D3A">
            <w:pPr>
              <w:spacing w:after="0" w:line="240" w:lineRule="auto"/>
              <w:jc w:val="center"/>
              <w:rPr>
                <w:rFonts w:ascii="Times New Roman" w:eastAsia="Times New Roman" w:hAnsi="Times New Roman"/>
                <w:b/>
                <w:lang w:val="en-US" w:eastAsia="ru-RU"/>
              </w:rPr>
            </w:pPr>
            <w:r w:rsidRPr="00357C92">
              <w:rPr>
                <w:rFonts w:ascii="Times New Roman" w:eastAsia="Times New Roman" w:hAnsi="Times New Roman"/>
                <w:b/>
                <w:lang w:val="en-US" w:eastAsia="ru-RU"/>
              </w:rPr>
              <w:t>5</w:t>
            </w:r>
          </w:p>
        </w:tc>
      </w:tr>
      <w:tr w:rsidR="00B7327E" w:rsidRPr="00357C92" w:rsidTr="000D6D3A">
        <w:trPr>
          <w:trHeight w:val="281"/>
        </w:trPr>
        <w:tc>
          <w:tcPr>
            <w:tcW w:w="539" w:type="dxa"/>
            <w:vAlign w:val="center"/>
          </w:tcPr>
          <w:p w:rsidR="00B7327E" w:rsidRPr="00357C92" w:rsidRDefault="00B7327E" w:rsidP="000D6D3A">
            <w:pPr>
              <w:spacing w:after="0" w:line="240" w:lineRule="auto"/>
              <w:jc w:val="center"/>
              <w:rPr>
                <w:rFonts w:ascii="Times New Roman" w:eastAsia="Times New Roman" w:hAnsi="Times New Roman"/>
                <w:lang w:val="x-none" w:eastAsia="ru-RU"/>
              </w:rPr>
            </w:pPr>
            <w:r w:rsidRPr="00357C92">
              <w:rPr>
                <w:rFonts w:ascii="Times New Roman" w:eastAsia="Times New Roman" w:hAnsi="Times New Roman"/>
                <w:lang w:val="x-none" w:eastAsia="ru-RU"/>
              </w:rPr>
              <w:t>1</w:t>
            </w:r>
          </w:p>
        </w:tc>
        <w:tc>
          <w:tcPr>
            <w:tcW w:w="2701" w:type="dxa"/>
            <w:vAlign w:val="center"/>
          </w:tcPr>
          <w:p w:rsidR="00B7327E" w:rsidRPr="00357C92" w:rsidRDefault="00B7327E" w:rsidP="000D6D3A">
            <w:pPr>
              <w:spacing w:after="0" w:line="240" w:lineRule="auto"/>
              <w:jc w:val="center"/>
              <w:rPr>
                <w:rFonts w:ascii="Times New Roman" w:eastAsia="Times New Roman" w:hAnsi="Times New Roman"/>
                <w:lang w:val="x-none" w:eastAsia="ru-RU"/>
              </w:rPr>
            </w:pPr>
            <w:r w:rsidRPr="00357C92">
              <w:rPr>
                <w:rFonts w:ascii="Times New Roman" w:eastAsia="Times New Roman" w:hAnsi="Times New Roman"/>
                <w:lang w:val="x-none" w:eastAsia="ru-RU"/>
              </w:rPr>
              <w:t>2</w:t>
            </w:r>
          </w:p>
        </w:tc>
        <w:tc>
          <w:tcPr>
            <w:tcW w:w="121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w:t>
            </w:r>
          </w:p>
        </w:tc>
        <w:tc>
          <w:tcPr>
            <w:tcW w:w="113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w:t>
            </w:r>
          </w:p>
        </w:tc>
        <w:tc>
          <w:tcPr>
            <w:tcW w:w="126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5</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7</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8</w:t>
            </w:r>
          </w:p>
        </w:tc>
      </w:tr>
      <w:tr w:rsidR="00B7327E" w:rsidRPr="00357C92" w:rsidTr="000D6D3A">
        <w:trPr>
          <w:trHeight w:val="281"/>
        </w:trPr>
        <w:tc>
          <w:tcPr>
            <w:tcW w:w="539" w:type="dxa"/>
            <w:vAlign w:val="center"/>
          </w:tcPr>
          <w:p w:rsidR="00B7327E" w:rsidRPr="00357C92" w:rsidRDefault="00B7327E" w:rsidP="000D6D3A">
            <w:pPr>
              <w:spacing w:after="0" w:line="240" w:lineRule="auto"/>
              <w:jc w:val="center"/>
              <w:rPr>
                <w:rFonts w:ascii="Times New Roman" w:eastAsia="Times New Roman" w:hAnsi="Times New Roman"/>
                <w:lang w:val="en-US" w:eastAsia="ru-RU"/>
              </w:rPr>
            </w:pPr>
            <w:r w:rsidRPr="00357C92">
              <w:rPr>
                <w:rFonts w:ascii="Times New Roman" w:eastAsia="Times New Roman" w:hAnsi="Times New Roman"/>
                <w:lang w:val="en-US" w:eastAsia="ru-RU"/>
              </w:rPr>
              <w:t>1</w:t>
            </w:r>
          </w:p>
        </w:tc>
        <w:tc>
          <w:tcPr>
            <w:tcW w:w="2701" w:type="dxa"/>
            <w:vAlign w:val="center"/>
          </w:tcPr>
          <w:p w:rsidR="00B7327E" w:rsidRPr="00357C92" w:rsidRDefault="00B7327E" w:rsidP="000D6D3A">
            <w:pPr>
              <w:spacing w:after="0" w:line="240" w:lineRule="auto"/>
              <w:rPr>
                <w:rFonts w:ascii="Times New Roman" w:eastAsia="Times New Roman" w:hAnsi="Times New Roman"/>
                <w:lang w:val="x-none" w:eastAsia="ru-RU"/>
              </w:rPr>
            </w:pPr>
            <w:r w:rsidRPr="00357C92">
              <w:rPr>
                <w:rFonts w:ascii="Times New Roman" w:eastAsia="Times New Roman" w:hAnsi="Times New Roman"/>
                <w:lang w:val="x-none" w:eastAsia="ru-RU"/>
              </w:rPr>
              <w:t>Активы, оцениваемые в целях создания резервов на возможные потери, итого,</w:t>
            </w:r>
          </w:p>
          <w:p w:rsidR="00B7327E" w:rsidRPr="00357C92" w:rsidRDefault="00B7327E" w:rsidP="000D6D3A">
            <w:pPr>
              <w:spacing w:after="0" w:line="240" w:lineRule="auto"/>
              <w:rPr>
                <w:rFonts w:ascii="Times New Roman" w:eastAsia="Times New Roman" w:hAnsi="Times New Roman"/>
                <w:lang w:val="en-US" w:eastAsia="ru-RU"/>
              </w:rPr>
            </w:pPr>
            <w:r w:rsidRPr="00357C92">
              <w:rPr>
                <w:rFonts w:ascii="Times New Roman" w:eastAsia="Times New Roman" w:hAnsi="Times New Roman"/>
                <w:lang w:val="x-none" w:eastAsia="ru-RU"/>
              </w:rPr>
              <w:t>в</w:t>
            </w:r>
            <w:r w:rsidRPr="00357C92">
              <w:rPr>
                <w:rFonts w:ascii="Times New Roman" w:eastAsia="Times New Roman" w:hAnsi="Times New Roman"/>
                <w:lang w:val="en-US" w:eastAsia="ru-RU"/>
              </w:rPr>
              <w:t xml:space="preserve"> </w:t>
            </w:r>
            <w:proofErr w:type="spellStart"/>
            <w:r w:rsidRPr="00357C92">
              <w:rPr>
                <w:rFonts w:ascii="Times New Roman" w:eastAsia="Times New Roman" w:hAnsi="Times New Roman"/>
                <w:lang w:val="en-US" w:eastAsia="ru-RU"/>
              </w:rPr>
              <w:t>том</w:t>
            </w:r>
            <w:proofErr w:type="spellEnd"/>
            <w:r w:rsidRPr="00357C92">
              <w:rPr>
                <w:rFonts w:ascii="Times New Roman" w:eastAsia="Times New Roman" w:hAnsi="Times New Roman"/>
                <w:lang w:val="en-US" w:eastAsia="ru-RU"/>
              </w:rPr>
              <w:t xml:space="preserve"> </w:t>
            </w:r>
            <w:proofErr w:type="spellStart"/>
            <w:r w:rsidRPr="00357C92">
              <w:rPr>
                <w:rFonts w:ascii="Times New Roman" w:eastAsia="Times New Roman" w:hAnsi="Times New Roman"/>
                <w:lang w:val="en-US" w:eastAsia="ru-RU"/>
              </w:rPr>
              <w:t>числе</w:t>
            </w:r>
            <w:proofErr w:type="spellEnd"/>
            <w:r w:rsidRPr="00357C92">
              <w:rPr>
                <w:rFonts w:ascii="Times New Roman" w:eastAsia="Times New Roman" w:hAnsi="Times New Roman"/>
                <w:lang w:val="en-US" w:eastAsia="ru-RU"/>
              </w:rPr>
              <w:t>:</w:t>
            </w:r>
          </w:p>
        </w:tc>
        <w:tc>
          <w:tcPr>
            <w:tcW w:w="121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1325276</w:t>
            </w:r>
          </w:p>
        </w:tc>
        <w:tc>
          <w:tcPr>
            <w:tcW w:w="113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40671</w:t>
            </w:r>
          </w:p>
        </w:tc>
        <w:tc>
          <w:tcPr>
            <w:tcW w:w="126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1089571</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47036</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62203</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85795</w:t>
            </w:r>
          </w:p>
        </w:tc>
      </w:tr>
      <w:tr w:rsidR="00B7327E" w:rsidRPr="00357C92" w:rsidTr="000D6D3A">
        <w:trPr>
          <w:cantSplit/>
          <w:trHeight w:val="867"/>
        </w:trPr>
        <w:tc>
          <w:tcPr>
            <w:tcW w:w="539" w:type="dxa"/>
            <w:vAlign w:val="center"/>
          </w:tcPr>
          <w:p w:rsidR="00B7327E" w:rsidRPr="00357C92" w:rsidRDefault="00B7327E" w:rsidP="000D6D3A">
            <w:pPr>
              <w:spacing w:after="0" w:line="240" w:lineRule="auto"/>
              <w:jc w:val="center"/>
              <w:rPr>
                <w:rFonts w:ascii="Times New Roman" w:eastAsia="Times New Roman" w:hAnsi="Times New Roman"/>
                <w:lang w:val="en-US" w:eastAsia="ru-RU"/>
              </w:rPr>
            </w:pPr>
            <w:r w:rsidRPr="00357C92">
              <w:rPr>
                <w:rFonts w:ascii="Times New Roman" w:eastAsia="Times New Roman" w:hAnsi="Times New Roman"/>
                <w:lang w:val="en-US" w:eastAsia="ru-RU"/>
              </w:rPr>
              <w:t>1.1</w:t>
            </w:r>
          </w:p>
        </w:tc>
        <w:tc>
          <w:tcPr>
            <w:tcW w:w="2701" w:type="dxa"/>
            <w:vAlign w:val="center"/>
          </w:tcPr>
          <w:p w:rsidR="00B7327E" w:rsidRPr="00357C92" w:rsidRDefault="00B7327E" w:rsidP="000D6D3A">
            <w:pPr>
              <w:spacing w:after="0" w:line="240" w:lineRule="auto"/>
              <w:rPr>
                <w:rFonts w:ascii="Times New Roman" w:eastAsia="Times New Roman" w:hAnsi="Times New Roman"/>
                <w:lang w:val="x-none" w:eastAsia="ru-RU"/>
              </w:rPr>
            </w:pPr>
            <w:r w:rsidRPr="00357C92">
              <w:rPr>
                <w:rFonts w:ascii="Times New Roman" w:eastAsia="Times New Roman" w:hAnsi="Times New Roman"/>
                <w:lang w:val="x-none" w:eastAsia="ru-RU"/>
              </w:rPr>
              <w:t>ссуды, ссудная и приравненная к ней задолженность</w:t>
            </w:r>
          </w:p>
          <w:p w:rsidR="00B7327E" w:rsidRPr="00357C92" w:rsidRDefault="00B7327E" w:rsidP="000D6D3A">
            <w:pPr>
              <w:spacing w:after="0" w:line="240" w:lineRule="auto"/>
              <w:rPr>
                <w:rFonts w:ascii="Times New Roman" w:eastAsia="Times New Roman" w:hAnsi="Times New Roman"/>
                <w:lang w:val="x-none" w:eastAsia="ru-RU"/>
              </w:rPr>
            </w:pPr>
          </w:p>
        </w:tc>
        <w:tc>
          <w:tcPr>
            <w:tcW w:w="121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1282060</w:t>
            </w:r>
          </w:p>
        </w:tc>
        <w:tc>
          <w:tcPr>
            <w:tcW w:w="113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10061</w:t>
            </w:r>
          </w:p>
        </w:tc>
        <w:tc>
          <w:tcPr>
            <w:tcW w:w="126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1081203</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46792</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61984</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82020</w:t>
            </w:r>
          </w:p>
        </w:tc>
      </w:tr>
      <w:tr w:rsidR="00B7327E" w:rsidRPr="00357C92" w:rsidTr="000D6D3A">
        <w:trPr>
          <w:trHeight w:val="281"/>
        </w:trPr>
        <w:tc>
          <w:tcPr>
            <w:tcW w:w="539" w:type="dxa"/>
            <w:vAlign w:val="center"/>
          </w:tcPr>
          <w:p w:rsidR="00B7327E" w:rsidRPr="00357C92" w:rsidRDefault="00B7327E" w:rsidP="000D6D3A">
            <w:pPr>
              <w:spacing w:after="0" w:line="240" w:lineRule="auto"/>
              <w:jc w:val="center"/>
              <w:rPr>
                <w:rFonts w:ascii="Times New Roman" w:eastAsia="Times New Roman" w:hAnsi="Times New Roman"/>
                <w:lang w:val="en-US" w:eastAsia="ru-RU"/>
              </w:rPr>
            </w:pPr>
            <w:r w:rsidRPr="00357C92">
              <w:rPr>
                <w:rFonts w:ascii="Times New Roman" w:eastAsia="Times New Roman" w:hAnsi="Times New Roman"/>
                <w:lang w:val="en-US" w:eastAsia="ru-RU"/>
              </w:rPr>
              <w:t>1.2</w:t>
            </w:r>
          </w:p>
        </w:tc>
        <w:tc>
          <w:tcPr>
            <w:tcW w:w="2701" w:type="dxa"/>
            <w:vAlign w:val="center"/>
          </w:tcPr>
          <w:p w:rsidR="00B7327E" w:rsidRPr="00357C92" w:rsidRDefault="00B7327E" w:rsidP="000D6D3A">
            <w:pPr>
              <w:spacing w:after="0" w:line="240" w:lineRule="auto"/>
              <w:rPr>
                <w:rFonts w:ascii="Times New Roman" w:eastAsia="Times New Roman" w:hAnsi="Times New Roman"/>
                <w:lang w:val="x-none" w:eastAsia="ru-RU"/>
              </w:rPr>
            </w:pPr>
            <w:r w:rsidRPr="00357C92">
              <w:rPr>
                <w:rFonts w:ascii="Times New Roman" w:eastAsia="Times New Roman" w:hAnsi="Times New Roman"/>
                <w:lang w:val="x-none" w:eastAsia="ru-RU"/>
              </w:rPr>
              <w:t xml:space="preserve">требования по получению процентных доходов </w:t>
            </w:r>
          </w:p>
        </w:tc>
        <w:tc>
          <w:tcPr>
            <w:tcW w:w="121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3039</w:t>
            </w:r>
          </w:p>
        </w:tc>
        <w:tc>
          <w:tcPr>
            <w:tcW w:w="113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47</w:t>
            </w:r>
          </w:p>
        </w:tc>
        <w:tc>
          <w:tcPr>
            <w:tcW w:w="126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559</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244</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219</w:t>
            </w:r>
          </w:p>
        </w:tc>
        <w:tc>
          <w:tcPr>
            <w:tcW w:w="1080"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1970</w:t>
            </w:r>
          </w:p>
        </w:tc>
      </w:tr>
    </w:tbl>
    <w:p w:rsidR="00B7327E" w:rsidRPr="00357C92" w:rsidRDefault="00B7327E" w:rsidP="00B7327E">
      <w:pPr>
        <w:spacing w:after="0" w:line="240" w:lineRule="auto"/>
        <w:ind w:right="-7" w:firstLine="440"/>
        <w:jc w:val="both"/>
        <w:rPr>
          <w:rFonts w:ascii="Times New Roman" w:eastAsia="Times New Roman" w:hAnsi="Times New Roman"/>
          <w:sz w:val="24"/>
          <w:szCs w:val="24"/>
          <w:lang w:val="x-none" w:eastAsia="ru-RU"/>
        </w:rPr>
      </w:pPr>
    </w:p>
    <w:p w:rsidR="00B7327E" w:rsidRPr="00357C92" w:rsidRDefault="00B7327E" w:rsidP="00B7327E">
      <w:pPr>
        <w:spacing w:after="0" w:line="240" w:lineRule="auto"/>
        <w:ind w:right="-7" w:firstLine="440"/>
        <w:jc w:val="right"/>
        <w:rPr>
          <w:rFonts w:ascii="Times New Roman" w:eastAsia="Times New Roman" w:hAnsi="Times New Roman"/>
          <w:sz w:val="24"/>
          <w:szCs w:val="24"/>
          <w:lang w:val="x-none" w:eastAsia="ru-RU"/>
        </w:rPr>
      </w:pPr>
      <w:r w:rsidRPr="00357C92">
        <w:rPr>
          <w:rFonts w:ascii="Times New Roman" w:eastAsia="Times New Roman" w:hAnsi="Times New Roman"/>
          <w:sz w:val="24"/>
          <w:szCs w:val="24"/>
          <w:lang w:val="x-none" w:eastAsia="ru-RU"/>
        </w:rPr>
        <w:t>Таблица</w:t>
      </w:r>
      <w:r w:rsidR="006A5409">
        <w:rPr>
          <w:rFonts w:ascii="Times New Roman" w:eastAsia="Times New Roman" w:hAnsi="Times New Roman"/>
          <w:sz w:val="24"/>
          <w:szCs w:val="24"/>
          <w:lang w:eastAsia="ru-RU"/>
        </w:rPr>
        <w:t xml:space="preserve"> 44</w:t>
      </w:r>
      <w:r w:rsidRPr="00357C92">
        <w:rPr>
          <w:rFonts w:ascii="Times New Roman" w:eastAsia="Times New Roman" w:hAnsi="Times New Roman"/>
          <w:sz w:val="24"/>
          <w:szCs w:val="24"/>
          <w:lang w:val="x-none" w:eastAsia="ru-RU"/>
        </w:rPr>
        <w:t xml:space="preserve">    </w:t>
      </w:r>
    </w:p>
    <w:p w:rsidR="00B7327E" w:rsidRPr="00357C92" w:rsidRDefault="00B7327E" w:rsidP="00B7327E">
      <w:pPr>
        <w:spacing w:after="0" w:line="240" w:lineRule="auto"/>
        <w:ind w:right="-7" w:firstLine="440"/>
        <w:jc w:val="right"/>
        <w:rPr>
          <w:rFonts w:ascii="Times New Roman" w:eastAsia="Times New Roman" w:hAnsi="Times New Roman"/>
          <w:sz w:val="24"/>
          <w:szCs w:val="24"/>
          <w:lang w:val="x-none" w:eastAsia="ru-RU"/>
        </w:rPr>
      </w:pP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val="x-none" w:eastAsia="ru-RU"/>
        </w:rPr>
        <w:t>Классификация активов по категориям качества по состоянию на 01.01.20</w:t>
      </w:r>
      <w:r w:rsidRPr="00357C92">
        <w:rPr>
          <w:rFonts w:ascii="Times New Roman" w:eastAsia="Times New Roman" w:hAnsi="Times New Roman"/>
          <w:sz w:val="24"/>
          <w:szCs w:val="24"/>
          <w:lang w:eastAsia="ru-RU"/>
        </w:rPr>
        <w:t>20</w:t>
      </w:r>
    </w:p>
    <w:p w:rsidR="00B7327E" w:rsidRPr="00357C92" w:rsidRDefault="00B7327E" w:rsidP="00B7327E">
      <w:pPr>
        <w:spacing w:after="0" w:line="240" w:lineRule="auto"/>
        <w:ind w:right="-7" w:firstLine="440"/>
        <w:jc w:val="both"/>
        <w:rPr>
          <w:rFonts w:ascii="Times New Roman" w:eastAsia="Times New Roman" w:hAnsi="Times New Roman"/>
          <w:sz w:val="24"/>
          <w:szCs w:val="24"/>
          <w:lang w:val="x-none" w:eastAsia="ru-RU"/>
        </w:rPr>
      </w:pPr>
    </w:p>
    <w:tbl>
      <w:tblPr>
        <w:tblW w:w="1005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551"/>
        <w:gridCol w:w="1211"/>
        <w:gridCol w:w="1131"/>
        <w:gridCol w:w="1259"/>
        <w:gridCol w:w="1103"/>
        <w:gridCol w:w="1101"/>
        <w:gridCol w:w="1039"/>
      </w:tblGrid>
      <w:tr w:rsidR="00B7327E" w:rsidRPr="00357C92" w:rsidTr="000D6D3A">
        <w:trPr>
          <w:cantSplit/>
          <w:trHeight w:val="281"/>
          <w:tblHeader/>
        </w:trPr>
        <w:tc>
          <w:tcPr>
            <w:tcW w:w="660" w:type="dxa"/>
            <w:vMerge w:val="restart"/>
            <w:vAlign w:val="center"/>
          </w:tcPr>
          <w:p w:rsidR="00B7327E" w:rsidRPr="00357C92" w:rsidRDefault="00B7327E" w:rsidP="000D6D3A">
            <w:pPr>
              <w:spacing w:after="0" w:line="240" w:lineRule="auto"/>
              <w:jc w:val="center"/>
              <w:rPr>
                <w:rFonts w:ascii="Times New Roman" w:eastAsia="Times New Roman" w:hAnsi="Times New Roman"/>
                <w:b/>
                <w:lang w:val="x-none" w:eastAsia="ru-RU"/>
              </w:rPr>
            </w:pPr>
            <w:r w:rsidRPr="00357C92">
              <w:rPr>
                <w:rFonts w:ascii="Times New Roman" w:eastAsia="Times New Roman" w:hAnsi="Times New Roman"/>
                <w:b/>
                <w:lang w:val="en-US" w:eastAsia="ru-RU"/>
              </w:rPr>
              <w:t>N</w:t>
            </w:r>
          </w:p>
          <w:p w:rsidR="00B7327E" w:rsidRPr="00357C92" w:rsidRDefault="00B7327E" w:rsidP="000D6D3A">
            <w:pPr>
              <w:spacing w:after="0" w:line="240" w:lineRule="auto"/>
              <w:jc w:val="center"/>
              <w:rPr>
                <w:rFonts w:ascii="Times New Roman" w:eastAsia="Times New Roman" w:hAnsi="Times New Roman"/>
                <w:b/>
                <w:lang w:val="x-none" w:eastAsia="ru-RU"/>
              </w:rPr>
            </w:pPr>
            <w:r w:rsidRPr="00357C92">
              <w:rPr>
                <w:rFonts w:ascii="Times New Roman" w:eastAsia="Times New Roman" w:hAnsi="Times New Roman"/>
                <w:b/>
                <w:lang w:val="x-none" w:eastAsia="ru-RU"/>
              </w:rPr>
              <w:t>п/п</w:t>
            </w:r>
          </w:p>
        </w:tc>
        <w:tc>
          <w:tcPr>
            <w:tcW w:w="2551" w:type="dxa"/>
            <w:vMerge w:val="restart"/>
            <w:vAlign w:val="center"/>
          </w:tcPr>
          <w:p w:rsidR="00B7327E" w:rsidRPr="00357C92" w:rsidRDefault="00B7327E" w:rsidP="000D6D3A">
            <w:pPr>
              <w:spacing w:after="0" w:line="240" w:lineRule="auto"/>
              <w:jc w:val="center"/>
              <w:rPr>
                <w:rFonts w:ascii="Times New Roman" w:eastAsia="Times New Roman" w:hAnsi="Times New Roman"/>
                <w:b/>
                <w:lang w:val="x-none" w:eastAsia="ru-RU"/>
              </w:rPr>
            </w:pPr>
            <w:r w:rsidRPr="00357C92">
              <w:rPr>
                <w:rFonts w:ascii="Times New Roman" w:eastAsia="Times New Roman" w:hAnsi="Times New Roman"/>
                <w:b/>
                <w:lang w:val="x-none" w:eastAsia="ru-RU"/>
              </w:rPr>
              <w:t>Вид актива</w:t>
            </w:r>
          </w:p>
        </w:tc>
        <w:tc>
          <w:tcPr>
            <w:tcW w:w="1211" w:type="dxa"/>
            <w:vMerge w:val="restart"/>
            <w:vAlign w:val="center"/>
          </w:tcPr>
          <w:p w:rsidR="00B7327E" w:rsidRPr="00357C92" w:rsidRDefault="00B7327E" w:rsidP="000D6D3A">
            <w:pPr>
              <w:spacing w:after="0" w:line="240" w:lineRule="auto"/>
              <w:jc w:val="center"/>
              <w:rPr>
                <w:rFonts w:ascii="Times New Roman" w:eastAsia="Times New Roman" w:hAnsi="Times New Roman"/>
                <w:b/>
                <w:lang w:val="x-none" w:eastAsia="ru-RU"/>
              </w:rPr>
            </w:pPr>
            <w:r w:rsidRPr="00357C92">
              <w:rPr>
                <w:rFonts w:ascii="Times New Roman" w:eastAsia="Times New Roman" w:hAnsi="Times New Roman"/>
                <w:b/>
                <w:lang w:val="x-none" w:eastAsia="ru-RU"/>
              </w:rPr>
              <w:t xml:space="preserve">Сумма </w:t>
            </w:r>
            <w:proofErr w:type="spellStart"/>
            <w:r w:rsidRPr="00357C92">
              <w:rPr>
                <w:rFonts w:ascii="Times New Roman" w:eastAsia="Times New Roman" w:hAnsi="Times New Roman"/>
                <w:b/>
                <w:lang w:val="x-none" w:eastAsia="ru-RU"/>
              </w:rPr>
              <w:t>требо-вания</w:t>
            </w:r>
            <w:proofErr w:type="spellEnd"/>
            <w:r w:rsidRPr="00357C92">
              <w:rPr>
                <w:rFonts w:ascii="Times New Roman" w:eastAsia="Times New Roman" w:hAnsi="Times New Roman"/>
                <w:b/>
                <w:lang w:val="x-none" w:eastAsia="ru-RU"/>
              </w:rPr>
              <w:t>, тыс. руб.</w:t>
            </w:r>
          </w:p>
        </w:tc>
        <w:tc>
          <w:tcPr>
            <w:tcW w:w="5633" w:type="dxa"/>
            <w:gridSpan w:val="5"/>
            <w:vAlign w:val="center"/>
          </w:tcPr>
          <w:p w:rsidR="00B7327E" w:rsidRPr="00357C92" w:rsidRDefault="00B7327E" w:rsidP="000D6D3A">
            <w:pPr>
              <w:tabs>
                <w:tab w:val="left" w:pos="849"/>
                <w:tab w:val="left" w:pos="1854"/>
              </w:tabs>
              <w:spacing w:after="0" w:line="240" w:lineRule="auto"/>
              <w:jc w:val="center"/>
              <w:rPr>
                <w:rFonts w:ascii="Times New Roman" w:eastAsia="Times New Roman" w:hAnsi="Times New Roman"/>
                <w:b/>
                <w:lang w:val="en-US" w:eastAsia="ru-RU"/>
              </w:rPr>
            </w:pPr>
            <w:proofErr w:type="spellStart"/>
            <w:r w:rsidRPr="00357C92">
              <w:rPr>
                <w:rFonts w:ascii="Times New Roman" w:eastAsia="Times New Roman" w:hAnsi="Times New Roman"/>
                <w:b/>
                <w:lang w:val="en-US" w:eastAsia="ru-RU"/>
              </w:rPr>
              <w:t>Категория</w:t>
            </w:r>
            <w:proofErr w:type="spellEnd"/>
            <w:r w:rsidRPr="00357C92">
              <w:rPr>
                <w:rFonts w:ascii="Times New Roman" w:eastAsia="Times New Roman" w:hAnsi="Times New Roman"/>
                <w:b/>
                <w:lang w:val="en-US" w:eastAsia="ru-RU"/>
              </w:rPr>
              <w:t xml:space="preserve"> </w:t>
            </w:r>
            <w:proofErr w:type="spellStart"/>
            <w:r w:rsidRPr="00357C92">
              <w:rPr>
                <w:rFonts w:ascii="Times New Roman" w:eastAsia="Times New Roman" w:hAnsi="Times New Roman"/>
                <w:b/>
                <w:lang w:val="en-US" w:eastAsia="ru-RU"/>
              </w:rPr>
              <w:t>качества</w:t>
            </w:r>
            <w:proofErr w:type="spellEnd"/>
          </w:p>
        </w:tc>
      </w:tr>
      <w:tr w:rsidR="00B7327E" w:rsidRPr="00357C92" w:rsidTr="000D6D3A">
        <w:trPr>
          <w:cantSplit/>
          <w:trHeight w:val="281"/>
          <w:tblHeader/>
        </w:trPr>
        <w:tc>
          <w:tcPr>
            <w:tcW w:w="660" w:type="dxa"/>
            <w:vMerge/>
            <w:vAlign w:val="center"/>
          </w:tcPr>
          <w:p w:rsidR="00B7327E" w:rsidRPr="00357C92" w:rsidRDefault="00B7327E" w:rsidP="000D6D3A">
            <w:pPr>
              <w:spacing w:after="0" w:line="240" w:lineRule="auto"/>
              <w:rPr>
                <w:rFonts w:ascii="Times New Roman" w:hAnsi="Times New Roman"/>
                <w:b/>
                <w:lang w:eastAsia="ru-RU"/>
              </w:rPr>
            </w:pPr>
          </w:p>
        </w:tc>
        <w:tc>
          <w:tcPr>
            <w:tcW w:w="2551" w:type="dxa"/>
            <w:vMerge/>
            <w:vAlign w:val="center"/>
          </w:tcPr>
          <w:p w:rsidR="00B7327E" w:rsidRPr="00357C92" w:rsidRDefault="00B7327E" w:rsidP="000D6D3A">
            <w:pPr>
              <w:spacing w:after="0" w:line="240" w:lineRule="auto"/>
              <w:rPr>
                <w:rFonts w:ascii="Times New Roman" w:hAnsi="Times New Roman"/>
                <w:b/>
                <w:lang w:eastAsia="ru-RU"/>
              </w:rPr>
            </w:pPr>
          </w:p>
        </w:tc>
        <w:tc>
          <w:tcPr>
            <w:tcW w:w="1211" w:type="dxa"/>
            <w:vMerge/>
            <w:vAlign w:val="center"/>
          </w:tcPr>
          <w:p w:rsidR="00B7327E" w:rsidRPr="00357C92" w:rsidRDefault="00B7327E" w:rsidP="000D6D3A">
            <w:pPr>
              <w:spacing w:after="0" w:line="240" w:lineRule="auto"/>
              <w:rPr>
                <w:rFonts w:ascii="Times New Roman" w:hAnsi="Times New Roman"/>
                <w:b/>
                <w:lang w:eastAsia="ru-RU"/>
              </w:rPr>
            </w:pPr>
          </w:p>
        </w:tc>
        <w:tc>
          <w:tcPr>
            <w:tcW w:w="1131" w:type="dxa"/>
            <w:vAlign w:val="center"/>
          </w:tcPr>
          <w:p w:rsidR="00B7327E" w:rsidRPr="00357C92" w:rsidRDefault="00B7327E" w:rsidP="000D6D3A">
            <w:pPr>
              <w:spacing w:after="0" w:line="240" w:lineRule="auto"/>
              <w:jc w:val="center"/>
              <w:rPr>
                <w:rFonts w:ascii="Times New Roman" w:eastAsia="Times New Roman" w:hAnsi="Times New Roman"/>
                <w:b/>
                <w:lang w:val="en-US" w:eastAsia="ru-RU"/>
              </w:rPr>
            </w:pPr>
            <w:r w:rsidRPr="00357C92">
              <w:rPr>
                <w:rFonts w:ascii="Times New Roman" w:eastAsia="Times New Roman" w:hAnsi="Times New Roman"/>
                <w:b/>
                <w:lang w:val="en-US" w:eastAsia="ru-RU"/>
              </w:rPr>
              <w:t>1</w:t>
            </w:r>
          </w:p>
        </w:tc>
        <w:tc>
          <w:tcPr>
            <w:tcW w:w="1259" w:type="dxa"/>
            <w:vAlign w:val="center"/>
          </w:tcPr>
          <w:p w:rsidR="00B7327E" w:rsidRPr="00357C92" w:rsidRDefault="00B7327E" w:rsidP="000D6D3A">
            <w:pPr>
              <w:spacing w:after="0" w:line="240" w:lineRule="auto"/>
              <w:jc w:val="center"/>
              <w:rPr>
                <w:rFonts w:ascii="Times New Roman" w:eastAsia="Times New Roman" w:hAnsi="Times New Roman"/>
                <w:b/>
                <w:lang w:val="en-US" w:eastAsia="ru-RU"/>
              </w:rPr>
            </w:pPr>
            <w:r w:rsidRPr="00357C92">
              <w:rPr>
                <w:rFonts w:ascii="Times New Roman" w:eastAsia="Times New Roman" w:hAnsi="Times New Roman"/>
                <w:b/>
                <w:lang w:val="en-US" w:eastAsia="ru-RU"/>
              </w:rPr>
              <w:t>2</w:t>
            </w:r>
          </w:p>
        </w:tc>
        <w:tc>
          <w:tcPr>
            <w:tcW w:w="1103" w:type="dxa"/>
            <w:vAlign w:val="center"/>
          </w:tcPr>
          <w:p w:rsidR="00B7327E" w:rsidRPr="00357C92" w:rsidRDefault="00B7327E" w:rsidP="000D6D3A">
            <w:pPr>
              <w:spacing w:after="0" w:line="240" w:lineRule="auto"/>
              <w:jc w:val="center"/>
              <w:rPr>
                <w:rFonts w:ascii="Times New Roman" w:eastAsia="Times New Roman" w:hAnsi="Times New Roman"/>
                <w:b/>
                <w:lang w:val="en-US" w:eastAsia="ru-RU"/>
              </w:rPr>
            </w:pPr>
            <w:r w:rsidRPr="00357C92">
              <w:rPr>
                <w:rFonts w:ascii="Times New Roman" w:eastAsia="Times New Roman" w:hAnsi="Times New Roman"/>
                <w:b/>
                <w:lang w:val="en-US" w:eastAsia="ru-RU"/>
              </w:rPr>
              <w:t>3</w:t>
            </w:r>
          </w:p>
        </w:tc>
        <w:tc>
          <w:tcPr>
            <w:tcW w:w="1101" w:type="dxa"/>
            <w:vAlign w:val="center"/>
          </w:tcPr>
          <w:p w:rsidR="00B7327E" w:rsidRPr="00357C92" w:rsidRDefault="00B7327E" w:rsidP="000D6D3A">
            <w:pPr>
              <w:spacing w:after="0" w:line="240" w:lineRule="auto"/>
              <w:jc w:val="center"/>
              <w:rPr>
                <w:rFonts w:ascii="Times New Roman" w:eastAsia="Times New Roman" w:hAnsi="Times New Roman"/>
                <w:b/>
                <w:lang w:val="en-US" w:eastAsia="ru-RU"/>
              </w:rPr>
            </w:pPr>
            <w:r w:rsidRPr="00357C92">
              <w:rPr>
                <w:rFonts w:ascii="Times New Roman" w:eastAsia="Times New Roman" w:hAnsi="Times New Roman"/>
                <w:b/>
                <w:lang w:val="en-US" w:eastAsia="ru-RU"/>
              </w:rPr>
              <w:t>4</w:t>
            </w:r>
          </w:p>
        </w:tc>
        <w:tc>
          <w:tcPr>
            <w:tcW w:w="1039" w:type="dxa"/>
            <w:vAlign w:val="center"/>
          </w:tcPr>
          <w:p w:rsidR="00B7327E" w:rsidRPr="00357C92" w:rsidRDefault="00B7327E" w:rsidP="000D6D3A">
            <w:pPr>
              <w:spacing w:after="0" w:line="240" w:lineRule="auto"/>
              <w:jc w:val="center"/>
              <w:rPr>
                <w:rFonts w:ascii="Times New Roman" w:eastAsia="Times New Roman" w:hAnsi="Times New Roman"/>
                <w:b/>
                <w:lang w:val="en-US" w:eastAsia="ru-RU"/>
              </w:rPr>
            </w:pPr>
            <w:r w:rsidRPr="00357C92">
              <w:rPr>
                <w:rFonts w:ascii="Times New Roman" w:eastAsia="Times New Roman" w:hAnsi="Times New Roman"/>
                <w:b/>
                <w:lang w:val="en-US" w:eastAsia="ru-RU"/>
              </w:rPr>
              <w:t>5</w:t>
            </w:r>
          </w:p>
        </w:tc>
      </w:tr>
      <w:tr w:rsidR="00B7327E" w:rsidRPr="00357C92" w:rsidTr="000D6D3A">
        <w:trPr>
          <w:trHeight w:val="281"/>
          <w:tblHeader/>
        </w:trPr>
        <w:tc>
          <w:tcPr>
            <w:tcW w:w="660" w:type="dxa"/>
            <w:vAlign w:val="center"/>
          </w:tcPr>
          <w:p w:rsidR="00B7327E" w:rsidRPr="00357C92" w:rsidRDefault="00B7327E" w:rsidP="000D6D3A">
            <w:pPr>
              <w:spacing w:after="0" w:line="240" w:lineRule="auto"/>
              <w:jc w:val="center"/>
              <w:rPr>
                <w:rFonts w:ascii="Times New Roman" w:eastAsia="Times New Roman" w:hAnsi="Times New Roman"/>
                <w:lang w:val="en-US" w:eastAsia="ru-RU"/>
              </w:rPr>
            </w:pPr>
            <w:r w:rsidRPr="00357C92">
              <w:rPr>
                <w:rFonts w:ascii="Times New Roman" w:eastAsia="Times New Roman" w:hAnsi="Times New Roman"/>
                <w:lang w:val="en-US" w:eastAsia="ru-RU"/>
              </w:rPr>
              <w:t>1</w:t>
            </w:r>
          </w:p>
        </w:tc>
        <w:tc>
          <w:tcPr>
            <w:tcW w:w="2551" w:type="dxa"/>
            <w:vAlign w:val="center"/>
          </w:tcPr>
          <w:p w:rsidR="00B7327E" w:rsidRPr="00357C92" w:rsidRDefault="00B7327E" w:rsidP="000D6D3A">
            <w:pPr>
              <w:spacing w:after="0" w:line="240" w:lineRule="auto"/>
              <w:jc w:val="center"/>
              <w:rPr>
                <w:rFonts w:ascii="Times New Roman" w:eastAsia="Times New Roman" w:hAnsi="Times New Roman"/>
                <w:lang w:val="x-none" w:eastAsia="ru-RU"/>
              </w:rPr>
            </w:pPr>
            <w:r w:rsidRPr="00357C92">
              <w:rPr>
                <w:rFonts w:ascii="Times New Roman" w:eastAsia="Times New Roman" w:hAnsi="Times New Roman"/>
                <w:lang w:val="x-none" w:eastAsia="ru-RU"/>
              </w:rPr>
              <w:t>2</w:t>
            </w:r>
          </w:p>
        </w:tc>
        <w:tc>
          <w:tcPr>
            <w:tcW w:w="1211"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w:t>
            </w:r>
          </w:p>
        </w:tc>
        <w:tc>
          <w:tcPr>
            <w:tcW w:w="1131"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w:t>
            </w:r>
          </w:p>
        </w:tc>
        <w:tc>
          <w:tcPr>
            <w:tcW w:w="1259"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5</w:t>
            </w:r>
          </w:p>
        </w:tc>
        <w:tc>
          <w:tcPr>
            <w:tcW w:w="1103"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w:t>
            </w:r>
          </w:p>
        </w:tc>
        <w:tc>
          <w:tcPr>
            <w:tcW w:w="1101"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7</w:t>
            </w:r>
          </w:p>
        </w:tc>
        <w:tc>
          <w:tcPr>
            <w:tcW w:w="1039"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8</w:t>
            </w:r>
          </w:p>
        </w:tc>
      </w:tr>
      <w:tr w:rsidR="00B7327E" w:rsidRPr="00357C92" w:rsidTr="000D6D3A">
        <w:trPr>
          <w:trHeight w:val="281"/>
        </w:trPr>
        <w:tc>
          <w:tcPr>
            <w:tcW w:w="660" w:type="dxa"/>
            <w:vAlign w:val="center"/>
          </w:tcPr>
          <w:p w:rsidR="00B7327E" w:rsidRPr="00357C92" w:rsidRDefault="00B7327E" w:rsidP="000D6D3A">
            <w:pPr>
              <w:spacing w:after="0" w:line="240" w:lineRule="auto"/>
              <w:jc w:val="center"/>
              <w:rPr>
                <w:rFonts w:ascii="Times New Roman" w:eastAsia="Times New Roman" w:hAnsi="Times New Roman"/>
                <w:lang w:val="en-US" w:eastAsia="ru-RU"/>
              </w:rPr>
            </w:pPr>
            <w:r w:rsidRPr="00357C92">
              <w:rPr>
                <w:rFonts w:ascii="Times New Roman" w:eastAsia="Times New Roman" w:hAnsi="Times New Roman"/>
                <w:lang w:val="en-US" w:eastAsia="ru-RU"/>
              </w:rPr>
              <w:t>1</w:t>
            </w:r>
          </w:p>
        </w:tc>
        <w:tc>
          <w:tcPr>
            <w:tcW w:w="2551" w:type="dxa"/>
            <w:vAlign w:val="center"/>
          </w:tcPr>
          <w:p w:rsidR="00B7327E" w:rsidRPr="00357C92" w:rsidRDefault="00B7327E" w:rsidP="000D6D3A">
            <w:pPr>
              <w:spacing w:after="0" w:line="240" w:lineRule="auto"/>
              <w:rPr>
                <w:rFonts w:ascii="Times New Roman" w:eastAsia="Times New Roman" w:hAnsi="Times New Roman"/>
                <w:lang w:val="x-none" w:eastAsia="ru-RU"/>
              </w:rPr>
            </w:pPr>
            <w:r w:rsidRPr="00357C92">
              <w:rPr>
                <w:rFonts w:ascii="Times New Roman" w:eastAsia="Times New Roman" w:hAnsi="Times New Roman"/>
                <w:lang w:val="x-none" w:eastAsia="ru-RU"/>
              </w:rPr>
              <w:t>Активы, оцениваемые в целях создания резервов на возможные потери, итого,</w:t>
            </w:r>
          </w:p>
          <w:p w:rsidR="00B7327E" w:rsidRPr="00357C92" w:rsidRDefault="00B7327E" w:rsidP="000D6D3A">
            <w:pPr>
              <w:spacing w:after="0" w:line="240" w:lineRule="auto"/>
              <w:rPr>
                <w:rFonts w:ascii="Times New Roman" w:eastAsia="Times New Roman" w:hAnsi="Times New Roman"/>
                <w:lang w:val="en-US" w:eastAsia="ru-RU"/>
              </w:rPr>
            </w:pPr>
            <w:r w:rsidRPr="00357C92">
              <w:rPr>
                <w:rFonts w:ascii="Times New Roman" w:eastAsia="Times New Roman" w:hAnsi="Times New Roman"/>
                <w:lang w:val="x-none" w:eastAsia="ru-RU"/>
              </w:rPr>
              <w:t>в</w:t>
            </w:r>
            <w:r w:rsidRPr="00357C92">
              <w:rPr>
                <w:rFonts w:ascii="Times New Roman" w:eastAsia="Times New Roman" w:hAnsi="Times New Roman"/>
                <w:lang w:val="en-US" w:eastAsia="ru-RU"/>
              </w:rPr>
              <w:t xml:space="preserve"> </w:t>
            </w:r>
            <w:proofErr w:type="spellStart"/>
            <w:r w:rsidRPr="00357C92">
              <w:rPr>
                <w:rFonts w:ascii="Times New Roman" w:eastAsia="Times New Roman" w:hAnsi="Times New Roman"/>
                <w:lang w:val="en-US" w:eastAsia="ru-RU"/>
              </w:rPr>
              <w:t>том</w:t>
            </w:r>
            <w:proofErr w:type="spellEnd"/>
            <w:r w:rsidRPr="00357C92">
              <w:rPr>
                <w:rFonts w:ascii="Times New Roman" w:eastAsia="Times New Roman" w:hAnsi="Times New Roman"/>
                <w:lang w:val="en-US" w:eastAsia="ru-RU"/>
              </w:rPr>
              <w:t xml:space="preserve"> </w:t>
            </w:r>
            <w:proofErr w:type="spellStart"/>
            <w:r w:rsidRPr="00357C92">
              <w:rPr>
                <w:rFonts w:ascii="Times New Roman" w:eastAsia="Times New Roman" w:hAnsi="Times New Roman"/>
                <w:lang w:val="en-US" w:eastAsia="ru-RU"/>
              </w:rPr>
              <w:t>числе</w:t>
            </w:r>
            <w:proofErr w:type="spellEnd"/>
            <w:r w:rsidRPr="00357C92">
              <w:rPr>
                <w:rFonts w:ascii="Times New Roman" w:eastAsia="Times New Roman" w:hAnsi="Times New Roman"/>
                <w:lang w:val="en-US" w:eastAsia="ru-RU"/>
              </w:rPr>
              <w:t>:</w:t>
            </w:r>
          </w:p>
        </w:tc>
        <w:tc>
          <w:tcPr>
            <w:tcW w:w="1211"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1248569</w:t>
            </w:r>
          </w:p>
        </w:tc>
        <w:tc>
          <w:tcPr>
            <w:tcW w:w="1131"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46121</w:t>
            </w:r>
          </w:p>
        </w:tc>
        <w:tc>
          <w:tcPr>
            <w:tcW w:w="1259"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911971</w:t>
            </w:r>
          </w:p>
        </w:tc>
        <w:tc>
          <w:tcPr>
            <w:tcW w:w="1103"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83640</w:t>
            </w:r>
          </w:p>
        </w:tc>
        <w:tc>
          <w:tcPr>
            <w:tcW w:w="1101"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88910</w:t>
            </w:r>
          </w:p>
        </w:tc>
        <w:tc>
          <w:tcPr>
            <w:tcW w:w="1039"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117927</w:t>
            </w:r>
          </w:p>
        </w:tc>
      </w:tr>
      <w:tr w:rsidR="00B7327E" w:rsidRPr="00357C92" w:rsidTr="000D6D3A">
        <w:trPr>
          <w:cantSplit/>
          <w:trHeight w:val="281"/>
        </w:trPr>
        <w:tc>
          <w:tcPr>
            <w:tcW w:w="660" w:type="dxa"/>
            <w:vAlign w:val="center"/>
          </w:tcPr>
          <w:p w:rsidR="00B7327E" w:rsidRPr="00357C92" w:rsidRDefault="00B7327E" w:rsidP="000D6D3A">
            <w:pPr>
              <w:spacing w:after="0" w:line="240" w:lineRule="auto"/>
              <w:jc w:val="center"/>
              <w:rPr>
                <w:rFonts w:ascii="Times New Roman" w:eastAsia="Times New Roman" w:hAnsi="Times New Roman"/>
                <w:lang w:val="en-US" w:eastAsia="ru-RU"/>
              </w:rPr>
            </w:pPr>
            <w:r w:rsidRPr="00357C92">
              <w:rPr>
                <w:rFonts w:ascii="Times New Roman" w:eastAsia="Times New Roman" w:hAnsi="Times New Roman"/>
                <w:lang w:val="en-US" w:eastAsia="ru-RU"/>
              </w:rPr>
              <w:t>1.1</w:t>
            </w:r>
          </w:p>
        </w:tc>
        <w:tc>
          <w:tcPr>
            <w:tcW w:w="2551" w:type="dxa"/>
            <w:vAlign w:val="center"/>
          </w:tcPr>
          <w:p w:rsidR="00B7327E" w:rsidRPr="00357C92" w:rsidRDefault="00B7327E" w:rsidP="000D6D3A">
            <w:pPr>
              <w:spacing w:after="0" w:line="240" w:lineRule="auto"/>
              <w:rPr>
                <w:rFonts w:ascii="Times New Roman" w:eastAsia="Times New Roman" w:hAnsi="Times New Roman"/>
                <w:lang w:val="x-none" w:eastAsia="ru-RU"/>
              </w:rPr>
            </w:pPr>
            <w:r w:rsidRPr="00357C92">
              <w:rPr>
                <w:rFonts w:ascii="Times New Roman" w:eastAsia="Times New Roman" w:hAnsi="Times New Roman"/>
                <w:lang w:val="x-none" w:eastAsia="ru-RU"/>
              </w:rPr>
              <w:t>ссуды, ссудная и приравненная к ней задолженность</w:t>
            </w:r>
          </w:p>
          <w:p w:rsidR="00B7327E" w:rsidRPr="00357C92" w:rsidRDefault="00B7327E" w:rsidP="000D6D3A">
            <w:pPr>
              <w:spacing w:after="0" w:line="240" w:lineRule="auto"/>
              <w:rPr>
                <w:rFonts w:ascii="Times New Roman" w:eastAsia="Times New Roman" w:hAnsi="Times New Roman"/>
                <w:lang w:val="x-none" w:eastAsia="ru-RU"/>
              </w:rPr>
            </w:pPr>
          </w:p>
        </w:tc>
        <w:tc>
          <w:tcPr>
            <w:tcW w:w="1211"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1206001</w:t>
            </w:r>
          </w:p>
        </w:tc>
        <w:tc>
          <w:tcPr>
            <w:tcW w:w="1131"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12982</w:t>
            </w:r>
          </w:p>
        </w:tc>
        <w:tc>
          <w:tcPr>
            <w:tcW w:w="1259"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911571</w:t>
            </w:r>
          </w:p>
        </w:tc>
        <w:tc>
          <w:tcPr>
            <w:tcW w:w="1103"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83418</w:t>
            </w:r>
          </w:p>
        </w:tc>
        <w:tc>
          <w:tcPr>
            <w:tcW w:w="1101"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88803</w:t>
            </w:r>
          </w:p>
        </w:tc>
        <w:tc>
          <w:tcPr>
            <w:tcW w:w="1039"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109227</w:t>
            </w:r>
          </w:p>
        </w:tc>
      </w:tr>
      <w:tr w:rsidR="00B7327E" w:rsidRPr="00357C92" w:rsidTr="000D6D3A">
        <w:trPr>
          <w:trHeight w:val="281"/>
        </w:trPr>
        <w:tc>
          <w:tcPr>
            <w:tcW w:w="660" w:type="dxa"/>
            <w:vAlign w:val="center"/>
          </w:tcPr>
          <w:p w:rsidR="00B7327E" w:rsidRPr="00357C92" w:rsidRDefault="00B7327E" w:rsidP="000D6D3A">
            <w:pPr>
              <w:spacing w:after="0" w:line="240" w:lineRule="auto"/>
              <w:jc w:val="center"/>
              <w:rPr>
                <w:rFonts w:ascii="Times New Roman" w:eastAsia="Times New Roman" w:hAnsi="Times New Roman"/>
                <w:lang w:val="en-US" w:eastAsia="ru-RU"/>
              </w:rPr>
            </w:pPr>
            <w:r w:rsidRPr="00357C92">
              <w:rPr>
                <w:rFonts w:ascii="Times New Roman" w:eastAsia="Times New Roman" w:hAnsi="Times New Roman"/>
                <w:lang w:val="en-US" w:eastAsia="ru-RU"/>
              </w:rPr>
              <w:t>1.2</w:t>
            </w:r>
          </w:p>
        </w:tc>
        <w:tc>
          <w:tcPr>
            <w:tcW w:w="2551" w:type="dxa"/>
            <w:vAlign w:val="center"/>
          </w:tcPr>
          <w:p w:rsidR="00B7327E" w:rsidRPr="00357C92" w:rsidRDefault="00B7327E" w:rsidP="000D6D3A">
            <w:pPr>
              <w:spacing w:after="0" w:line="240" w:lineRule="auto"/>
              <w:rPr>
                <w:rFonts w:ascii="Times New Roman" w:eastAsia="Times New Roman" w:hAnsi="Times New Roman"/>
                <w:lang w:val="x-none" w:eastAsia="ru-RU"/>
              </w:rPr>
            </w:pPr>
            <w:r w:rsidRPr="00357C92">
              <w:rPr>
                <w:rFonts w:ascii="Times New Roman" w:eastAsia="Times New Roman" w:hAnsi="Times New Roman"/>
                <w:lang w:val="x-none" w:eastAsia="ru-RU"/>
              </w:rPr>
              <w:t xml:space="preserve">требования по получению процентных доходов </w:t>
            </w:r>
          </w:p>
        </w:tc>
        <w:tc>
          <w:tcPr>
            <w:tcW w:w="1211" w:type="dxa"/>
            <w:vAlign w:val="center"/>
          </w:tcPr>
          <w:p w:rsidR="00B7327E" w:rsidRPr="00357C92" w:rsidRDefault="00B7327E" w:rsidP="000D6D3A">
            <w:pPr>
              <w:spacing w:after="0" w:line="240" w:lineRule="auto"/>
              <w:jc w:val="center"/>
              <w:rPr>
                <w:rFonts w:ascii="Times New Roman" w:hAnsi="Times New Roman"/>
                <w:lang w:eastAsia="ru-RU"/>
              </w:rPr>
            </w:pPr>
          </w:p>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8010</w:t>
            </w:r>
          </w:p>
          <w:p w:rsidR="00B7327E" w:rsidRPr="00357C92" w:rsidRDefault="00B7327E" w:rsidP="000D6D3A">
            <w:pPr>
              <w:spacing w:after="0" w:line="240" w:lineRule="auto"/>
              <w:jc w:val="center"/>
              <w:rPr>
                <w:rFonts w:ascii="Times New Roman" w:hAnsi="Times New Roman"/>
                <w:lang w:eastAsia="ru-RU"/>
              </w:rPr>
            </w:pPr>
          </w:p>
        </w:tc>
        <w:tc>
          <w:tcPr>
            <w:tcW w:w="1131"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69</w:t>
            </w:r>
          </w:p>
        </w:tc>
        <w:tc>
          <w:tcPr>
            <w:tcW w:w="1259"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397</w:t>
            </w:r>
          </w:p>
        </w:tc>
        <w:tc>
          <w:tcPr>
            <w:tcW w:w="1103"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222</w:t>
            </w:r>
          </w:p>
        </w:tc>
        <w:tc>
          <w:tcPr>
            <w:tcW w:w="1101"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107</w:t>
            </w:r>
          </w:p>
        </w:tc>
        <w:tc>
          <w:tcPr>
            <w:tcW w:w="1039"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7215</w:t>
            </w:r>
          </w:p>
        </w:tc>
      </w:tr>
    </w:tbl>
    <w:p w:rsidR="00B7327E" w:rsidRPr="00357C92" w:rsidRDefault="00B7327E" w:rsidP="00B7327E">
      <w:pPr>
        <w:spacing w:after="0" w:line="240" w:lineRule="auto"/>
        <w:ind w:right="-7" w:firstLine="440"/>
        <w:jc w:val="right"/>
        <w:rPr>
          <w:rFonts w:ascii="Times New Roman" w:eastAsia="Times New Roman" w:hAnsi="Times New Roman"/>
          <w:sz w:val="24"/>
          <w:szCs w:val="24"/>
          <w:lang w:val="x-none" w:eastAsia="ru-RU"/>
        </w:rPr>
      </w:pPr>
    </w:p>
    <w:p w:rsidR="00B7327E" w:rsidRPr="00357C92" w:rsidRDefault="00B7327E" w:rsidP="00B7327E">
      <w:pPr>
        <w:tabs>
          <w:tab w:val="left" w:pos="1039"/>
        </w:tabs>
        <w:spacing w:after="0" w:line="240" w:lineRule="auto"/>
        <w:ind w:right="-7" w:firstLine="440"/>
        <w:jc w:val="both"/>
        <w:rPr>
          <w:rFonts w:ascii="Times New Roman" w:hAnsi="Times New Roman"/>
          <w:sz w:val="24"/>
          <w:szCs w:val="24"/>
        </w:rPr>
      </w:pPr>
    </w:p>
    <w:p w:rsidR="00B7327E" w:rsidRPr="00357C92" w:rsidRDefault="00B7327E" w:rsidP="00B7327E">
      <w:pPr>
        <w:tabs>
          <w:tab w:val="left" w:pos="1039"/>
        </w:tabs>
        <w:spacing w:after="0" w:line="240" w:lineRule="auto"/>
        <w:ind w:right="-7" w:firstLine="440"/>
        <w:jc w:val="both"/>
        <w:rPr>
          <w:rFonts w:ascii="Times New Roman" w:hAnsi="Times New Roman"/>
          <w:sz w:val="24"/>
          <w:szCs w:val="24"/>
        </w:rPr>
      </w:pPr>
      <w:r w:rsidRPr="00357C92">
        <w:rPr>
          <w:rFonts w:ascii="Times New Roman" w:hAnsi="Times New Roman"/>
          <w:sz w:val="24"/>
          <w:szCs w:val="24"/>
        </w:rPr>
        <w:t>В общей сумме активов, оцениваемых в целях создания резервов на возможные потери, основную долю на 01.01.2021 занимают ссуды, ссудная и приравненная к ней задолженность (96,7%). В общей величине ссудной задолженности наибольший вес имеют активы второй категории качества -84%,  активы пятой -6%, четвертой - 5%, третьей -4% и первой - 1%.</w:t>
      </w:r>
    </w:p>
    <w:p w:rsidR="00B7327E" w:rsidRPr="00357C92" w:rsidRDefault="00B7327E" w:rsidP="00B7327E">
      <w:pPr>
        <w:tabs>
          <w:tab w:val="left" w:pos="1039"/>
        </w:tabs>
        <w:spacing w:after="0" w:line="240" w:lineRule="auto"/>
        <w:ind w:right="-7" w:firstLine="440"/>
        <w:jc w:val="both"/>
        <w:rPr>
          <w:rFonts w:ascii="Times New Roman" w:hAnsi="Times New Roman"/>
          <w:sz w:val="24"/>
          <w:szCs w:val="24"/>
        </w:rPr>
      </w:pPr>
      <w:proofErr w:type="spellStart"/>
      <w:r w:rsidRPr="00357C92">
        <w:rPr>
          <w:rFonts w:ascii="Times New Roman" w:hAnsi="Times New Roman"/>
          <w:sz w:val="24"/>
          <w:szCs w:val="24"/>
        </w:rPr>
        <w:lastRenderedPageBreak/>
        <w:t>Безрисковые</w:t>
      </w:r>
      <w:proofErr w:type="spellEnd"/>
      <w:r w:rsidRPr="00357C92">
        <w:rPr>
          <w:rFonts w:ascii="Times New Roman" w:hAnsi="Times New Roman"/>
          <w:sz w:val="24"/>
          <w:szCs w:val="24"/>
        </w:rPr>
        <w:t xml:space="preserve"> активы, а именно средства, размещенные в депозиты Банка России, на 01.01.2021 составили 875 000 тыс. руб., на 01.01.2020 – 1 350 000 тыс. руб.</w:t>
      </w:r>
    </w:p>
    <w:p w:rsidR="00B7327E" w:rsidRPr="00357C92" w:rsidRDefault="00B7327E" w:rsidP="00B7327E">
      <w:pPr>
        <w:spacing w:after="0" w:line="240" w:lineRule="auto"/>
        <w:ind w:right="-7" w:firstLine="440"/>
        <w:jc w:val="right"/>
        <w:rPr>
          <w:rFonts w:ascii="Times New Roman" w:eastAsia="Times New Roman" w:hAnsi="Times New Roman"/>
          <w:sz w:val="24"/>
          <w:szCs w:val="24"/>
          <w:lang w:eastAsia="ru-RU"/>
        </w:rPr>
      </w:pPr>
    </w:p>
    <w:p w:rsidR="00B7327E" w:rsidRPr="00357C92" w:rsidRDefault="00B7327E" w:rsidP="00B7327E">
      <w:pPr>
        <w:widowControl w:val="0"/>
        <w:autoSpaceDE w:val="0"/>
        <w:autoSpaceDN w:val="0"/>
        <w:adjustRightInd w:val="0"/>
        <w:spacing w:after="0" w:line="240" w:lineRule="auto"/>
        <w:ind w:firstLine="426"/>
        <w:jc w:val="both"/>
        <w:rPr>
          <w:rFonts w:ascii="Times New Roman" w:hAnsi="Times New Roman"/>
          <w:bCs/>
          <w:sz w:val="24"/>
          <w:szCs w:val="24"/>
        </w:rPr>
      </w:pPr>
      <w:r w:rsidRPr="00357C92">
        <w:rPr>
          <w:rFonts w:ascii="Times New Roman" w:eastAsia="Times New Roman" w:hAnsi="Times New Roman"/>
          <w:sz w:val="24"/>
          <w:szCs w:val="24"/>
          <w:lang w:eastAsia="ru-RU"/>
        </w:rPr>
        <w:t>В соответствии с требованиями МСФО (IFRS) 9 для цели оценки ожидаемых кредитных убытков банк распределяет финансовые активы, подверженные кредитному риску, в одну из трех стадий:</w:t>
      </w:r>
      <w:r w:rsidRPr="00357C92">
        <w:rPr>
          <w:rFonts w:ascii="Times New Roman" w:hAnsi="Times New Roman"/>
          <w:bCs/>
          <w:sz w:val="24"/>
          <w:szCs w:val="24"/>
        </w:rPr>
        <w:t xml:space="preserve">  </w:t>
      </w:r>
    </w:p>
    <w:p w:rsidR="00B7327E" w:rsidRPr="00357C92" w:rsidRDefault="00B7327E" w:rsidP="00B7327E">
      <w:pPr>
        <w:spacing w:line="240" w:lineRule="auto"/>
        <w:ind w:firstLine="426"/>
        <w:contextualSpacing/>
        <w:jc w:val="both"/>
        <w:rPr>
          <w:rFonts w:ascii="Times New Roman" w:hAnsi="Times New Roman"/>
          <w:bCs/>
          <w:iCs/>
          <w:sz w:val="24"/>
          <w:szCs w:val="24"/>
          <w:lang w:bidi="en-US"/>
        </w:rPr>
      </w:pPr>
      <w:r w:rsidRPr="00357C92">
        <w:rPr>
          <w:rFonts w:ascii="Times New Roman" w:hAnsi="Times New Roman"/>
          <w:b/>
          <w:bCs/>
          <w:iCs/>
          <w:sz w:val="24"/>
          <w:szCs w:val="24"/>
          <w:lang w:bidi="en-US"/>
        </w:rPr>
        <w:t xml:space="preserve">- </w:t>
      </w:r>
      <w:r w:rsidRPr="00357C92">
        <w:rPr>
          <w:rFonts w:ascii="Times New Roman" w:hAnsi="Times New Roman"/>
          <w:bCs/>
          <w:iCs/>
          <w:sz w:val="24"/>
          <w:szCs w:val="24"/>
          <w:lang w:bidi="en-US"/>
        </w:rPr>
        <w:t>Первая стадия – к данной стадии банк относит не обесцененные финансовые активы, по которым кредитный риск значительно/существенно не увеличился с момента первоначального признания. При этом к данной стадии могут быть отнесены активы, задолженность по которым не является просроченной и (или) просрочена не более чем на 30 календарных дней.</w:t>
      </w:r>
    </w:p>
    <w:p w:rsidR="00B7327E" w:rsidRPr="00357C92" w:rsidRDefault="00B7327E" w:rsidP="00B7327E">
      <w:pPr>
        <w:spacing w:line="240" w:lineRule="auto"/>
        <w:ind w:firstLine="426"/>
        <w:contextualSpacing/>
        <w:jc w:val="both"/>
        <w:rPr>
          <w:rFonts w:ascii="Times New Roman" w:hAnsi="Times New Roman"/>
          <w:bCs/>
          <w:iCs/>
          <w:sz w:val="24"/>
          <w:szCs w:val="24"/>
          <w:lang w:bidi="en-US"/>
        </w:rPr>
      </w:pPr>
      <w:r w:rsidRPr="00357C92">
        <w:rPr>
          <w:rFonts w:ascii="Times New Roman" w:hAnsi="Times New Roman"/>
          <w:bCs/>
          <w:iCs/>
          <w:sz w:val="24"/>
          <w:szCs w:val="24"/>
          <w:lang w:bidi="en-US"/>
        </w:rPr>
        <w:t xml:space="preserve">- Вторая стадия  - к данный стадии Банк относит </w:t>
      </w:r>
      <w:proofErr w:type="spellStart"/>
      <w:r w:rsidRPr="00357C92">
        <w:rPr>
          <w:rFonts w:ascii="Times New Roman" w:hAnsi="Times New Roman"/>
          <w:bCs/>
          <w:iCs/>
          <w:sz w:val="24"/>
          <w:szCs w:val="24"/>
          <w:lang w:bidi="en-US"/>
        </w:rPr>
        <w:t>необесцененные</w:t>
      </w:r>
      <w:proofErr w:type="spellEnd"/>
      <w:r w:rsidRPr="00357C92">
        <w:rPr>
          <w:rFonts w:ascii="Times New Roman" w:hAnsi="Times New Roman"/>
          <w:bCs/>
          <w:iCs/>
          <w:sz w:val="24"/>
          <w:szCs w:val="24"/>
          <w:lang w:bidi="en-US"/>
        </w:rPr>
        <w:t xml:space="preserve"> ФИ, по которым кредитный риск значительно/существенно увеличился с момента первоначального признания. При этом к данной стадии могут быть отнесены активы, задолженность по которым является просроченной от 31 до 90 календарных дней, в том числе, если с момента возникновения задолженности наблюдается очевидное внешнее ухудшение положения Субъекта на рынке, а также если на отчетную дату очевидные факты свидетельствуют об ожидании такого ухудшения в течение всего срока действия инструмента.</w:t>
      </w:r>
    </w:p>
    <w:p w:rsidR="00B7327E" w:rsidRPr="00357C92" w:rsidRDefault="00B7327E" w:rsidP="00B7327E">
      <w:pPr>
        <w:spacing w:line="240" w:lineRule="auto"/>
        <w:ind w:firstLine="426"/>
        <w:contextualSpacing/>
        <w:jc w:val="both"/>
        <w:rPr>
          <w:rFonts w:ascii="Times New Roman" w:hAnsi="Times New Roman"/>
          <w:bCs/>
          <w:iCs/>
          <w:sz w:val="24"/>
          <w:szCs w:val="24"/>
          <w:lang w:bidi="en-US"/>
        </w:rPr>
      </w:pPr>
      <w:r w:rsidRPr="00357C92">
        <w:rPr>
          <w:rFonts w:ascii="Times New Roman" w:hAnsi="Times New Roman"/>
          <w:b/>
          <w:bCs/>
          <w:iCs/>
          <w:sz w:val="24"/>
          <w:szCs w:val="24"/>
          <w:lang w:bidi="en-US"/>
        </w:rPr>
        <w:t xml:space="preserve">- </w:t>
      </w:r>
      <w:r w:rsidRPr="00357C92">
        <w:rPr>
          <w:rFonts w:ascii="Times New Roman" w:hAnsi="Times New Roman"/>
          <w:bCs/>
          <w:iCs/>
          <w:sz w:val="24"/>
          <w:szCs w:val="24"/>
          <w:lang w:bidi="en-US"/>
        </w:rPr>
        <w:t>Третья Стадия – к данной стадии банк относит ФИ, у которых имеются объективные признаки обесценения на отчетную дату:</w:t>
      </w:r>
    </w:p>
    <w:p w:rsidR="00B7327E" w:rsidRPr="00357C92" w:rsidRDefault="00B7327E" w:rsidP="00B7327E">
      <w:pPr>
        <w:spacing w:line="240" w:lineRule="auto"/>
        <w:ind w:firstLine="426"/>
        <w:contextualSpacing/>
        <w:jc w:val="both"/>
        <w:rPr>
          <w:rFonts w:ascii="Times New Roman" w:hAnsi="Times New Roman"/>
          <w:bCs/>
          <w:iCs/>
          <w:sz w:val="24"/>
          <w:szCs w:val="24"/>
          <w:lang w:bidi="en-US"/>
        </w:rPr>
      </w:pPr>
      <w:r w:rsidRPr="00357C92">
        <w:rPr>
          <w:rFonts w:ascii="Times New Roman" w:hAnsi="Times New Roman"/>
          <w:bCs/>
          <w:iCs/>
          <w:sz w:val="24"/>
          <w:szCs w:val="24"/>
          <w:lang w:bidi="en-US"/>
        </w:rPr>
        <w:t>- активы, задолженность по которым является просроченной свыше 90 календарных дней (презумпция дефолта);</w:t>
      </w:r>
    </w:p>
    <w:p w:rsidR="00B7327E" w:rsidRPr="00357C92" w:rsidRDefault="00B7327E" w:rsidP="00B7327E">
      <w:pPr>
        <w:spacing w:line="240" w:lineRule="auto"/>
        <w:ind w:firstLine="426"/>
        <w:contextualSpacing/>
        <w:jc w:val="both"/>
        <w:rPr>
          <w:rFonts w:ascii="Times New Roman" w:hAnsi="Times New Roman"/>
          <w:bCs/>
          <w:iCs/>
          <w:sz w:val="24"/>
          <w:szCs w:val="24"/>
          <w:lang w:bidi="en-US"/>
        </w:rPr>
      </w:pPr>
      <w:r w:rsidRPr="00357C92">
        <w:rPr>
          <w:rFonts w:ascii="Times New Roman" w:hAnsi="Times New Roman"/>
          <w:bCs/>
          <w:iCs/>
          <w:sz w:val="24"/>
          <w:szCs w:val="24"/>
          <w:lang w:bidi="en-US"/>
        </w:rPr>
        <w:t>- если очевидные факты указывают на то, что Субъект находится в дефолте и с высокой вероятностью не оплатит свой долг;</w:t>
      </w:r>
    </w:p>
    <w:p w:rsidR="00B7327E" w:rsidRPr="00357C92" w:rsidRDefault="00B7327E" w:rsidP="00B7327E">
      <w:pPr>
        <w:spacing w:line="240" w:lineRule="auto"/>
        <w:ind w:firstLine="426"/>
        <w:contextualSpacing/>
        <w:jc w:val="both"/>
        <w:rPr>
          <w:rFonts w:ascii="Times New Roman" w:hAnsi="Times New Roman"/>
          <w:bCs/>
          <w:iCs/>
          <w:sz w:val="24"/>
          <w:szCs w:val="24"/>
          <w:lang w:bidi="en-US"/>
        </w:rPr>
      </w:pPr>
      <w:r w:rsidRPr="00357C92">
        <w:rPr>
          <w:rFonts w:ascii="Times New Roman" w:hAnsi="Times New Roman"/>
          <w:bCs/>
          <w:iCs/>
          <w:sz w:val="24"/>
          <w:szCs w:val="24"/>
          <w:lang w:bidi="en-US"/>
        </w:rPr>
        <w:t>- у Субъекта прекращено действие лицензии, аннулирована или отозвана лицензия на осуществление его основной деятельности;</w:t>
      </w:r>
    </w:p>
    <w:p w:rsidR="00B7327E" w:rsidRPr="00357C92" w:rsidRDefault="00B7327E" w:rsidP="00B7327E">
      <w:pPr>
        <w:spacing w:after="0" w:line="240" w:lineRule="auto"/>
        <w:ind w:firstLine="426"/>
        <w:contextualSpacing/>
        <w:jc w:val="both"/>
        <w:rPr>
          <w:rFonts w:ascii="Times New Roman" w:hAnsi="Times New Roman"/>
          <w:bCs/>
          <w:iCs/>
          <w:sz w:val="24"/>
          <w:szCs w:val="24"/>
          <w:lang w:bidi="en-US"/>
        </w:rPr>
      </w:pPr>
      <w:r w:rsidRPr="00357C92">
        <w:rPr>
          <w:rFonts w:ascii="Times New Roman" w:hAnsi="Times New Roman"/>
          <w:bCs/>
          <w:iCs/>
          <w:sz w:val="24"/>
          <w:szCs w:val="24"/>
          <w:lang w:bidi="en-US"/>
        </w:rPr>
        <w:t>- Субъект признан несостоятельным (банкротом) в соответствии с законодательством страны, резидентом которой он является;</w:t>
      </w:r>
    </w:p>
    <w:p w:rsidR="00B7327E" w:rsidRPr="00357C92" w:rsidRDefault="00B7327E" w:rsidP="00B7327E">
      <w:pPr>
        <w:spacing w:after="0" w:line="240" w:lineRule="auto"/>
        <w:ind w:firstLine="426"/>
        <w:contextualSpacing/>
        <w:jc w:val="both"/>
        <w:rPr>
          <w:rFonts w:ascii="Times New Roman" w:hAnsi="Times New Roman"/>
          <w:bCs/>
          <w:iCs/>
          <w:sz w:val="24"/>
          <w:szCs w:val="24"/>
          <w:lang w:bidi="en-US"/>
        </w:rPr>
      </w:pPr>
      <w:r w:rsidRPr="00357C92">
        <w:rPr>
          <w:rFonts w:ascii="Times New Roman" w:hAnsi="Times New Roman"/>
          <w:bCs/>
          <w:iCs/>
          <w:sz w:val="24"/>
          <w:szCs w:val="24"/>
          <w:lang w:bidi="en-US"/>
        </w:rPr>
        <w:t>- выявлен факт предоставления Субъектом недостоверной информации о своем финансовом положении.</w:t>
      </w:r>
    </w:p>
    <w:p w:rsidR="00B7327E" w:rsidRPr="00357C92" w:rsidRDefault="00B7327E" w:rsidP="00B7327E">
      <w:pPr>
        <w:spacing w:after="0" w:line="240" w:lineRule="auto"/>
        <w:ind w:firstLine="426"/>
        <w:contextualSpacing/>
        <w:jc w:val="both"/>
        <w:rPr>
          <w:rFonts w:ascii="Times New Roman" w:hAnsi="Times New Roman"/>
          <w:bCs/>
          <w:iCs/>
          <w:sz w:val="24"/>
          <w:szCs w:val="24"/>
          <w:lang w:bidi="en-US"/>
        </w:rPr>
      </w:pPr>
      <w:r w:rsidRPr="00357C92">
        <w:rPr>
          <w:rFonts w:ascii="Times New Roman" w:hAnsi="Times New Roman"/>
          <w:bCs/>
          <w:iCs/>
          <w:sz w:val="24"/>
          <w:szCs w:val="24"/>
          <w:lang w:bidi="en-US"/>
        </w:rPr>
        <w:t>В качестве «порога существенности» (значительного повышения кредитного риска) с учетом требований МСФО (</w:t>
      </w:r>
      <w:r w:rsidRPr="00357C92">
        <w:rPr>
          <w:rFonts w:ascii="Times New Roman" w:hAnsi="Times New Roman"/>
          <w:bCs/>
          <w:iCs/>
          <w:sz w:val="24"/>
          <w:szCs w:val="24"/>
          <w:lang w:val="en-US" w:bidi="en-US"/>
        </w:rPr>
        <w:t>IFRS</w:t>
      </w:r>
      <w:r w:rsidRPr="00357C92">
        <w:rPr>
          <w:rFonts w:ascii="Times New Roman" w:hAnsi="Times New Roman"/>
          <w:bCs/>
          <w:iCs/>
          <w:sz w:val="24"/>
          <w:szCs w:val="24"/>
          <w:lang w:bidi="en-US"/>
        </w:rPr>
        <w:t>) 9 банк установил:</w:t>
      </w:r>
    </w:p>
    <w:p w:rsidR="00B7327E" w:rsidRPr="00357C92" w:rsidRDefault="00B7327E" w:rsidP="00B7327E">
      <w:pPr>
        <w:spacing w:line="240" w:lineRule="auto"/>
        <w:ind w:firstLine="426"/>
        <w:contextualSpacing/>
        <w:jc w:val="both"/>
        <w:rPr>
          <w:rFonts w:ascii="Times New Roman" w:hAnsi="Times New Roman"/>
          <w:bCs/>
          <w:iCs/>
          <w:sz w:val="24"/>
          <w:szCs w:val="24"/>
          <w:lang w:bidi="en-US"/>
        </w:rPr>
      </w:pPr>
      <w:r w:rsidRPr="00357C92">
        <w:rPr>
          <w:rFonts w:ascii="Times New Roman" w:hAnsi="Times New Roman"/>
          <w:bCs/>
          <w:iCs/>
          <w:sz w:val="24"/>
          <w:szCs w:val="24"/>
          <w:lang w:bidi="en-US"/>
        </w:rPr>
        <w:t xml:space="preserve">- превышение больше чем на 30 календарных дней количество дней просроченной задолженности по финансовому активу  и (или) </w:t>
      </w:r>
    </w:p>
    <w:p w:rsidR="00B7327E" w:rsidRPr="00357C92" w:rsidRDefault="00B7327E" w:rsidP="00B7327E">
      <w:pPr>
        <w:spacing w:line="240" w:lineRule="auto"/>
        <w:ind w:firstLine="426"/>
        <w:contextualSpacing/>
        <w:jc w:val="both"/>
        <w:rPr>
          <w:rFonts w:ascii="Times New Roman" w:hAnsi="Times New Roman"/>
          <w:bCs/>
          <w:iCs/>
          <w:sz w:val="24"/>
          <w:szCs w:val="24"/>
          <w:lang w:bidi="en-US"/>
        </w:rPr>
      </w:pPr>
      <w:r w:rsidRPr="00357C92">
        <w:rPr>
          <w:rFonts w:ascii="Times New Roman" w:hAnsi="Times New Roman"/>
          <w:bCs/>
          <w:iCs/>
          <w:sz w:val="24"/>
          <w:szCs w:val="24"/>
          <w:lang w:bidi="en-US"/>
        </w:rPr>
        <w:t>- ухудшение финансового положения Субъекта с «Хорошего» или «Среднего» до «Плохого».</w:t>
      </w:r>
    </w:p>
    <w:p w:rsidR="00B7327E" w:rsidRPr="00357C92" w:rsidRDefault="00B7327E" w:rsidP="00B7327E">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Одним из механизмов, позволяющим снизить объем резерва на покрытие ожидаемых потерь, связанных с кредитным риском, является наличие обеспечения. Обеспечение рассматривается как вторичный источник погашения кредита, который позволяет прогнозировать ожидаемое возмещение по активу, несущему кредитный риск, в случае его дефолта. Приоритетными видами обеспечения являются залог недвижимого и движимого имущества, поручительства платежеспособных юридических и физических лиц.</w:t>
      </w: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val="x-none" w:eastAsia="ru-RU"/>
        </w:rPr>
        <w:t>Ниже представлена информация о размерах расчетного и фактически сформированного резерв</w:t>
      </w:r>
      <w:r w:rsidRPr="00357C92">
        <w:rPr>
          <w:rFonts w:ascii="Times New Roman" w:eastAsia="Times New Roman" w:hAnsi="Times New Roman"/>
          <w:sz w:val="24"/>
          <w:szCs w:val="24"/>
          <w:lang w:eastAsia="ru-RU"/>
        </w:rPr>
        <w:t xml:space="preserve">а </w:t>
      </w:r>
      <w:r w:rsidRPr="00357C92">
        <w:rPr>
          <w:rFonts w:ascii="Times New Roman" w:eastAsia="Times New Roman" w:hAnsi="Times New Roman"/>
          <w:sz w:val="24"/>
          <w:szCs w:val="24"/>
          <w:lang w:val="x-none" w:eastAsia="ru-RU"/>
        </w:rPr>
        <w:t xml:space="preserve"> по форме 0409115 «Информация о качестве активов </w:t>
      </w:r>
      <w:r w:rsidRPr="00357C92">
        <w:rPr>
          <w:rFonts w:ascii="Times New Roman" w:eastAsia="Times New Roman" w:hAnsi="Times New Roman"/>
          <w:sz w:val="24"/>
          <w:szCs w:val="24"/>
          <w:lang w:eastAsia="ru-RU"/>
        </w:rPr>
        <w:t>кредитной организации»</w:t>
      </w:r>
      <w:r w:rsidRPr="00357C92">
        <w:rPr>
          <w:rFonts w:ascii="Times New Roman" w:eastAsia="Times New Roman" w:hAnsi="Times New Roman"/>
          <w:sz w:val="24"/>
          <w:szCs w:val="24"/>
          <w:lang w:val="x-none" w:eastAsia="ru-RU"/>
        </w:rPr>
        <w:t>.</w:t>
      </w: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p>
    <w:p w:rsidR="00B7327E" w:rsidRPr="00357C92" w:rsidRDefault="00B7327E" w:rsidP="00B7327E">
      <w:pPr>
        <w:spacing w:after="0" w:line="240" w:lineRule="auto"/>
        <w:ind w:right="-7" w:firstLine="440"/>
        <w:jc w:val="right"/>
        <w:rPr>
          <w:rFonts w:ascii="Times New Roman" w:eastAsia="Times New Roman" w:hAnsi="Times New Roman"/>
          <w:sz w:val="24"/>
          <w:szCs w:val="24"/>
          <w:lang w:val="x-none" w:eastAsia="ru-RU"/>
        </w:rPr>
      </w:pPr>
      <w:r w:rsidRPr="00357C92">
        <w:rPr>
          <w:rFonts w:ascii="Times New Roman" w:eastAsia="Times New Roman" w:hAnsi="Times New Roman"/>
          <w:sz w:val="24"/>
          <w:szCs w:val="24"/>
          <w:lang w:val="x-none" w:eastAsia="ru-RU"/>
        </w:rPr>
        <w:t xml:space="preserve">Таблица </w:t>
      </w:r>
      <w:r w:rsidR="006A5409">
        <w:rPr>
          <w:rFonts w:ascii="Times New Roman" w:eastAsia="Times New Roman" w:hAnsi="Times New Roman"/>
          <w:sz w:val="24"/>
          <w:szCs w:val="24"/>
          <w:lang w:eastAsia="ru-RU"/>
        </w:rPr>
        <w:t>45</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0"/>
        <w:gridCol w:w="3479"/>
        <w:gridCol w:w="1518"/>
        <w:gridCol w:w="1516"/>
        <w:gridCol w:w="1516"/>
        <w:gridCol w:w="1518"/>
      </w:tblGrid>
      <w:tr w:rsidR="00B7327E" w:rsidRPr="00357C92" w:rsidTr="000D6D3A">
        <w:trPr>
          <w:trHeight w:val="282"/>
        </w:trPr>
        <w:tc>
          <w:tcPr>
            <w:tcW w:w="560" w:type="dxa"/>
            <w:vMerge w:val="restart"/>
            <w:vAlign w:val="center"/>
          </w:tcPr>
          <w:p w:rsidR="00B7327E" w:rsidRPr="00357C92" w:rsidRDefault="00B7327E" w:rsidP="000D6D3A">
            <w:pPr>
              <w:spacing w:after="0" w:line="240" w:lineRule="auto"/>
              <w:jc w:val="center"/>
              <w:rPr>
                <w:rFonts w:ascii="Times New Roman" w:eastAsia="Times New Roman" w:hAnsi="Times New Roman"/>
                <w:b/>
                <w:lang w:val="en-US" w:eastAsia="ru-RU"/>
              </w:rPr>
            </w:pPr>
            <w:r w:rsidRPr="00357C92">
              <w:rPr>
                <w:rFonts w:ascii="Times New Roman" w:eastAsia="Times New Roman" w:hAnsi="Times New Roman"/>
                <w:b/>
                <w:lang w:val="en-US" w:eastAsia="ru-RU"/>
              </w:rPr>
              <w:t>N</w:t>
            </w:r>
          </w:p>
          <w:p w:rsidR="00B7327E" w:rsidRPr="00357C92" w:rsidRDefault="00B7327E" w:rsidP="000D6D3A">
            <w:pPr>
              <w:spacing w:after="0" w:line="240" w:lineRule="auto"/>
              <w:jc w:val="center"/>
              <w:rPr>
                <w:rFonts w:ascii="Times New Roman" w:eastAsia="Times New Roman" w:hAnsi="Times New Roman"/>
                <w:b/>
                <w:lang w:val="x-none" w:eastAsia="ru-RU"/>
              </w:rPr>
            </w:pPr>
            <w:r w:rsidRPr="00357C92">
              <w:rPr>
                <w:rFonts w:ascii="Times New Roman" w:eastAsia="Times New Roman" w:hAnsi="Times New Roman"/>
                <w:b/>
                <w:lang w:val="x-none" w:eastAsia="ru-RU"/>
              </w:rPr>
              <w:t>п/п</w:t>
            </w:r>
          </w:p>
        </w:tc>
        <w:tc>
          <w:tcPr>
            <w:tcW w:w="3531" w:type="dxa"/>
            <w:vMerge w:val="restart"/>
            <w:vAlign w:val="center"/>
          </w:tcPr>
          <w:p w:rsidR="00B7327E" w:rsidRPr="00357C92" w:rsidRDefault="00B7327E" w:rsidP="000D6D3A">
            <w:pPr>
              <w:spacing w:after="0" w:line="240" w:lineRule="auto"/>
              <w:jc w:val="center"/>
              <w:rPr>
                <w:rFonts w:ascii="Times New Roman" w:eastAsia="Times New Roman" w:hAnsi="Times New Roman"/>
                <w:b/>
                <w:lang w:val="x-none" w:eastAsia="ru-RU"/>
              </w:rPr>
            </w:pPr>
            <w:r w:rsidRPr="00357C92">
              <w:rPr>
                <w:rFonts w:ascii="Times New Roman" w:eastAsia="Times New Roman" w:hAnsi="Times New Roman"/>
                <w:b/>
                <w:lang w:val="x-none" w:eastAsia="ru-RU"/>
              </w:rPr>
              <w:t>Вид актива</w:t>
            </w:r>
          </w:p>
        </w:tc>
        <w:tc>
          <w:tcPr>
            <w:tcW w:w="3050" w:type="dxa"/>
            <w:gridSpan w:val="2"/>
            <w:vAlign w:val="center"/>
          </w:tcPr>
          <w:p w:rsidR="00B7327E" w:rsidRPr="00357C92" w:rsidRDefault="00B7327E" w:rsidP="000D6D3A">
            <w:pPr>
              <w:spacing w:after="0" w:line="240" w:lineRule="auto"/>
              <w:jc w:val="center"/>
              <w:rPr>
                <w:rFonts w:ascii="Times New Roman" w:eastAsia="Times New Roman" w:hAnsi="Times New Roman"/>
                <w:b/>
                <w:lang w:val="x-none" w:eastAsia="ru-RU"/>
              </w:rPr>
            </w:pPr>
            <w:r w:rsidRPr="00357C92">
              <w:rPr>
                <w:rFonts w:ascii="Times New Roman" w:eastAsia="Times New Roman" w:hAnsi="Times New Roman"/>
                <w:b/>
                <w:lang w:val="x-none" w:eastAsia="ru-RU"/>
              </w:rPr>
              <w:t>Расчетный резерв, тыс. руб.</w:t>
            </w:r>
          </w:p>
        </w:tc>
        <w:tc>
          <w:tcPr>
            <w:tcW w:w="3050" w:type="dxa"/>
            <w:gridSpan w:val="2"/>
            <w:vAlign w:val="center"/>
          </w:tcPr>
          <w:p w:rsidR="00B7327E" w:rsidRPr="00357C92" w:rsidRDefault="00B7327E" w:rsidP="000D6D3A">
            <w:pPr>
              <w:spacing w:after="0" w:line="240" w:lineRule="auto"/>
              <w:jc w:val="center"/>
              <w:rPr>
                <w:rFonts w:ascii="Times New Roman" w:eastAsia="Times New Roman" w:hAnsi="Times New Roman"/>
                <w:b/>
                <w:lang w:val="x-none" w:eastAsia="ru-RU"/>
              </w:rPr>
            </w:pPr>
            <w:r w:rsidRPr="00357C92">
              <w:rPr>
                <w:rFonts w:ascii="Times New Roman" w:eastAsia="Times New Roman" w:hAnsi="Times New Roman"/>
                <w:b/>
                <w:lang w:val="x-none" w:eastAsia="ru-RU"/>
              </w:rPr>
              <w:t>Фактически сформированный резерв, тыс. руб.</w:t>
            </w:r>
          </w:p>
        </w:tc>
      </w:tr>
      <w:tr w:rsidR="00B7327E" w:rsidRPr="00357C92" w:rsidTr="000D6D3A">
        <w:trPr>
          <w:trHeight w:val="320"/>
        </w:trPr>
        <w:tc>
          <w:tcPr>
            <w:tcW w:w="0" w:type="auto"/>
            <w:vMerge/>
            <w:vAlign w:val="center"/>
          </w:tcPr>
          <w:p w:rsidR="00B7327E" w:rsidRPr="00357C92" w:rsidRDefault="00B7327E" w:rsidP="000D6D3A">
            <w:pPr>
              <w:spacing w:after="0" w:line="240" w:lineRule="auto"/>
              <w:rPr>
                <w:rFonts w:ascii="Times New Roman" w:hAnsi="Times New Roman"/>
                <w:b/>
                <w:lang w:eastAsia="ru-RU"/>
              </w:rPr>
            </w:pPr>
          </w:p>
        </w:tc>
        <w:tc>
          <w:tcPr>
            <w:tcW w:w="0" w:type="auto"/>
            <w:vMerge/>
            <w:vAlign w:val="center"/>
          </w:tcPr>
          <w:p w:rsidR="00B7327E" w:rsidRPr="00357C92" w:rsidRDefault="00B7327E" w:rsidP="000D6D3A">
            <w:pPr>
              <w:spacing w:after="0" w:line="240" w:lineRule="auto"/>
              <w:rPr>
                <w:rFonts w:ascii="Times New Roman" w:hAnsi="Times New Roman"/>
                <w:b/>
                <w:lang w:eastAsia="ru-RU"/>
              </w:rPr>
            </w:pPr>
          </w:p>
        </w:tc>
        <w:tc>
          <w:tcPr>
            <w:tcW w:w="1525" w:type="dxa"/>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01.01.2021 </w:t>
            </w:r>
          </w:p>
        </w:tc>
        <w:tc>
          <w:tcPr>
            <w:tcW w:w="1525" w:type="dxa"/>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01.01.2020</w:t>
            </w:r>
          </w:p>
        </w:tc>
        <w:tc>
          <w:tcPr>
            <w:tcW w:w="1525" w:type="dxa"/>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01.01.2021</w:t>
            </w:r>
          </w:p>
        </w:tc>
        <w:tc>
          <w:tcPr>
            <w:tcW w:w="1525" w:type="dxa"/>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01.01.2020 </w:t>
            </w:r>
          </w:p>
        </w:tc>
      </w:tr>
      <w:tr w:rsidR="00B7327E" w:rsidRPr="00357C92" w:rsidTr="000D6D3A">
        <w:trPr>
          <w:trHeight w:val="282"/>
        </w:trPr>
        <w:tc>
          <w:tcPr>
            <w:tcW w:w="560" w:type="dxa"/>
            <w:vAlign w:val="center"/>
          </w:tcPr>
          <w:p w:rsidR="00B7327E" w:rsidRPr="00357C92" w:rsidRDefault="00B7327E" w:rsidP="000D6D3A">
            <w:pPr>
              <w:spacing w:after="0" w:line="240" w:lineRule="auto"/>
              <w:jc w:val="center"/>
              <w:rPr>
                <w:rFonts w:ascii="Times New Roman" w:eastAsia="Times New Roman" w:hAnsi="Times New Roman"/>
                <w:lang w:val="x-none" w:eastAsia="ru-RU"/>
              </w:rPr>
            </w:pPr>
            <w:r w:rsidRPr="00357C92">
              <w:rPr>
                <w:rFonts w:ascii="Times New Roman" w:eastAsia="Times New Roman" w:hAnsi="Times New Roman"/>
                <w:lang w:val="x-none" w:eastAsia="ru-RU"/>
              </w:rPr>
              <w:t>1</w:t>
            </w:r>
          </w:p>
        </w:tc>
        <w:tc>
          <w:tcPr>
            <w:tcW w:w="3531" w:type="dxa"/>
            <w:vAlign w:val="center"/>
          </w:tcPr>
          <w:p w:rsidR="00B7327E" w:rsidRPr="00357C92" w:rsidRDefault="00B7327E" w:rsidP="000D6D3A">
            <w:pPr>
              <w:spacing w:after="0" w:line="240" w:lineRule="auto"/>
              <w:jc w:val="center"/>
              <w:rPr>
                <w:rFonts w:ascii="Times New Roman" w:eastAsia="Times New Roman" w:hAnsi="Times New Roman"/>
                <w:lang w:val="x-none" w:eastAsia="ru-RU"/>
              </w:rPr>
            </w:pPr>
            <w:r w:rsidRPr="00357C92">
              <w:rPr>
                <w:rFonts w:ascii="Times New Roman" w:eastAsia="Times New Roman" w:hAnsi="Times New Roman"/>
                <w:lang w:val="x-none" w:eastAsia="ru-RU"/>
              </w:rPr>
              <w:t>2</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5</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w:t>
            </w:r>
          </w:p>
        </w:tc>
      </w:tr>
      <w:tr w:rsidR="00B7327E" w:rsidRPr="00357C92" w:rsidTr="000D6D3A">
        <w:trPr>
          <w:trHeight w:val="282"/>
        </w:trPr>
        <w:tc>
          <w:tcPr>
            <w:tcW w:w="560" w:type="dxa"/>
            <w:vAlign w:val="center"/>
          </w:tcPr>
          <w:p w:rsidR="00B7327E" w:rsidRPr="00357C92" w:rsidRDefault="00B7327E" w:rsidP="000D6D3A">
            <w:pPr>
              <w:spacing w:after="0" w:line="240" w:lineRule="auto"/>
              <w:jc w:val="center"/>
              <w:rPr>
                <w:rFonts w:ascii="Times New Roman" w:eastAsia="Times New Roman" w:hAnsi="Times New Roman"/>
                <w:lang w:val="x-none" w:eastAsia="ru-RU"/>
              </w:rPr>
            </w:pPr>
            <w:r w:rsidRPr="00357C92">
              <w:rPr>
                <w:rFonts w:ascii="Times New Roman" w:eastAsia="Times New Roman" w:hAnsi="Times New Roman"/>
                <w:lang w:val="x-none" w:eastAsia="ru-RU"/>
              </w:rPr>
              <w:t>1</w:t>
            </w:r>
          </w:p>
        </w:tc>
        <w:tc>
          <w:tcPr>
            <w:tcW w:w="3531" w:type="dxa"/>
            <w:vAlign w:val="center"/>
          </w:tcPr>
          <w:p w:rsidR="00B7327E" w:rsidRPr="00357C92" w:rsidRDefault="00B7327E" w:rsidP="000D6D3A">
            <w:pPr>
              <w:spacing w:after="0" w:line="240" w:lineRule="auto"/>
              <w:rPr>
                <w:rFonts w:ascii="Times New Roman" w:eastAsia="Times New Roman" w:hAnsi="Times New Roman"/>
                <w:lang w:val="x-none" w:eastAsia="ru-RU"/>
              </w:rPr>
            </w:pPr>
            <w:r w:rsidRPr="00357C92">
              <w:rPr>
                <w:rFonts w:ascii="Times New Roman" w:eastAsia="Times New Roman" w:hAnsi="Times New Roman"/>
                <w:lang w:val="x-none" w:eastAsia="ru-RU"/>
              </w:rPr>
              <w:t xml:space="preserve">Активы, оцениваемые в целях </w:t>
            </w:r>
            <w:r w:rsidRPr="00357C92">
              <w:rPr>
                <w:rFonts w:ascii="Times New Roman" w:eastAsia="Times New Roman" w:hAnsi="Times New Roman"/>
                <w:lang w:val="x-none" w:eastAsia="ru-RU"/>
              </w:rPr>
              <w:lastRenderedPageBreak/>
              <w:t xml:space="preserve">создания резервов на возможные потери итого, </w:t>
            </w:r>
          </w:p>
          <w:p w:rsidR="00B7327E" w:rsidRPr="00357C92" w:rsidRDefault="00B7327E" w:rsidP="000D6D3A">
            <w:pPr>
              <w:spacing w:after="0" w:line="240" w:lineRule="auto"/>
              <w:rPr>
                <w:rFonts w:ascii="Times New Roman" w:eastAsia="Times New Roman" w:hAnsi="Times New Roman"/>
                <w:lang w:val="x-none" w:eastAsia="ru-RU"/>
              </w:rPr>
            </w:pPr>
            <w:r w:rsidRPr="00357C92">
              <w:rPr>
                <w:rFonts w:ascii="Times New Roman" w:eastAsia="Times New Roman" w:hAnsi="Times New Roman"/>
                <w:lang w:val="x-none" w:eastAsia="ru-RU"/>
              </w:rPr>
              <w:t>в том числе:</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lastRenderedPageBreak/>
              <w:t>165072</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209187</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142783</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153917</w:t>
            </w:r>
          </w:p>
        </w:tc>
      </w:tr>
      <w:tr w:rsidR="00B7327E" w:rsidRPr="00357C92" w:rsidTr="000D6D3A">
        <w:trPr>
          <w:trHeight w:val="282"/>
        </w:trPr>
        <w:tc>
          <w:tcPr>
            <w:tcW w:w="560" w:type="dxa"/>
            <w:vAlign w:val="center"/>
          </w:tcPr>
          <w:p w:rsidR="00B7327E" w:rsidRPr="00357C92" w:rsidRDefault="00B7327E" w:rsidP="000D6D3A">
            <w:pPr>
              <w:spacing w:after="0" w:line="240" w:lineRule="auto"/>
              <w:jc w:val="center"/>
              <w:rPr>
                <w:rFonts w:ascii="Times New Roman" w:eastAsia="Times New Roman" w:hAnsi="Times New Roman"/>
                <w:lang w:val="x-none" w:eastAsia="ru-RU"/>
              </w:rPr>
            </w:pPr>
            <w:r w:rsidRPr="00357C92">
              <w:rPr>
                <w:rFonts w:ascii="Times New Roman" w:eastAsia="Times New Roman" w:hAnsi="Times New Roman"/>
                <w:lang w:val="x-none" w:eastAsia="ru-RU"/>
              </w:rPr>
              <w:lastRenderedPageBreak/>
              <w:t>1.1</w:t>
            </w:r>
          </w:p>
        </w:tc>
        <w:tc>
          <w:tcPr>
            <w:tcW w:w="3531" w:type="dxa"/>
            <w:vAlign w:val="center"/>
          </w:tcPr>
          <w:p w:rsidR="00B7327E" w:rsidRPr="00357C92" w:rsidRDefault="00B7327E" w:rsidP="000D6D3A">
            <w:pPr>
              <w:spacing w:after="0" w:line="240" w:lineRule="auto"/>
              <w:rPr>
                <w:rFonts w:ascii="Times New Roman" w:eastAsia="Times New Roman" w:hAnsi="Times New Roman"/>
                <w:lang w:eastAsia="ru-RU"/>
              </w:rPr>
            </w:pPr>
            <w:r w:rsidRPr="00357C92">
              <w:rPr>
                <w:rFonts w:ascii="Times New Roman" w:eastAsia="Times New Roman" w:hAnsi="Times New Roman"/>
                <w:lang w:val="x-none" w:eastAsia="ru-RU"/>
              </w:rPr>
              <w:t>ссуды, ссудная и приравненная к ней задолженность</w:t>
            </w:r>
          </w:p>
          <w:p w:rsidR="00B7327E" w:rsidRPr="00357C92" w:rsidRDefault="00B7327E" w:rsidP="000D6D3A">
            <w:pPr>
              <w:spacing w:after="0" w:line="240" w:lineRule="auto"/>
              <w:rPr>
                <w:rFonts w:ascii="Times New Roman" w:eastAsia="Times New Roman" w:hAnsi="Times New Roman"/>
                <w:lang w:val="x-none" w:eastAsia="ru-RU"/>
              </w:rPr>
            </w:pP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160921</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200320</w:t>
            </w:r>
          </w:p>
        </w:tc>
        <w:tc>
          <w:tcPr>
            <w:tcW w:w="1525" w:type="dxa"/>
            <w:vAlign w:val="center"/>
          </w:tcPr>
          <w:p w:rsidR="00B7327E" w:rsidRPr="00357C92" w:rsidRDefault="00B7327E" w:rsidP="000D6D3A">
            <w:pPr>
              <w:spacing w:after="0" w:line="240" w:lineRule="auto"/>
              <w:jc w:val="center"/>
              <w:rPr>
                <w:rFonts w:ascii="Times New Roman" w:hAnsi="Times New Roman"/>
                <w:highlight w:val="red"/>
                <w:lang w:eastAsia="ru-RU"/>
              </w:rPr>
            </w:pPr>
            <w:r w:rsidRPr="00357C92">
              <w:rPr>
                <w:rFonts w:ascii="Times New Roman" w:hAnsi="Times New Roman"/>
                <w:lang w:eastAsia="ru-RU"/>
              </w:rPr>
              <w:t>138869</w:t>
            </w:r>
          </w:p>
        </w:tc>
        <w:tc>
          <w:tcPr>
            <w:tcW w:w="1525" w:type="dxa"/>
            <w:vAlign w:val="center"/>
          </w:tcPr>
          <w:p w:rsidR="00B7327E" w:rsidRPr="00357C92" w:rsidRDefault="00B7327E" w:rsidP="000D6D3A">
            <w:pPr>
              <w:spacing w:after="0" w:line="240" w:lineRule="auto"/>
              <w:jc w:val="center"/>
              <w:rPr>
                <w:rFonts w:ascii="Times New Roman" w:hAnsi="Times New Roman"/>
                <w:highlight w:val="red"/>
                <w:lang w:eastAsia="ru-RU"/>
              </w:rPr>
            </w:pPr>
            <w:r w:rsidRPr="00357C92">
              <w:rPr>
                <w:rFonts w:ascii="Times New Roman" w:hAnsi="Times New Roman"/>
                <w:lang w:eastAsia="ru-RU"/>
              </w:rPr>
              <w:t>145350</w:t>
            </w:r>
          </w:p>
        </w:tc>
      </w:tr>
      <w:tr w:rsidR="00B7327E" w:rsidRPr="00357C92" w:rsidTr="000D6D3A">
        <w:trPr>
          <w:trHeight w:val="282"/>
        </w:trPr>
        <w:tc>
          <w:tcPr>
            <w:tcW w:w="560" w:type="dxa"/>
            <w:vAlign w:val="center"/>
          </w:tcPr>
          <w:p w:rsidR="00B7327E" w:rsidRPr="00357C92" w:rsidRDefault="00B7327E" w:rsidP="000D6D3A">
            <w:pPr>
              <w:spacing w:after="0" w:line="240" w:lineRule="auto"/>
              <w:jc w:val="center"/>
              <w:rPr>
                <w:rFonts w:ascii="Times New Roman" w:eastAsia="Times New Roman" w:hAnsi="Times New Roman"/>
                <w:lang w:val="x-none" w:eastAsia="ru-RU"/>
              </w:rPr>
            </w:pPr>
            <w:r w:rsidRPr="00357C92">
              <w:rPr>
                <w:rFonts w:ascii="Times New Roman" w:eastAsia="Times New Roman" w:hAnsi="Times New Roman"/>
                <w:lang w:val="x-none" w:eastAsia="ru-RU"/>
              </w:rPr>
              <w:t>1.2</w:t>
            </w:r>
          </w:p>
        </w:tc>
        <w:tc>
          <w:tcPr>
            <w:tcW w:w="3531" w:type="dxa"/>
            <w:vAlign w:val="center"/>
          </w:tcPr>
          <w:p w:rsidR="00B7327E" w:rsidRPr="00357C92" w:rsidRDefault="00B7327E" w:rsidP="000D6D3A">
            <w:pPr>
              <w:spacing w:after="0" w:line="240" w:lineRule="auto"/>
              <w:rPr>
                <w:rFonts w:ascii="Times New Roman" w:eastAsia="Times New Roman" w:hAnsi="Times New Roman"/>
                <w:lang w:val="x-none" w:eastAsia="ru-RU"/>
              </w:rPr>
            </w:pPr>
            <w:r w:rsidRPr="00357C92">
              <w:rPr>
                <w:rFonts w:ascii="Times New Roman" w:eastAsia="Times New Roman" w:hAnsi="Times New Roman"/>
                <w:lang w:val="x-none" w:eastAsia="ru-RU"/>
              </w:rPr>
              <w:t xml:space="preserve">требования по получению процентных доходов </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2212</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7382</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1975</w:t>
            </w:r>
          </w:p>
        </w:tc>
        <w:tc>
          <w:tcPr>
            <w:tcW w:w="1525" w:type="dxa"/>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7082</w:t>
            </w:r>
          </w:p>
        </w:tc>
      </w:tr>
    </w:tbl>
    <w:p w:rsidR="00B7327E" w:rsidRPr="00357C92" w:rsidRDefault="00B7327E" w:rsidP="00B7327E">
      <w:pPr>
        <w:tabs>
          <w:tab w:val="left" w:pos="1039"/>
        </w:tabs>
        <w:spacing w:after="0" w:line="240" w:lineRule="auto"/>
        <w:ind w:right="-7" w:firstLine="440"/>
        <w:jc w:val="both"/>
        <w:rPr>
          <w:rFonts w:ascii="Times New Roman" w:hAnsi="Times New Roman"/>
          <w:sz w:val="24"/>
          <w:szCs w:val="24"/>
        </w:rPr>
      </w:pPr>
    </w:p>
    <w:p w:rsidR="00B7327E" w:rsidRPr="00357C92" w:rsidRDefault="00B7327E" w:rsidP="00B7327E">
      <w:pPr>
        <w:spacing w:after="0" w:line="240" w:lineRule="auto"/>
        <w:ind w:right="-7" w:firstLine="440"/>
        <w:jc w:val="both"/>
        <w:rPr>
          <w:rFonts w:ascii="Times New Roman" w:hAnsi="Times New Roman"/>
          <w:sz w:val="24"/>
          <w:szCs w:val="24"/>
        </w:rPr>
      </w:pPr>
      <w:r w:rsidRPr="00357C92">
        <w:rPr>
          <w:rFonts w:ascii="Times New Roman" w:hAnsi="Times New Roman"/>
          <w:sz w:val="24"/>
          <w:szCs w:val="24"/>
        </w:rPr>
        <w:t xml:space="preserve"> В 2020 году сумма  расчетного резерва по активам, оцениваемым в целях создания резервов на возможные потери, снизилась на 21%, а фактически сформированного – на 7,2%.  Изменения по расчетному и фактически сформированному резерву, произошли за счет изменения состава заемщиков и принятого обеспечения. </w:t>
      </w:r>
    </w:p>
    <w:p w:rsidR="00B7327E" w:rsidRPr="00357C92" w:rsidRDefault="00B7327E" w:rsidP="00B7327E">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r w:rsidRPr="00357C92">
        <w:rPr>
          <w:rFonts w:ascii="Times New Roman" w:hAnsi="Times New Roman"/>
          <w:sz w:val="24"/>
          <w:szCs w:val="24"/>
        </w:rPr>
        <w:t xml:space="preserve"> По ссудам, отнесенным к </w:t>
      </w:r>
      <w:r w:rsidRPr="00357C92">
        <w:rPr>
          <w:rFonts w:ascii="Times New Roman" w:hAnsi="Times New Roman"/>
          <w:sz w:val="24"/>
          <w:szCs w:val="24"/>
          <w:lang w:val="en-US"/>
        </w:rPr>
        <w:t>III</w:t>
      </w:r>
      <w:r w:rsidRPr="00357C92">
        <w:rPr>
          <w:rFonts w:ascii="Times New Roman" w:hAnsi="Times New Roman"/>
          <w:sz w:val="24"/>
          <w:szCs w:val="24"/>
        </w:rPr>
        <w:t>-</w:t>
      </w:r>
      <w:r w:rsidRPr="00357C92">
        <w:rPr>
          <w:rFonts w:ascii="Times New Roman" w:hAnsi="Times New Roman"/>
          <w:sz w:val="24"/>
          <w:szCs w:val="24"/>
          <w:lang w:val="en-US"/>
        </w:rPr>
        <w:t>V</w:t>
      </w:r>
      <w:r w:rsidRPr="00357C92">
        <w:rPr>
          <w:rFonts w:ascii="Times New Roman" w:hAnsi="Times New Roman"/>
          <w:sz w:val="24"/>
          <w:szCs w:val="24"/>
        </w:rPr>
        <w:t xml:space="preserve"> категориям качества, Банк формирует резерв с учетом обеспечения </w:t>
      </w:r>
      <w:r w:rsidRPr="00357C92">
        <w:rPr>
          <w:rFonts w:ascii="Times New Roman" w:hAnsi="Times New Roman"/>
          <w:sz w:val="24"/>
          <w:szCs w:val="24"/>
          <w:lang w:val="en-US"/>
        </w:rPr>
        <w:t>II</w:t>
      </w:r>
      <w:r w:rsidRPr="00357C92">
        <w:rPr>
          <w:rFonts w:ascii="Times New Roman" w:hAnsi="Times New Roman"/>
          <w:sz w:val="24"/>
          <w:szCs w:val="24"/>
        </w:rPr>
        <w:t xml:space="preserve"> категории качества, перечень которого определен в пунктах 6.2 и 6.3 Положения Банка России № 590-П.  Учет обеспечения в целях резервирования осуществляется только при отсутствии ограничений, установленных п.6.5 указанного документа</w:t>
      </w:r>
    </w:p>
    <w:p w:rsidR="00B7327E" w:rsidRPr="00357C92" w:rsidRDefault="00B7327E" w:rsidP="00B7327E">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p>
    <w:p w:rsidR="00B7327E" w:rsidRPr="00357C92" w:rsidRDefault="00B7327E" w:rsidP="00B7327E">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r w:rsidRPr="00357C92">
        <w:rPr>
          <w:rFonts w:ascii="Times New Roman" w:eastAsia="Times New Roman" w:hAnsi="Times New Roman"/>
          <w:b/>
          <w:sz w:val="24"/>
          <w:szCs w:val="24"/>
          <w:lang w:eastAsia="ru-RU"/>
        </w:rPr>
        <w:t>Информация об объемах и сроках просроченной задолженности</w:t>
      </w:r>
    </w:p>
    <w:p w:rsidR="00B7327E" w:rsidRPr="00357C92" w:rsidRDefault="00B7327E" w:rsidP="00B7327E">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Структура просроченной задолженности по ссудам и процентным требованиям  Банка в разрезе видов заемщиков  по состоянию  на 01.01.2021г. и на 01.01.2020г. приведена в таблицах ниже. </w:t>
      </w:r>
      <w:r w:rsidRPr="00357C92">
        <w:rPr>
          <w:rFonts w:ascii="Times New Roman" w:eastAsia="Times New Roman" w:hAnsi="Times New Roman"/>
          <w:sz w:val="24"/>
          <w:szCs w:val="24"/>
          <w:lang w:val="x-none" w:eastAsia="ru-RU"/>
        </w:rPr>
        <w:t xml:space="preserve">Данные приведены по форме 0409115 «Информация о качестве активов </w:t>
      </w:r>
      <w:r w:rsidRPr="00357C92">
        <w:rPr>
          <w:rFonts w:ascii="Times New Roman" w:eastAsia="Times New Roman" w:hAnsi="Times New Roman"/>
          <w:sz w:val="24"/>
          <w:szCs w:val="24"/>
          <w:lang w:eastAsia="ru-RU"/>
        </w:rPr>
        <w:t>кредитной организации».  При этом актив признается просроченным  в полном объеме в случае нарушения установленных договором сроков по уплате хотя бы одного платежа по основному долгу и/или процентам.</w:t>
      </w: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p>
    <w:p w:rsidR="00B7327E" w:rsidRPr="00357C92" w:rsidRDefault="00B7327E" w:rsidP="00B7327E">
      <w:pPr>
        <w:tabs>
          <w:tab w:val="left" w:pos="1039"/>
        </w:tabs>
        <w:spacing w:after="0" w:line="240" w:lineRule="auto"/>
        <w:ind w:right="-7" w:firstLine="440"/>
        <w:jc w:val="right"/>
        <w:rPr>
          <w:rFonts w:ascii="Times New Roman" w:hAnsi="Times New Roman"/>
          <w:sz w:val="24"/>
          <w:szCs w:val="24"/>
        </w:rPr>
      </w:pPr>
      <w:r w:rsidRPr="00357C92">
        <w:rPr>
          <w:rFonts w:ascii="Times New Roman" w:hAnsi="Times New Roman"/>
          <w:sz w:val="24"/>
          <w:szCs w:val="24"/>
        </w:rPr>
        <w:t xml:space="preserve">Таблица </w:t>
      </w:r>
      <w:r w:rsidR="006A5409">
        <w:rPr>
          <w:rFonts w:ascii="Times New Roman" w:hAnsi="Times New Roman"/>
          <w:sz w:val="24"/>
          <w:szCs w:val="24"/>
        </w:rPr>
        <w:t>46</w:t>
      </w: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B7327E" w:rsidRPr="00357C92" w:rsidTr="000D6D3A">
        <w:trPr>
          <w:trHeight w:val="480"/>
        </w:trPr>
        <w:tc>
          <w:tcPr>
            <w:tcW w:w="540" w:type="dxa"/>
            <w:vMerge w:val="restart"/>
            <w:noWrap/>
            <w:vAlign w:val="bottom"/>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 п/п</w:t>
            </w:r>
          </w:p>
        </w:tc>
        <w:tc>
          <w:tcPr>
            <w:tcW w:w="1980" w:type="dxa"/>
            <w:vMerge w:val="restart"/>
            <w:vAlign w:val="bottom"/>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Просроченная задолженность, дни</w:t>
            </w:r>
          </w:p>
        </w:tc>
        <w:tc>
          <w:tcPr>
            <w:tcW w:w="7425" w:type="dxa"/>
            <w:gridSpan w:val="4"/>
            <w:vAlign w:val="bottom"/>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Просроченная задолженность в разрезе типов контрагентов по состоянию на 01.01.2021, тыс. руб.</w:t>
            </w:r>
          </w:p>
        </w:tc>
      </w:tr>
      <w:tr w:rsidR="00B7327E" w:rsidRPr="00357C92" w:rsidTr="000D6D3A">
        <w:trPr>
          <w:trHeight w:val="255"/>
        </w:trPr>
        <w:tc>
          <w:tcPr>
            <w:tcW w:w="540" w:type="dxa"/>
            <w:vMerge/>
            <w:vAlign w:val="center"/>
          </w:tcPr>
          <w:p w:rsidR="00B7327E" w:rsidRPr="00357C92" w:rsidRDefault="00B7327E" w:rsidP="000D6D3A">
            <w:pPr>
              <w:spacing w:after="0" w:line="240" w:lineRule="auto"/>
              <w:rPr>
                <w:rFonts w:ascii="Times New Roman" w:hAnsi="Times New Roman"/>
                <w:b/>
                <w:lang w:eastAsia="ru-RU"/>
              </w:rPr>
            </w:pPr>
          </w:p>
        </w:tc>
        <w:tc>
          <w:tcPr>
            <w:tcW w:w="1980" w:type="dxa"/>
            <w:vMerge/>
            <w:vAlign w:val="center"/>
          </w:tcPr>
          <w:p w:rsidR="00B7327E" w:rsidRPr="00357C92" w:rsidRDefault="00B7327E" w:rsidP="000D6D3A">
            <w:pPr>
              <w:spacing w:after="0" w:line="240" w:lineRule="auto"/>
              <w:rPr>
                <w:rFonts w:ascii="Times New Roman" w:hAnsi="Times New Roman"/>
                <w:b/>
                <w:lang w:eastAsia="ru-RU"/>
              </w:rPr>
            </w:pPr>
          </w:p>
        </w:tc>
        <w:tc>
          <w:tcPr>
            <w:tcW w:w="1845" w:type="dxa"/>
            <w:noWrap/>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Юридические лица</w:t>
            </w:r>
          </w:p>
        </w:tc>
        <w:tc>
          <w:tcPr>
            <w:tcW w:w="2115" w:type="dxa"/>
            <w:noWrap/>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Индивидуальные предприниматели</w:t>
            </w:r>
          </w:p>
        </w:tc>
        <w:tc>
          <w:tcPr>
            <w:tcW w:w="1620" w:type="dxa"/>
            <w:noWrap/>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Физические лица</w:t>
            </w:r>
          </w:p>
        </w:tc>
        <w:tc>
          <w:tcPr>
            <w:tcW w:w="1845" w:type="dxa"/>
            <w:noWrap/>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Итого</w:t>
            </w:r>
          </w:p>
        </w:tc>
      </w:tr>
      <w:tr w:rsidR="00B7327E" w:rsidRPr="00357C92" w:rsidTr="000D6D3A">
        <w:trPr>
          <w:trHeight w:val="255"/>
        </w:trPr>
        <w:tc>
          <w:tcPr>
            <w:tcW w:w="540" w:type="dxa"/>
            <w:noWrap/>
            <w:vAlign w:val="bottom"/>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w:t>
            </w:r>
          </w:p>
        </w:tc>
        <w:tc>
          <w:tcPr>
            <w:tcW w:w="1980" w:type="dxa"/>
            <w:noWrap/>
            <w:vAlign w:val="bottom"/>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w:t>
            </w:r>
          </w:p>
        </w:tc>
        <w:tc>
          <w:tcPr>
            <w:tcW w:w="211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w:t>
            </w:r>
          </w:p>
        </w:tc>
        <w:tc>
          <w:tcPr>
            <w:tcW w:w="162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5</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w:t>
            </w:r>
          </w:p>
        </w:tc>
      </w:tr>
      <w:tr w:rsidR="00B7327E" w:rsidRPr="00357C92" w:rsidTr="000D6D3A">
        <w:trPr>
          <w:trHeight w:val="255"/>
        </w:trPr>
        <w:tc>
          <w:tcPr>
            <w:tcW w:w="540" w:type="dxa"/>
            <w:noWrap/>
            <w:vAlign w:val="bottom"/>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w:t>
            </w:r>
          </w:p>
        </w:tc>
        <w:tc>
          <w:tcPr>
            <w:tcW w:w="1980" w:type="dxa"/>
            <w:noWrap/>
            <w:vAlign w:val="bottom"/>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до 30</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660</w:t>
            </w:r>
          </w:p>
        </w:tc>
        <w:tc>
          <w:tcPr>
            <w:tcW w:w="211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w:t>
            </w:r>
          </w:p>
        </w:tc>
        <w:tc>
          <w:tcPr>
            <w:tcW w:w="162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660</w:t>
            </w:r>
          </w:p>
        </w:tc>
      </w:tr>
      <w:tr w:rsidR="00B7327E" w:rsidRPr="00357C92" w:rsidTr="000D6D3A">
        <w:trPr>
          <w:trHeight w:val="255"/>
        </w:trPr>
        <w:tc>
          <w:tcPr>
            <w:tcW w:w="540" w:type="dxa"/>
            <w:noWrap/>
            <w:vAlign w:val="bottom"/>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w:t>
            </w:r>
          </w:p>
        </w:tc>
        <w:tc>
          <w:tcPr>
            <w:tcW w:w="1980" w:type="dxa"/>
            <w:noWrap/>
            <w:vAlign w:val="bottom"/>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31-90</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6527</w:t>
            </w:r>
          </w:p>
        </w:tc>
        <w:tc>
          <w:tcPr>
            <w:tcW w:w="211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w:t>
            </w:r>
          </w:p>
        </w:tc>
        <w:tc>
          <w:tcPr>
            <w:tcW w:w="162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146</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6673</w:t>
            </w:r>
          </w:p>
        </w:tc>
      </w:tr>
      <w:tr w:rsidR="00B7327E" w:rsidRPr="00357C92" w:rsidTr="000D6D3A">
        <w:trPr>
          <w:trHeight w:val="255"/>
        </w:trPr>
        <w:tc>
          <w:tcPr>
            <w:tcW w:w="540" w:type="dxa"/>
            <w:noWrap/>
            <w:vAlign w:val="bottom"/>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w:t>
            </w:r>
          </w:p>
        </w:tc>
        <w:tc>
          <w:tcPr>
            <w:tcW w:w="1980" w:type="dxa"/>
            <w:noWrap/>
            <w:vAlign w:val="bottom"/>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91-180</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6833</w:t>
            </w:r>
          </w:p>
        </w:tc>
        <w:tc>
          <w:tcPr>
            <w:tcW w:w="211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w:t>
            </w:r>
          </w:p>
        </w:tc>
        <w:tc>
          <w:tcPr>
            <w:tcW w:w="162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309</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7142</w:t>
            </w:r>
          </w:p>
        </w:tc>
      </w:tr>
      <w:tr w:rsidR="00B7327E" w:rsidRPr="00357C92" w:rsidTr="000D6D3A">
        <w:trPr>
          <w:trHeight w:val="255"/>
        </w:trPr>
        <w:tc>
          <w:tcPr>
            <w:tcW w:w="540" w:type="dxa"/>
            <w:noWrap/>
            <w:vAlign w:val="bottom"/>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w:t>
            </w:r>
          </w:p>
        </w:tc>
        <w:tc>
          <w:tcPr>
            <w:tcW w:w="1980" w:type="dxa"/>
            <w:noWrap/>
            <w:vAlign w:val="bottom"/>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свыше 180</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32755</w:t>
            </w:r>
          </w:p>
        </w:tc>
        <w:tc>
          <w:tcPr>
            <w:tcW w:w="211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12697</w:t>
            </w:r>
          </w:p>
        </w:tc>
        <w:tc>
          <w:tcPr>
            <w:tcW w:w="162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13288</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58740</w:t>
            </w:r>
          </w:p>
        </w:tc>
      </w:tr>
      <w:tr w:rsidR="00B7327E" w:rsidRPr="00357C92" w:rsidTr="000D6D3A">
        <w:trPr>
          <w:trHeight w:val="255"/>
        </w:trPr>
        <w:tc>
          <w:tcPr>
            <w:tcW w:w="540" w:type="dxa"/>
            <w:noWrap/>
            <w:vAlign w:val="bottom"/>
          </w:tcPr>
          <w:p w:rsidR="00B7327E" w:rsidRPr="00357C92" w:rsidRDefault="00B7327E" w:rsidP="000D6D3A">
            <w:pPr>
              <w:spacing w:after="0" w:line="240" w:lineRule="auto"/>
              <w:rPr>
                <w:rFonts w:ascii="Times New Roman" w:hAnsi="Times New Roman"/>
                <w:lang w:eastAsia="ru-RU"/>
              </w:rPr>
            </w:pPr>
            <w:r w:rsidRPr="00357C92">
              <w:rPr>
                <w:rFonts w:ascii="Times New Roman" w:hAnsi="Times New Roman"/>
                <w:lang w:eastAsia="ru-RU"/>
              </w:rPr>
              <w:t> </w:t>
            </w:r>
          </w:p>
        </w:tc>
        <w:tc>
          <w:tcPr>
            <w:tcW w:w="1980" w:type="dxa"/>
            <w:noWrap/>
            <w:vAlign w:val="bottom"/>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Итого</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46775</w:t>
            </w:r>
          </w:p>
        </w:tc>
        <w:tc>
          <w:tcPr>
            <w:tcW w:w="211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12697</w:t>
            </w:r>
          </w:p>
        </w:tc>
        <w:tc>
          <w:tcPr>
            <w:tcW w:w="162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13743</w:t>
            </w:r>
          </w:p>
        </w:tc>
        <w:tc>
          <w:tcPr>
            <w:tcW w:w="1845"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73215</w:t>
            </w:r>
          </w:p>
        </w:tc>
      </w:tr>
    </w:tbl>
    <w:p w:rsidR="00B7327E" w:rsidRPr="00357C92" w:rsidRDefault="00B7327E" w:rsidP="00B7327E">
      <w:pPr>
        <w:tabs>
          <w:tab w:val="left" w:pos="1039"/>
        </w:tabs>
        <w:spacing w:after="0" w:line="240" w:lineRule="auto"/>
        <w:ind w:right="-7" w:firstLine="440"/>
        <w:jc w:val="right"/>
        <w:rPr>
          <w:rFonts w:ascii="Times New Roman" w:hAnsi="Times New Roman"/>
        </w:rPr>
      </w:pPr>
    </w:p>
    <w:p w:rsidR="00B7327E" w:rsidRPr="00357C92" w:rsidRDefault="00B7327E" w:rsidP="00B7327E">
      <w:pPr>
        <w:tabs>
          <w:tab w:val="left" w:pos="1039"/>
        </w:tabs>
        <w:spacing w:after="0" w:line="240" w:lineRule="auto"/>
        <w:ind w:right="-7" w:firstLine="440"/>
        <w:jc w:val="right"/>
        <w:rPr>
          <w:rFonts w:ascii="Times New Roman" w:hAnsi="Times New Roman"/>
        </w:rPr>
      </w:pPr>
      <w:r w:rsidRPr="00357C92">
        <w:rPr>
          <w:rFonts w:ascii="Times New Roman" w:hAnsi="Times New Roman"/>
        </w:rPr>
        <w:t>Таблица</w:t>
      </w:r>
      <w:r w:rsidR="006A5409">
        <w:rPr>
          <w:rFonts w:ascii="Times New Roman" w:hAnsi="Times New Roman"/>
        </w:rPr>
        <w:t xml:space="preserve"> 47</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8"/>
        <w:gridCol w:w="2112"/>
        <w:gridCol w:w="1586"/>
        <w:gridCol w:w="1834"/>
      </w:tblGrid>
      <w:tr w:rsidR="00B7327E" w:rsidRPr="00357C92" w:rsidTr="000D6D3A">
        <w:trPr>
          <w:trHeight w:val="465"/>
        </w:trPr>
        <w:tc>
          <w:tcPr>
            <w:tcW w:w="540" w:type="dxa"/>
            <w:vMerge w:val="restart"/>
            <w:noWrap/>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 п/п</w:t>
            </w:r>
          </w:p>
        </w:tc>
        <w:tc>
          <w:tcPr>
            <w:tcW w:w="1980" w:type="dxa"/>
            <w:vMerge w:val="restart"/>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Просроченная задолженность, дни</w:t>
            </w:r>
          </w:p>
        </w:tc>
        <w:tc>
          <w:tcPr>
            <w:tcW w:w="7380" w:type="dxa"/>
            <w:gridSpan w:val="4"/>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Просроченная задолженность в разрезе типов контрагентов по состоянию на 01.01.2020, тыс. руб.</w:t>
            </w:r>
          </w:p>
        </w:tc>
      </w:tr>
      <w:tr w:rsidR="00B7327E" w:rsidRPr="00357C92" w:rsidTr="000D6D3A">
        <w:trPr>
          <w:trHeight w:val="255"/>
        </w:trPr>
        <w:tc>
          <w:tcPr>
            <w:tcW w:w="540" w:type="dxa"/>
            <w:vMerge/>
            <w:vAlign w:val="center"/>
          </w:tcPr>
          <w:p w:rsidR="00B7327E" w:rsidRPr="00357C92" w:rsidRDefault="00B7327E" w:rsidP="000D6D3A">
            <w:pPr>
              <w:spacing w:after="0" w:line="240" w:lineRule="auto"/>
              <w:rPr>
                <w:rFonts w:ascii="Times New Roman" w:hAnsi="Times New Roman"/>
                <w:b/>
                <w:lang w:eastAsia="ru-RU"/>
              </w:rPr>
            </w:pPr>
          </w:p>
        </w:tc>
        <w:tc>
          <w:tcPr>
            <w:tcW w:w="1980" w:type="dxa"/>
            <w:vMerge/>
            <w:vAlign w:val="center"/>
          </w:tcPr>
          <w:p w:rsidR="00B7327E" w:rsidRPr="00357C92" w:rsidRDefault="00B7327E" w:rsidP="000D6D3A">
            <w:pPr>
              <w:spacing w:after="0" w:line="240" w:lineRule="auto"/>
              <w:rPr>
                <w:rFonts w:ascii="Times New Roman" w:hAnsi="Times New Roman"/>
                <w:b/>
                <w:lang w:eastAsia="ru-RU"/>
              </w:rPr>
            </w:pPr>
          </w:p>
        </w:tc>
        <w:tc>
          <w:tcPr>
            <w:tcW w:w="1848" w:type="dxa"/>
            <w:noWrap/>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Юридические лица</w:t>
            </w:r>
          </w:p>
        </w:tc>
        <w:tc>
          <w:tcPr>
            <w:tcW w:w="2112" w:type="dxa"/>
            <w:noWrap/>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Индивидуальные предприниматели</w:t>
            </w:r>
          </w:p>
        </w:tc>
        <w:tc>
          <w:tcPr>
            <w:tcW w:w="1586" w:type="dxa"/>
            <w:noWrap/>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Физические лица</w:t>
            </w:r>
          </w:p>
        </w:tc>
        <w:tc>
          <w:tcPr>
            <w:tcW w:w="1834" w:type="dxa"/>
            <w:noWrap/>
            <w:vAlign w:val="center"/>
          </w:tcPr>
          <w:p w:rsidR="00B7327E" w:rsidRPr="00357C92" w:rsidRDefault="00B7327E" w:rsidP="000D6D3A">
            <w:pPr>
              <w:spacing w:after="0" w:line="240" w:lineRule="auto"/>
              <w:jc w:val="center"/>
              <w:rPr>
                <w:rFonts w:ascii="Times New Roman" w:hAnsi="Times New Roman"/>
                <w:b/>
                <w:lang w:eastAsia="ru-RU"/>
              </w:rPr>
            </w:pPr>
            <w:r w:rsidRPr="00357C92">
              <w:rPr>
                <w:rFonts w:ascii="Times New Roman" w:hAnsi="Times New Roman"/>
                <w:b/>
                <w:lang w:eastAsia="ru-RU"/>
              </w:rPr>
              <w:t>Итого</w:t>
            </w:r>
          </w:p>
        </w:tc>
      </w:tr>
      <w:tr w:rsidR="00B7327E" w:rsidRPr="00357C92" w:rsidTr="000D6D3A">
        <w:trPr>
          <w:trHeight w:val="255"/>
        </w:trPr>
        <w:tc>
          <w:tcPr>
            <w:tcW w:w="54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w:t>
            </w:r>
          </w:p>
        </w:tc>
        <w:tc>
          <w:tcPr>
            <w:tcW w:w="198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w:t>
            </w:r>
          </w:p>
        </w:tc>
        <w:tc>
          <w:tcPr>
            <w:tcW w:w="1848"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w:t>
            </w:r>
          </w:p>
        </w:tc>
        <w:tc>
          <w:tcPr>
            <w:tcW w:w="2112"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w:t>
            </w:r>
          </w:p>
        </w:tc>
        <w:tc>
          <w:tcPr>
            <w:tcW w:w="1586"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5</w:t>
            </w:r>
          </w:p>
        </w:tc>
        <w:tc>
          <w:tcPr>
            <w:tcW w:w="1834"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w:t>
            </w:r>
          </w:p>
        </w:tc>
      </w:tr>
      <w:tr w:rsidR="00B7327E" w:rsidRPr="00357C92" w:rsidTr="000D6D3A">
        <w:trPr>
          <w:trHeight w:val="255"/>
        </w:trPr>
        <w:tc>
          <w:tcPr>
            <w:tcW w:w="54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w:t>
            </w:r>
          </w:p>
        </w:tc>
        <w:tc>
          <w:tcPr>
            <w:tcW w:w="198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до 30</w:t>
            </w:r>
          </w:p>
        </w:tc>
        <w:tc>
          <w:tcPr>
            <w:tcW w:w="1848"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w:t>
            </w:r>
          </w:p>
        </w:tc>
        <w:tc>
          <w:tcPr>
            <w:tcW w:w="2112"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w:t>
            </w:r>
          </w:p>
        </w:tc>
        <w:tc>
          <w:tcPr>
            <w:tcW w:w="1586"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347</w:t>
            </w:r>
          </w:p>
        </w:tc>
        <w:tc>
          <w:tcPr>
            <w:tcW w:w="1834"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347</w:t>
            </w:r>
          </w:p>
        </w:tc>
      </w:tr>
      <w:tr w:rsidR="00B7327E" w:rsidRPr="00357C92" w:rsidTr="000D6D3A">
        <w:trPr>
          <w:trHeight w:val="255"/>
        </w:trPr>
        <w:tc>
          <w:tcPr>
            <w:tcW w:w="54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w:t>
            </w:r>
          </w:p>
        </w:tc>
        <w:tc>
          <w:tcPr>
            <w:tcW w:w="198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31-90</w:t>
            </w:r>
          </w:p>
        </w:tc>
        <w:tc>
          <w:tcPr>
            <w:tcW w:w="1848"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w:t>
            </w:r>
          </w:p>
        </w:tc>
        <w:tc>
          <w:tcPr>
            <w:tcW w:w="2112"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2190</w:t>
            </w:r>
          </w:p>
        </w:tc>
        <w:tc>
          <w:tcPr>
            <w:tcW w:w="1586"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w:t>
            </w:r>
          </w:p>
        </w:tc>
        <w:tc>
          <w:tcPr>
            <w:tcW w:w="1834"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2190</w:t>
            </w:r>
          </w:p>
        </w:tc>
      </w:tr>
      <w:tr w:rsidR="00B7327E" w:rsidRPr="00357C92" w:rsidTr="000D6D3A">
        <w:trPr>
          <w:trHeight w:val="255"/>
        </w:trPr>
        <w:tc>
          <w:tcPr>
            <w:tcW w:w="54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w:t>
            </w:r>
          </w:p>
        </w:tc>
        <w:tc>
          <w:tcPr>
            <w:tcW w:w="198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91-180</w:t>
            </w:r>
          </w:p>
        </w:tc>
        <w:tc>
          <w:tcPr>
            <w:tcW w:w="1848"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w:t>
            </w:r>
          </w:p>
        </w:tc>
        <w:tc>
          <w:tcPr>
            <w:tcW w:w="2112"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w:t>
            </w:r>
          </w:p>
        </w:tc>
        <w:tc>
          <w:tcPr>
            <w:tcW w:w="1586"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378</w:t>
            </w:r>
          </w:p>
        </w:tc>
        <w:tc>
          <w:tcPr>
            <w:tcW w:w="1834"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378</w:t>
            </w:r>
          </w:p>
        </w:tc>
      </w:tr>
      <w:tr w:rsidR="00B7327E" w:rsidRPr="00357C92" w:rsidTr="000D6D3A">
        <w:trPr>
          <w:trHeight w:val="255"/>
        </w:trPr>
        <w:tc>
          <w:tcPr>
            <w:tcW w:w="54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4</w:t>
            </w:r>
          </w:p>
        </w:tc>
        <w:tc>
          <w:tcPr>
            <w:tcW w:w="198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свыше 180</w:t>
            </w:r>
          </w:p>
        </w:tc>
        <w:tc>
          <w:tcPr>
            <w:tcW w:w="1848"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33011</w:t>
            </w:r>
          </w:p>
        </w:tc>
        <w:tc>
          <w:tcPr>
            <w:tcW w:w="2112"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12277</w:t>
            </w:r>
          </w:p>
        </w:tc>
        <w:tc>
          <w:tcPr>
            <w:tcW w:w="1586"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23906</w:t>
            </w:r>
          </w:p>
        </w:tc>
        <w:tc>
          <w:tcPr>
            <w:tcW w:w="1834"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69194</w:t>
            </w:r>
          </w:p>
        </w:tc>
      </w:tr>
      <w:tr w:rsidR="00B7327E" w:rsidRPr="00357C92" w:rsidTr="000D6D3A">
        <w:trPr>
          <w:trHeight w:val="255"/>
        </w:trPr>
        <w:tc>
          <w:tcPr>
            <w:tcW w:w="540" w:type="dxa"/>
            <w:noWrap/>
            <w:vAlign w:val="center"/>
          </w:tcPr>
          <w:p w:rsidR="00B7327E" w:rsidRPr="00357C92" w:rsidRDefault="00B7327E" w:rsidP="000D6D3A">
            <w:pPr>
              <w:spacing w:after="0" w:line="240" w:lineRule="auto"/>
              <w:jc w:val="center"/>
              <w:rPr>
                <w:rFonts w:ascii="Times New Roman" w:hAnsi="Times New Roman"/>
                <w:lang w:eastAsia="ru-RU"/>
              </w:rPr>
            </w:pPr>
          </w:p>
        </w:tc>
        <w:tc>
          <w:tcPr>
            <w:tcW w:w="1980"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Итого</w:t>
            </w:r>
          </w:p>
        </w:tc>
        <w:tc>
          <w:tcPr>
            <w:tcW w:w="1848"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33011</w:t>
            </w:r>
          </w:p>
        </w:tc>
        <w:tc>
          <w:tcPr>
            <w:tcW w:w="2112"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14467</w:t>
            </w:r>
          </w:p>
        </w:tc>
        <w:tc>
          <w:tcPr>
            <w:tcW w:w="1586"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24631</w:t>
            </w:r>
          </w:p>
        </w:tc>
        <w:tc>
          <w:tcPr>
            <w:tcW w:w="1834" w:type="dxa"/>
            <w:noWrap/>
            <w:vAlign w:val="center"/>
          </w:tcPr>
          <w:p w:rsidR="00B7327E" w:rsidRPr="00357C92" w:rsidRDefault="00B7327E" w:rsidP="000D6D3A">
            <w:pPr>
              <w:spacing w:after="0" w:line="240" w:lineRule="auto"/>
              <w:jc w:val="center"/>
              <w:rPr>
                <w:rFonts w:ascii="Times New Roman" w:hAnsi="Times New Roman"/>
                <w:lang w:eastAsia="ru-RU"/>
              </w:rPr>
            </w:pPr>
            <w:r w:rsidRPr="00357C92">
              <w:rPr>
                <w:rFonts w:ascii="Times New Roman" w:hAnsi="Times New Roman"/>
                <w:lang w:eastAsia="ru-RU"/>
              </w:rPr>
              <w:t>72109</w:t>
            </w:r>
          </w:p>
        </w:tc>
      </w:tr>
    </w:tbl>
    <w:p w:rsidR="00B7327E" w:rsidRPr="00357C92" w:rsidRDefault="00B7327E" w:rsidP="00B7327E">
      <w:pPr>
        <w:spacing w:after="0" w:line="240" w:lineRule="auto"/>
        <w:ind w:right="-7" w:firstLine="440"/>
        <w:jc w:val="both"/>
        <w:rPr>
          <w:rFonts w:ascii="Times New Roman" w:hAnsi="Times New Roman"/>
          <w:sz w:val="24"/>
          <w:szCs w:val="24"/>
        </w:rPr>
      </w:pPr>
    </w:p>
    <w:p w:rsidR="00B7327E" w:rsidRPr="00357C92" w:rsidRDefault="00B7327E" w:rsidP="00B7327E">
      <w:pPr>
        <w:tabs>
          <w:tab w:val="left" w:pos="1039"/>
        </w:tabs>
        <w:spacing w:after="0" w:line="240" w:lineRule="auto"/>
        <w:ind w:right="-7" w:firstLine="440"/>
        <w:jc w:val="both"/>
        <w:rPr>
          <w:rFonts w:ascii="Times New Roman" w:hAnsi="Times New Roman"/>
          <w:sz w:val="24"/>
          <w:szCs w:val="24"/>
        </w:rPr>
      </w:pPr>
      <w:r w:rsidRPr="00357C92">
        <w:rPr>
          <w:rFonts w:ascii="Times New Roman" w:hAnsi="Times New Roman"/>
          <w:sz w:val="24"/>
          <w:szCs w:val="24"/>
        </w:rPr>
        <w:t xml:space="preserve">Доля активов (ссудная задолженность и процентные требования) с просроченными сроками в общем объеме активов (по форме 0409806) на 01.01.2021 составила 2,8%, что </w:t>
      </w:r>
      <w:r w:rsidRPr="00357C92">
        <w:rPr>
          <w:rFonts w:ascii="Times New Roman" w:hAnsi="Times New Roman"/>
          <w:sz w:val="24"/>
          <w:szCs w:val="24"/>
        </w:rPr>
        <w:lastRenderedPageBreak/>
        <w:t xml:space="preserve">незначительно выше уровня 01.01.2020 - на 0,4 </w:t>
      </w:r>
      <w:proofErr w:type="spellStart"/>
      <w:r w:rsidRPr="00357C92">
        <w:rPr>
          <w:rFonts w:ascii="Times New Roman" w:hAnsi="Times New Roman"/>
          <w:sz w:val="24"/>
          <w:szCs w:val="24"/>
        </w:rPr>
        <w:t>п.п</w:t>
      </w:r>
      <w:proofErr w:type="spellEnd"/>
      <w:r w:rsidRPr="00357C92">
        <w:rPr>
          <w:rFonts w:ascii="Times New Roman" w:hAnsi="Times New Roman"/>
          <w:sz w:val="24"/>
          <w:szCs w:val="24"/>
        </w:rPr>
        <w:t xml:space="preserve">. Удельный вес просроченной задолженности юридических лиц и индивидуальных предпринимателей  в общем объеме активов - 2,3% (на 1.01.2020 – 1,6%), физических лиц - 0,5% (на 01.01.2020 – 0,8%).  </w:t>
      </w:r>
    </w:p>
    <w:p w:rsidR="00B7327E" w:rsidRPr="00357C92" w:rsidRDefault="00B7327E" w:rsidP="00B7327E">
      <w:pPr>
        <w:spacing w:after="0" w:line="240" w:lineRule="auto"/>
        <w:ind w:right="-7" w:firstLine="440"/>
        <w:jc w:val="both"/>
        <w:rPr>
          <w:rFonts w:ascii="Times New Roman" w:hAnsi="Times New Roman"/>
          <w:sz w:val="24"/>
          <w:szCs w:val="24"/>
        </w:rPr>
      </w:pPr>
      <w:r w:rsidRPr="00357C92">
        <w:rPr>
          <w:rFonts w:ascii="Times New Roman" w:hAnsi="Times New Roman"/>
          <w:sz w:val="24"/>
          <w:szCs w:val="24"/>
        </w:rPr>
        <w:t>Основной  объем просроченной задолженности заемщиков классифицирован в пятую категорию качества  с расчетным резервом 100%.</w:t>
      </w:r>
    </w:p>
    <w:p w:rsidR="00B7327E" w:rsidRPr="00357C92" w:rsidRDefault="00B7327E" w:rsidP="00B7327E">
      <w:pPr>
        <w:shd w:val="clear" w:color="auto" w:fill="FFFFFF"/>
        <w:spacing w:after="0" w:line="240" w:lineRule="auto"/>
        <w:ind w:firstLine="567"/>
        <w:contextualSpacing/>
        <w:jc w:val="both"/>
        <w:textAlignment w:val="baseline"/>
        <w:rPr>
          <w:rFonts w:ascii="Times New Roman" w:hAnsi="Times New Roman"/>
          <w:b/>
          <w:sz w:val="24"/>
          <w:szCs w:val="24"/>
          <w:u w:val="single"/>
        </w:rPr>
      </w:pPr>
    </w:p>
    <w:p w:rsidR="00B7327E" w:rsidRPr="00357C92" w:rsidRDefault="00B7327E" w:rsidP="00B7327E">
      <w:pPr>
        <w:spacing w:after="0" w:line="240" w:lineRule="auto"/>
        <w:ind w:right="-7" w:firstLine="440"/>
        <w:contextualSpacing/>
        <w:jc w:val="both"/>
        <w:rPr>
          <w:rFonts w:ascii="Times New Roman" w:hAnsi="Times New Roman"/>
          <w:b/>
          <w:sz w:val="24"/>
          <w:szCs w:val="24"/>
        </w:rPr>
      </w:pPr>
      <w:r w:rsidRPr="00357C92">
        <w:rPr>
          <w:rFonts w:ascii="Times New Roman" w:hAnsi="Times New Roman"/>
          <w:b/>
          <w:sz w:val="24"/>
          <w:szCs w:val="24"/>
        </w:rPr>
        <w:t>Оценочный резерв под убытки по ссудам, ссудной и приравненной к ней задолженности.</w:t>
      </w:r>
    </w:p>
    <w:p w:rsidR="00B7327E" w:rsidRPr="00357C92" w:rsidRDefault="00B7327E" w:rsidP="00B7327E">
      <w:pPr>
        <w:spacing w:after="0" w:line="240" w:lineRule="auto"/>
        <w:ind w:right="-7" w:firstLine="440"/>
        <w:contextualSpacing/>
        <w:jc w:val="both"/>
        <w:rPr>
          <w:rFonts w:ascii="Times New Roman" w:hAnsi="Times New Roman"/>
          <w:b/>
          <w:sz w:val="24"/>
          <w:szCs w:val="24"/>
        </w:rPr>
      </w:pPr>
    </w:p>
    <w:p w:rsidR="00B7327E" w:rsidRPr="00357C92" w:rsidRDefault="00B7327E" w:rsidP="00B7327E">
      <w:pPr>
        <w:spacing w:after="160" w:line="240" w:lineRule="auto"/>
        <w:ind w:firstLine="708"/>
        <w:jc w:val="both"/>
        <w:rPr>
          <w:rFonts w:ascii="Times New Roman" w:hAnsi="Times New Roman"/>
          <w:sz w:val="24"/>
          <w:szCs w:val="24"/>
        </w:rPr>
      </w:pPr>
      <w:r w:rsidRPr="00357C92">
        <w:rPr>
          <w:rFonts w:ascii="Times New Roman" w:hAnsi="Times New Roman"/>
          <w:sz w:val="24"/>
          <w:szCs w:val="24"/>
        </w:rPr>
        <w:t>По состоянию на 01.01.2021г. по ссудам, ссудной и приравненной к ней задолженности оценочный резерв под убытки распределен следующим образом:</w:t>
      </w:r>
    </w:p>
    <w:p w:rsidR="00B7327E" w:rsidRPr="00357C92" w:rsidRDefault="00B7327E" w:rsidP="00B7327E">
      <w:pPr>
        <w:spacing w:after="0" w:line="240" w:lineRule="auto"/>
        <w:ind w:right="-7" w:firstLine="440"/>
        <w:contextualSpacing/>
        <w:rPr>
          <w:rFonts w:ascii="Times New Roman" w:hAnsi="Times New Roman"/>
          <w:sz w:val="24"/>
          <w:szCs w:val="24"/>
        </w:rPr>
      </w:pPr>
      <w:r w:rsidRPr="00357C92">
        <w:rPr>
          <w:rFonts w:ascii="Times New Roman" w:hAnsi="Times New Roman"/>
          <w:sz w:val="24"/>
          <w:szCs w:val="24"/>
        </w:rPr>
        <w:t xml:space="preserve">                                                                                                                             Таблица </w:t>
      </w:r>
      <w:r w:rsidR="006A5409">
        <w:rPr>
          <w:rFonts w:ascii="Times New Roman" w:hAnsi="Times New Roman"/>
          <w:sz w:val="24"/>
          <w:szCs w:val="24"/>
        </w:rPr>
        <w:t>48</w:t>
      </w:r>
    </w:p>
    <w:tbl>
      <w:tblPr>
        <w:tblStyle w:val="121"/>
        <w:tblW w:w="9470" w:type="dxa"/>
        <w:tblLook w:val="04A0" w:firstRow="1" w:lastRow="0" w:firstColumn="1" w:lastColumn="0" w:noHBand="0" w:noVBand="1"/>
      </w:tblPr>
      <w:tblGrid>
        <w:gridCol w:w="5150"/>
        <w:gridCol w:w="2160"/>
        <w:gridCol w:w="2160"/>
      </w:tblGrid>
      <w:tr w:rsidR="00B7327E" w:rsidRPr="00357C92" w:rsidTr="000D6D3A">
        <w:trPr>
          <w:trHeight w:val="290"/>
          <w:tblHeader/>
        </w:trPr>
        <w:tc>
          <w:tcPr>
            <w:tcW w:w="5150" w:type="dxa"/>
            <w:vMerge w:val="restart"/>
          </w:tcPr>
          <w:p w:rsidR="00B7327E" w:rsidRPr="00357C92" w:rsidRDefault="00B7327E" w:rsidP="000D6D3A">
            <w:pPr>
              <w:jc w:val="center"/>
              <w:rPr>
                <w:rFonts w:ascii="Times New Roman" w:eastAsia="Calibri" w:hAnsi="Times New Roman"/>
                <w:sz w:val="24"/>
                <w:szCs w:val="24"/>
              </w:rPr>
            </w:pPr>
            <w:r w:rsidRPr="00357C92">
              <w:rPr>
                <w:rFonts w:ascii="Times New Roman" w:eastAsia="Calibri" w:hAnsi="Times New Roman"/>
                <w:sz w:val="24"/>
                <w:szCs w:val="24"/>
              </w:rPr>
              <w:t>Показатели</w:t>
            </w:r>
          </w:p>
        </w:tc>
        <w:tc>
          <w:tcPr>
            <w:tcW w:w="2160" w:type="dxa"/>
            <w:vAlign w:val="center"/>
          </w:tcPr>
          <w:p w:rsidR="00B7327E" w:rsidRPr="00357C92" w:rsidRDefault="00B7327E" w:rsidP="000D6D3A">
            <w:pPr>
              <w:tabs>
                <w:tab w:val="left" w:pos="0"/>
              </w:tabs>
              <w:autoSpaceDE w:val="0"/>
              <w:autoSpaceDN w:val="0"/>
              <w:adjustRightInd w:val="0"/>
              <w:contextualSpacing/>
              <w:jc w:val="center"/>
              <w:rPr>
                <w:rFonts w:ascii="Times New Roman" w:eastAsia="Calibri" w:hAnsi="Times New Roman"/>
                <w:sz w:val="24"/>
                <w:szCs w:val="24"/>
              </w:rPr>
            </w:pPr>
            <w:r w:rsidRPr="00357C92">
              <w:rPr>
                <w:rFonts w:ascii="Times New Roman" w:eastAsia="Calibri" w:hAnsi="Times New Roman"/>
                <w:sz w:val="24"/>
                <w:szCs w:val="24"/>
              </w:rPr>
              <w:t>На 01.01.2020 г.</w:t>
            </w:r>
          </w:p>
        </w:tc>
        <w:tc>
          <w:tcPr>
            <w:tcW w:w="2160" w:type="dxa"/>
          </w:tcPr>
          <w:p w:rsidR="00B7327E" w:rsidRPr="00357C92" w:rsidRDefault="00B7327E" w:rsidP="000D6D3A">
            <w:pPr>
              <w:tabs>
                <w:tab w:val="left" w:pos="0"/>
              </w:tabs>
              <w:autoSpaceDE w:val="0"/>
              <w:autoSpaceDN w:val="0"/>
              <w:adjustRightInd w:val="0"/>
              <w:contextualSpacing/>
              <w:jc w:val="center"/>
              <w:rPr>
                <w:rFonts w:ascii="Times New Roman" w:eastAsia="Calibri" w:hAnsi="Times New Roman"/>
                <w:sz w:val="24"/>
                <w:szCs w:val="24"/>
              </w:rPr>
            </w:pPr>
            <w:r w:rsidRPr="00357C92">
              <w:rPr>
                <w:rFonts w:ascii="Times New Roman" w:eastAsia="Calibri" w:hAnsi="Times New Roman"/>
                <w:sz w:val="24"/>
                <w:szCs w:val="24"/>
              </w:rPr>
              <w:t>На 01.01.2021 г.</w:t>
            </w:r>
          </w:p>
        </w:tc>
      </w:tr>
      <w:tr w:rsidR="00B7327E" w:rsidRPr="00357C92" w:rsidTr="000D6D3A">
        <w:trPr>
          <w:trHeight w:val="306"/>
          <w:tblHeader/>
        </w:trPr>
        <w:tc>
          <w:tcPr>
            <w:tcW w:w="5150" w:type="dxa"/>
            <w:vMerge/>
          </w:tcPr>
          <w:p w:rsidR="00B7327E" w:rsidRPr="00357C92" w:rsidRDefault="00B7327E" w:rsidP="000D6D3A">
            <w:pPr>
              <w:jc w:val="center"/>
              <w:rPr>
                <w:rFonts w:ascii="Times New Roman" w:eastAsia="Calibri" w:hAnsi="Times New Roman"/>
                <w:sz w:val="24"/>
                <w:szCs w:val="24"/>
              </w:rPr>
            </w:pPr>
          </w:p>
        </w:tc>
        <w:tc>
          <w:tcPr>
            <w:tcW w:w="2160" w:type="dxa"/>
          </w:tcPr>
          <w:p w:rsidR="00B7327E" w:rsidRPr="00357C92" w:rsidRDefault="00B7327E" w:rsidP="000D6D3A">
            <w:pPr>
              <w:jc w:val="center"/>
              <w:rPr>
                <w:rFonts w:ascii="Times New Roman" w:eastAsia="Calibri" w:hAnsi="Times New Roman"/>
                <w:sz w:val="24"/>
                <w:szCs w:val="24"/>
              </w:rPr>
            </w:pPr>
            <w:r w:rsidRPr="00357C92">
              <w:rPr>
                <w:rFonts w:ascii="Times New Roman" w:eastAsia="Calibri" w:hAnsi="Times New Roman"/>
                <w:sz w:val="24"/>
                <w:szCs w:val="24"/>
              </w:rPr>
              <w:t>Сумма, тыс. руб.</w:t>
            </w:r>
          </w:p>
        </w:tc>
        <w:tc>
          <w:tcPr>
            <w:tcW w:w="2160" w:type="dxa"/>
          </w:tcPr>
          <w:p w:rsidR="00B7327E" w:rsidRPr="00357C92" w:rsidRDefault="00B7327E" w:rsidP="000D6D3A">
            <w:pPr>
              <w:jc w:val="center"/>
              <w:rPr>
                <w:rFonts w:ascii="Times New Roman" w:eastAsia="Calibri" w:hAnsi="Times New Roman"/>
                <w:sz w:val="24"/>
                <w:szCs w:val="24"/>
              </w:rPr>
            </w:pPr>
            <w:r w:rsidRPr="00357C92">
              <w:rPr>
                <w:rFonts w:ascii="Times New Roman" w:eastAsia="Calibri" w:hAnsi="Times New Roman"/>
                <w:sz w:val="24"/>
                <w:szCs w:val="24"/>
              </w:rPr>
              <w:t>Сумма, тыс. руб.</w:t>
            </w:r>
          </w:p>
        </w:tc>
      </w:tr>
      <w:tr w:rsidR="00B7327E" w:rsidRPr="00357C92" w:rsidTr="000D6D3A">
        <w:trPr>
          <w:trHeight w:val="290"/>
        </w:trPr>
        <w:tc>
          <w:tcPr>
            <w:tcW w:w="5150" w:type="dxa"/>
          </w:tcPr>
          <w:p w:rsidR="00B7327E" w:rsidRPr="00357C92" w:rsidRDefault="00B7327E" w:rsidP="000D6D3A">
            <w:pPr>
              <w:rPr>
                <w:rFonts w:ascii="Times New Roman" w:eastAsia="Calibri" w:hAnsi="Times New Roman"/>
                <w:sz w:val="24"/>
                <w:szCs w:val="24"/>
              </w:rPr>
            </w:pPr>
            <w:r w:rsidRPr="00357C92">
              <w:rPr>
                <w:rFonts w:ascii="Times New Roman" w:eastAsia="Calibri" w:hAnsi="Times New Roman"/>
                <w:sz w:val="24"/>
                <w:szCs w:val="24"/>
              </w:rPr>
              <w:t>Резерв, рассчитанный за 12 месяцев (стадия 1)</w:t>
            </w:r>
          </w:p>
        </w:tc>
        <w:tc>
          <w:tcPr>
            <w:tcW w:w="2160" w:type="dxa"/>
          </w:tcPr>
          <w:p w:rsidR="00B7327E" w:rsidRPr="00357C92" w:rsidRDefault="00B7327E" w:rsidP="000D6D3A">
            <w:pPr>
              <w:jc w:val="center"/>
              <w:rPr>
                <w:rFonts w:ascii="Times New Roman" w:eastAsia="Calibri" w:hAnsi="Times New Roman"/>
                <w:sz w:val="24"/>
                <w:szCs w:val="24"/>
              </w:rPr>
            </w:pPr>
            <w:r w:rsidRPr="00357C92">
              <w:rPr>
                <w:rFonts w:ascii="Times New Roman" w:eastAsia="Calibri" w:hAnsi="Times New Roman"/>
                <w:sz w:val="24"/>
                <w:szCs w:val="24"/>
              </w:rPr>
              <w:t>10 836</w:t>
            </w:r>
          </w:p>
        </w:tc>
        <w:tc>
          <w:tcPr>
            <w:tcW w:w="2160" w:type="dxa"/>
          </w:tcPr>
          <w:p w:rsidR="00B7327E" w:rsidRPr="00357C92" w:rsidRDefault="00B7327E" w:rsidP="000D6D3A">
            <w:pPr>
              <w:jc w:val="center"/>
              <w:rPr>
                <w:rFonts w:ascii="Times New Roman" w:eastAsia="Calibri" w:hAnsi="Times New Roman"/>
                <w:sz w:val="24"/>
                <w:szCs w:val="24"/>
              </w:rPr>
            </w:pPr>
            <w:r w:rsidRPr="00357C92">
              <w:rPr>
                <w:rFonts w:ascii="Times New Roman" w:eastAsia="Calibri" w:hAnsi="Times New Roman"/>
                <w:sz w:val="24"/>
                <w:szCs w:val="24"/>
              </w:rPr>
              <w:t>11 324</w:t>
            </w:r>
          </w:p>
        </w:tc>
      </w:tr>
      <w:tr w:rsidR="00B7327E" w:rsidRPr="00357C92" w:rsidTr="000D6D3A">
        <w:trPr>
          <w:trHeight w:val="596"/>
        </w:trPr>
        <w:tc>
          <w:tcPr>
            <w:tcW w:w="5150" w:type="dxa"/>
          </w:tcPr>
          <w:p w:rsidR="00B7327E" w:rsidRPr="00357C92" w:rsidRDefault="00B7327E" w:rsidP="000D6D3A">
            <w:pPr>
              <w:rPr>
                <w:rFonts w:ascii="Times New Roman" w:eastAsia="Calibri" w:hAnsi="Times New Roman"/>
                <w:sz w:val="24"/>
                <w:szCs w:val="24"/>
              </w:rPr>
            </w:pPr>
            <w:r w:rsidRPr="00357C92">
              <w:rPr>
                <w:rFonts w:ascii="Times New Roman" w:eastAsia="Calibri" w:hAnsi="Times New Roman"/>
                <w:sz w:val="24"/>
                <w:szCs w:val="24"/>
              </w:rPr>
              <w:t>Резерв, рассчитанный за весь срок пользования (стадия 2)</w:t>
            </w:r>
          </w:p>
        </w:tc>
        <w:tc>
          <w:tcPr>
            <w:tcW w:w="2160" w:type="dxa"/>
          </w:tcPr>
          <w:p w:rsidR="00B7327E" w:rsidRPr="00357C92" w:rsidRDefault="00B7327E" w:rsidP="000D6D3A">
            <w:pPr>
              <w:jc w:val="center"/>
              <w:rPr>
                <w:rFonts w:ascii="Times New Roman" w:eastAsia="Calibri" w:hAnsi="Times New Roman"/>
                <w:sz w:val="24"/>
                <w:szCs w:val="24"/>
              </w:rPr>
            </w:pPr>
            <w:r w:rsidRPr="00357C92">
              <w:rPr>
                <w:rFonts w:ascii="Times New Roman" w:eastAsia="Calibri" w:hAnsi="Times New Roman"/>
                <w:sz w:val="24"/>
                <w:szCs w:val="24"/>
              </w:rPr>
              <w:t>20 750</w:t>
            </w:r>
          </w:p>
        </w:tc>
        <w:tc>
          <w:tcPr>
            <w:tcW w:w="2160" w:type="dxa"/>
          </w:tcPr>
          <w:p w:rsidR="00B7327E" w:rsidRPr="00357C92" w:rsidRDefault="00B7327E" w:rsidP="000D6D3A">
            <w:pPr>
              <w:jc w:val="center"/>
              <w:rPr>
                <w:rFonts w:ascii="Times New Roman" w:eastAsia="Calibri" w:hAnsi="Times New Roman"/>
                <w:sz w:val="24"/>
                <w:szCs w:val="24"/>
              </w:rPr>
            </w:pPr>
            <w:r w:rsidRPr="00357C92">
              <w:rPr>
                <w:rFonts w:ascii="Times New Roman" w:eastAsia="Calibri" w:hAnsi="Times New Roman"/>
                <w:sz w:val="24"/>
                <w:szCs w:val="24"/>
              </w:rPr>
              <w:t>31 979</w:t>
            </w:r>
          </w:p>
        </w:tc>
      </w:tr>
      <w:tr w:rsidR="00B7327E" w:rsidRPr="00357C92" w:rsidTr="000D6D3A">
        <w:trPr>
          <w:trHeight w:val="581"/>
        </w:trPr>
        <w:tc>
          <w:tcPr>
            <w:tcW w:w="5150" w:type="dxa"/>
          </w:tcPr>
          <w:p w:rsidR="00B7327E" w:rsidRPr="00357C92" w:rsidRDefault="00B7327E" w:rsidP="000D6D3A">
            <w:pPr>
              <w:rPr>
                <w:rFonts w:ascii="Times New Roman" w:eastAsia="Calibri" w:hAnsi="Times New Roman"/>
                <w:sz w:val="24"/>
                <w:szCs w:val="24"/>
              </w:rPr>
            </w:pPr>
            <w:r w:rsidRPr="00357C92">
              <w:rPr>
                <w:rFonts w:ascii="Times New Roman" w:eastAsia="Calibri" w:hAnsi="Times New Roman"/>
                <w:sz w:val="24"/>
                <w:szCs w:val="24"/>
              </w:rPr>
              <w:t>Резерв по обесцененным финансовым активам (стадия 3)</w:t>
            </w:r>
          </w:p>
        </w:tc>
        <w:tc>
          <w:tcPr>
            <w:tcW w:w="2160" w:type="dxa"/>
          </w:tcPr>
          <w:p w:rsidR="00B7327E" w:rsidRPr="00357C92" w:rsidRDefault="00B7327E" w:rsidP="000D6D3A">
            <w:pPr>
              <w:jc w:val="center"/>
              <w:rPr>
                <w:rFonts w:ascii="Times New Roman" w:eastAsia="Calibri" w:hAnsi="Times New Roman"/>
                <w:sz w:val="24"/>
                <w:szCs w:val="24"/>
              </w:rPr>
            </w:pPr>
            <w:r w:rsidRPr="00357C92">
              <w:rPr>
                <w:rFonts w:ascii="Times New Roman" w:eastAsia="Calibri" w:hAnsi="Times New Roman"/>
                <w:sz w:val="24"/>
                <w:szCs w:val="24"/>
              </w:rPr>
              <w:t>115 123</w:t>
            </w:r>
          </w:p>
        </w:tc>
        <w:tc>
          <w:tcPr>
            <w:tcW w:w="2160" w:type="dxa"/>
          </w:tcPr>
          <w:p w:rsidR="00B7327E" w:rsidRPr="00357C92" w:rsidRDefault="00B7327E" w:rsidP="000D6D3A">
            <w:pPr>
              <w:jc w:val="center"/>
              <w:rPr>
                <w:rFonts w:ascii="Times New Roman" w:eastAsia="Calibri" w:hAnsi="Times New Roman"/>
                <w:sz w:val="24"/>
                <w:szCs w:val="24"/>
              </w:rPr>
            </w:pPr>
            <w:r w:rsidRPr="00357C92">
              <w:rPr>
                <w:rFonts w:ascii="Times New Roman" w:eastAsia="Calibri" w:hAnsi="Times New Roman"/>
                <w:sz w:val="24"/>
                <w:szCs w:val="24"/>
              </w:rPr>
              <w:t>84 706</w:t>
            </w:r>
          </w:p>
        </w:tc>
      </w:tr>
      <w:tr w:rsidR="00B7327E" w:rsidRPr="00357C92" w:rsidTr="000D6D3A">
        <w:trPr>
          <w:trHeight w:val="581"/>
        </w:trPr>
        <w:tc>
          <w:tcPr>
            <w:tcW w:w="5150" w:type="dxa"/>
          </w:tcPr>
          <w:p w:rsidR="00B7327E" w:rsidRPr="00357C92" w:rsidRDefault="00B7327E" w:rsidP="000D6D3A">
            <w:pPr>
              <w:rPr>
                <w:rFonts w:ascii="Times New Roman" w:eastAsia="Calibri" w:hAnsi="Times New Roman"/>
                <w:sz w:val="24"/>
                <w:szCs w:val="24"/>
              </w:rPr>
            </w:pPr>
            <w:r w:rsidRPr="00357C92">
              <w:rPr>
                <w:rFonts w:ascii="Times New Roman" w:eastAsia="Calibri" w:hAnsi="Times New Roman"/>
                <w:sz w:val="24"/>
                <w:szCs w:val="24"/>
              </w:rPr>
              <w:t xml:space="preserve">Итого резерв на возможные потери по </w:t>
            </w:r>
            <w:r w:rsidRPr="00357C92">
              <w:rPr>
                <w:rFonts w:ascii="Times New Roman" w:hAnsi="Times New Roman"/>
                <w:bCs/>
                <w:sz w:val="24"/>
                <w:szCs w:val="24"/>
              </w:rPr>
              <w:t>ссудам, ссудной и приравненной к ней задолженности</w:t>
            </w:r>
          </w:p>
        </w:tc>
        <w:tc>
          <w:tcPr>
            <w:tcW w:w="2160" w:type="dxa"/>
            <w:vAlign w:val="center"/>
          </w:tcPr>
          <w:p w:rsidR="00B7327E" w:rsidRPr="00357C92" w:rsidRDefault="00B7327E" w:rsidP="000D6D3A">
            <w:pPr>
              <w:jc w:val="center"/>
              <w:rPr>
                <w:rFonts w:ascii="Times New Roman" w:eastAsia="Calibri" w:hAnsi="Times New Roman"/>
                <w:sz w:val="24"/>
                <w:szCs w:val="24"/>
              </w:rPr>
            </w:pPr>
            <w:r w:rsidRPr="00357C92">
              <w:rPr>
                <w:rFonts w:ascii="Times New Roman" w:eastAsia="Calibri" w:hAnsi="Times New Roman"/>
                <w:sz w:val="24"/>
                <w:szCs w:val="24"/>
              </w:rPr>
              <w:t>146 709</w:t>
            </w:r>
          </w:p>
        </w:tc>
        <w:tc>
          <w:tcPr>
            <w:tcW w:w="2160" w:type="dxa"/>
            <w:vAlign w:val="center"/>
          </w:tcPr>
          <w:p w:rsidR="00B7327E" w:rsidRPr="00357C92" w:rsidRDefault="00B7327E" w:rsidP="000D6D3A">
            <w:pPr>
              <w:jc w:val="center"/>
              <w:rPr>
                <w:rFonts w:ascii="Times New Roman" w:eastAsia="Calibri" w:hAnsi="Times New Roman"/>
                <w:sz w:val="24"/>
                <w:szCs w:val="24"/>
              </w:rPr>
            </w:pPr>
            <w:r w:rsidRPr="00357C92">
              <w:rPr>
                <w:rFonts w:ascii="Times New Roman" w:eastAsia="Calibri" w:hAnsi="Times New Roman"/>
                <w:sz w:val="24"/>
                <w:szCs w:val="24"/>
              </w:rPr>
              <w:t>128 009</w:t>
            </w:r>
          </w:p>
        </w:tc>
      </w:tr>
    </w:tbl>
    <w:p w:rsidR="00B7327E" w:rsidRPr="00357C92" w:rsidRDefault="00B7327E" w:rsidP="00B7327E">
      <w:pPr>
        <w:spacing w:after="0" w:line="240" w:lineRule="auto"/>
        <w:ind w:firstLine="709"/>
        <w:jc w:val="both"/>
        <w:rPr>
          <w:rFonts w:ascii="Times New Roman" w:hAnsi="Times New Roman"/>
          <w:sz w:val="24"/>
          <w:szCs w:val="24"/>
        </w:rPr>
      </w:pPr>
    </w:p>
    <w:p w:rsidR="00B7327E" w:rsidRPr="00357C92" w:rsidRDefault="00B7327E" w:rsidP="00B7327E">
      <w:pPr>
        <w:spacing w:after="0" w:line="240" w:lineRule="auto"/>
        <w:ind w:firstLine="709"/>
        <w:jc w:val="both"/>
        <w:rPr>
          <w:rFonts w:ascii="Times New Roman" w:hAnsi="Times New Roman"/>
          <w:sz w:val="24"/>
          <w:szCs w:val="24"/>
        </w:rPr>
      </w:pPr>
      <w:r w:rsidRPr="00357C92">
        <w:rPr>
          <w:rFonts w:ascii="Times New Roman" w:hAnsi="Times New Roman"/>
          <w:sz w:val="24"/>
          <w:szCs w:val="24"/>
        </w:rPr>
        <w:t>По ссудам, ссудной и приравненной к ней задолженности, в отношении которой информация о просроченных платежах является единственной имеющейся информацией, используемой Банком, отсутствуют.</w:t>
      </w:r>
    </w:p>
    <w:p w:rsidR="00B7327E" w:rsidRPr="00357C92" w:rsidRDefault="00B7327E" w:rsidP="00B7327E">
      <w:pPr>
        <w:spacing w:after="0" w:line="240" w:lineRule="auto"/>
        <w:ind w:firstLine="709"/>
        <w:jc w:val="both"/>
        <w:rPr>
          <w:rFonts w:ascii="Times New Roman" w:hAnsi="Times New Roman"/>
          <w:sz w:val="24"/>
          <w:szCs w:val="24"/>
        </w:rPr>
      </w:pPr>
      <w:r w:rsidRPr="00357C92">
        <w:rPr>
          <w:rFonts w:ascii="Times New Roman" w:hAnsi="Times New Roman"/>
          <w:sz w:val="24"/>
          <w:szCs w:val="24"/>
        </w:rPr>
        <w:t>Кредитный портфель сегментируется для раздельного применения группового и индивидуального расчета резервов. Банком установлено пороговое значение, при котором ссуда оценивается на индивидуальной основе. В портфель однородных ссуд объединяются ссуды, обладающие сходными характеристиками, которые определяются однородностью типа заемщиков – физические лица и субъекты малого и среднего предпринимательства, целей ссуд, и соответствующие стандартным условиям, определенным внутренними документами банка, регламентирующими порядок предоставления кредитов, в том числе относительно обеспечения, сроков ссуд, качества кредитной истории заемщика.</w:t>
      </w:r>
    </w:p>
    <w:p w:rsidR="00B7327E" w:rsidRPr="00357C92" w:rsidRDefault="00B7327E" w:rsidP="00B7327E">
      <w:pPr>
        <w:spacing w:after="0" w:line="240" w:lineRule="auto"/>
        <w:ind w:right="-7" w:firstLine="440"/>
        <w:jc w:val="both"/>
        <w:rPr>
          <w:rFonts w:ascii="Times New Roman" w:hAnsi="Times New Roman"/>
          <w:sz w:val="24"/>
          <w:szCs w:val="24"/>
        </w:rPr>
      </w:pPr>
      <w:r w:rsidRPr="00357C92">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состоянию на 01.01.2021 составила по требованиям к юридическим лицам (за исключением ссуд, сгруппированным в портфели) – 7468 </w:t>
      </w:r>
      <w:proofErr w:type="spellStart"/>
      <w:r w:rsidRPr="00357C92">
        <w:rPr>
          <w:rFonts w:ascii="Times New Roman" w:hAnsi="Times New Roman"/>
          <w:sz w:val="24"/>
          <w:szCs w:val="24"/>
        </w:rPr>
        <w:t>т.р</w:t>
      </w:r>
      <w:proofErr w:type="spellEnd"/>
      <w:r w:rsidRPr="00357C92">
        <w:rPr>
          <w:rFonts w:ascii="Times New Roman" w:hAnsi="Times New Roman"/>
          <w:sz w:val="24"/>
          <w:szCs w:val="24"/>
        </w:rPr>
        <w:t>.</w:t>
      </w:r>
    </w:p>
    <w:p w:rsidR="00B7327E" w:rsidRPr="00357C92" w:rsidRDefault="00B7327E" w:rsidP="00B7327E">
      <w:pPr>
        <w:spacing w:after="0" w:line="240" w:lineRule="auto"/>
        <w:ind w:right="-7" w:firstLine="440"/>
        <w:jc w:val="both"/>
        <w:rPr>
          <w:rFonts w:ascii="Times New Roman" w:hAnsi="Times New Roman"/>
          <w:sz w:val="24"/>
          <w:szCs w:val="24"/>
        </w:rPr>
      </w:pPr>
      <w:r w:rsidRPr="00357C92">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ссудам и требованиям к физическим лицам (за исключением ссуд, сгруппированным в портфели) составила – (-19276 </w:t>
      </w:r>
      <w:proofErr w:type="spellStart"/>
      <w:r w:rsidRPr="00357C92">
        <w:rPr>
          <w:rFonts w:ascii="Times New Roman" w:hAnsi="Times New Roman"/>
          <w:sz w:val="24"/>
          <w:szCs w:val="24"/>
        </w:rPr>
        <w:t>т.р</w:t>
      </w:r>
      <w:proofErr w:type="spellEnd"/>
      <w:r w:rsidRPr="00357C92">
        <w:rPr>
          <w:rFonts w:ascii="Times New Roman" w:hAnsi="Times New Roman"/>
          <w:sz w:val="24"/>
          <w:szCs w:val="24"/>
        </w:rPr>
        <w:t xml:space="preserve">.), в том числе по жилищным ссудам (кроме ипотечных ссуд) – (-4634 </w:t>
      </w:r>
      <w:proofErr w:type="spellStart"/>
      <w:r w:rsidRPr="00357C92">
        <w:rPr>
          <w:rFonts w:ascii="Times New Roman" w:hAnsi="Times New Roman"/>
          <w:sz w:val="24"/>
          <w:szCs w:val="24"/>
        </w:rPr>
        <w:t>т.р</w:t>
      </w:r>
      <w:proofErr w:type="spellEnd"/>
      <w:r w:rsidRPr="00357C92">
        <w:rPr>
          <w:rFonts w:ascii="Times New Roman" w:hAnsi="Times New Roman"/>
          <w:sz w:val="24"/>
          <w:szCs w:val="24"/>
        </w:rPr>
        <w:t xml:space="preserve">.), по иным потребительским ссудам – (-14637 </w:t>
      </w:r>
      <w:proofErr w:type="spellStart"/>
      <w:r w:rsidRPr="00357C92">
        <w:rPr>
          <w:rFonts w:ascii="Times New Roman" w:hAnsi="Times New Roman"/>
          <w:sz w:val="24"/>
          <w:szCs w:val="24"/>
        </w:rPr>
        <w:t>т.р</w:t>
      </w:r>
      <w:proofErr w:type="spellEnd"/>
      <w:r w:rsidRPr="00357C92">
        <w:rPr>
          <w:rFonts w:ascii="Times New Roman" w:hAnsi="Times New Roman"/>
          <w:sz w:val="24"/>
          <w:szCs w:val="24"/>
        </w:rPr>
        <w:t xml:space="preserve">.),  по требованиям по получению процентных доходов – (-70 </w:t>
      </w:r>
      <w:proofErr w:type="spellStart"/>
      <w:r w:rsidRPr="00357C92">
        <w:rPr>
          <w:rFonts w:ascii="Times New Roman" w:hAnsi="Times New Roman"/>
          <w:sz w:val="24"/>
          <w:szCs w:val="24"/>
        </w:rPr>
        <w:t>т.р</w:t>
      </w:r>
      <w:proofErr w:type="spellEnd"/>
      <w:r w:rsidRPr="00357C92">
        <w:rPr>
          <w:rFonts w:ascii="Times New Roman" w:hAnsi="Times New Roman"/>
          <w:sz w:val="24"/>
          <w:szCs w:val="24"/>
        </w:rPr>
        <w:t xml:space="preserve">.). </w:t>
      </w:r>
    </w:p>
    <w:p w:rsidR="00B7327E" w:rsidRPr="00357C92" w:rsidRDefault="00B7327E" w:rsidP="00B7327E">
      <w:pPr>
        <w:spacing w:after="0" w:line="240" w:lineRule="auto"/>
        <w:ind w:right="-7" w:firstLine="440"/>
        <w:contextualSpacing/>
        <w:rPr>
          <w:rFonts w:ascii="Times New Roman" w:hAnsi="Times New Roman"/>
          <w:sz w:val="24"/>
          <w:szCs w:val="24"/>
        </w:rPr>
      </w:pPr>
      <w:r w:rsidRPr="00357C92">
        <w:rPr>
          <w:rFonts w:ascii="Times New Roman" w:hAnsi="Times New Roman"/>
          <w:sz w:val="24"/>
          <w:szCs w:val="24"/>
        </w:rPr>
        <w:t xml:space="preserve">                  </w:t>
      </w:r>
    </w:p>
    <w:p w:rsidR="00B7327E" w:rsidRPr="00357C92" w:rsidRDefault="00B7327E" w:rsidP="00B7327E">
      <w:pPr>
        <w:spacing w:after="0" w:line="240" w:lineRule="auto"/>
        <w:jc w:val="center"/>
        <w:rPr>
          <w:rFonts w:ascii="Times New Roman" w:hAnsi="Times New Roman"/>
          <w:b/>
          <w:sz w:val="24"/>
          <w:szCs w:val="24"/>
        </w:rPr>
      </w:pPr>
      <w:r w:rsidRPr="00357C92">
        <w:rPr>
          <w:rFonts w:ascii="Times New Roman" w:hAnsi="Times New Roman"/>
          <w:b/>
          <w:sz w:val="24"/>
          <w:szCs w:val="24"/>
        </w:rPr>
        <w:t>Концентрация кредитного риска по ссудам, ссудной и приравненной к ней задолженности юридических лиц и индивидуальных предпринимателей в разрезе регионов Российской федерации (в соответствии с МСФО-9)</w:t>
      </w:r>
    </w:p>
    <w:p w:rsidR="00B7327E" w:rsidRPr="00357C92" w:rsidRDefault="00B7327E" w:rsidP="00B7327E">
      <w:pPr>
        <w:spacing w:after="0" w:line="240" w:lineRule="auto"/>
        <w:jc w:val="center"/>
        <w:rPr>
          <w:rFonts w:ascii="Times New Roman" w:hAnsi="Times New Roman"/>
          <w:b/>
          <w:sz w:val="24"/>
          <w:szCs w:val="24"/>
        </w:rPr>
      </w:pPr>
    </w:p>
    <w:p w:rsidR="00B7327E" w:rsidRPr="00357C92" w:rsidRDefault="00B7327E" w:rsidP="00B7327E">
      <w:pPr>
        <w:spacing w:after="0" w:line="240" w:lineRule="auto"/>
        <w:ind w:right="-7" w:firstLine="440"/>
        <w:contextualSpacing/>
        <w:jc w:val="both"/>
        <w:rPr>
          <w:rFonts w:ascii="Times New Roman" w:hAnsi="Times New Roman"/>
          <w:spacing w:val="-2"/>
          <w:sz w:val="24"/>
          <w:szCs w:val="24"/>
        </w:rPr>
      </w:pPr>
      <w:r w:rsidRPr="00357C92">
        <w:rPr>
          <w:rFonts w:ascii="Times New Roman" w:hAnsi="Times New Roman"/>
          <w:sz w:val="24"/>
          <w:szCs w:val="24"/>
        </w:rPr>
        <w:t xml:space="preserve">Далее представлена структура ссуд, ссудной и приравненной к ней задолженности юридических лиц и индивидуальных предпринимателей </w:t>
      </w:r>
      <w:r w:rsidRPr="00357C92">
        <w:rPr>
          <w:rFonts w:ascii="Times New Roman" w:hAnsi="Times New Roman"/>
          <w:spacing w:val="-2"/>
          <w:sz w:val="24"/>
          <w:szCs w:val="24"/>
        </w:rPr>
        <w:t>в разрезе</w:t>
      </w:r>
      <w:r w:rsidRPr="00357C92">
        <w:rPr>
          <w:rFonts w:ascii="Times New Roman" w:hAnsi="Times New Roman"/>
          <w:sz w:val="24"/>
          <w:szCs w:val="24"/>
        </w:rPr>
        <w:t xml:space="preserve"> </w:t>
      </w:r>
      <w:r w:rsidRPr="00357C92">
        <w:rPr>
          <w:rFonts w:ascii="Times New Roman" w:hAnsi="Times New Roman"/>
          <w:spacing w:val="-2"/>
          <w:sz w:val="24"/>
          <w:szCs w:val="24"/>
        </w:rPr>
        <w:t>регионов Российской Федерации.</w:t>
      </w:r>
    </w:p>
    <w:p w:rsidR="00B7327E" w:rsidRPr="00357C92" w:rsidRDefault="00B7327E" w:rsidP="00B7327E">
      <w:pPr>
        <w:spacing w:after="0" w:line="240" w:lineRule="auto"/>
        <w:ind w:right="-7" w:firstLine="440"/>
        <w:contextualSpacing/>
        <w:rPr>
          <w:rFonts w:ascii="Times New Roman" w:hAnsi="Times New Roman"/>
          <w:sz w:val="24"/>
          <w:szCs w:val="24"/>
        </w:rPr>
      </w:pPr>
      <w:r w:rsidRPr="00357C92">
        <w:rPr>
          <w:rFonts w:ascii="Times New Roman" w:hAnsi="Times New Roman"/>
          <w:sz w:val="24"/>
          <w:szCs w:val="24"/>
        </w:rPr>
        <w:t xml:space="preserve">                                                                                                                             Таблица </w:t>
      </w:r>
      <w:r w:rsidR="006A5409">
        <w:rPr>
          <w:rFonts w:ascii="Times New Roman" w:hAnsi="Times New Roman"/>
          <w:sz w:val="24"/>
          <w:szCs w:val="24"/>
        </w:rPr>
        <w:t>49</w:t>
      </w: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1701"/>
        <w:gridCol w:w="1418"/>
        <w:gridCol w:w="1417"/>
        <w:gridCol w:w="1418"/>
      </w:tblGrid>
      <w:tr w:rsidR="00B7327E" w:rsidRPr="00357C92" w:rsidTr="000D6D3A">
        <w:trPr>
          <w:trHeight w:val="260"/>
          <w:tblHeader/>
        </w:trPr>
        <w:tc>
          <w:tcPr>
            <w:tcW w:w="3512" w:type="dxa"/>
            <w:vMerge w:val="restart"/>
            <w:shd w:val="clear" w:color="auto" w:fill="auto"/>
            <w:vAlign w:val="center"/>
          </w:tcPr>
          <w:p w:rsidR="00B7327E" w:rsidRPr="00357C92" w:rsidRDefault="00B7327E" w:rsidP="000D6D3A">
            <w:pPr>
              <w:spacing w:after="0" w:line="240" w:lineRule="auto"/>
              <w:contextualSpacing/>
              <w:jc w:val="center"/>
              <w:rPr>
                <w:rFonts w:ascii="Times New Roman" w:eastAsia="Times New Roman" w:hAnsi="Times New Roman"/>
                <w:sz w:val="24"/>
                <w:szCs w:val="24"/>
                <w:lang w:eastAsia="ru-RU"/>
              </w:rPr>
            </w:pPr>
            <w:r w:rsidRPr="00357C92">
              <w:rPr>
                <w:rFonts w:ascii="Times New Roman" w:eastAsia="Times New Roman" w:hAnsi="Times New Roman"/>
                <w:spacing w:val="-2"/>
                <w:sz w:val="24"/>
                <w:szCs w:val="24"/>
                <w:lang w:eastAsia="ru-RU"/>
              </w:rPr>
              <w:t>Регионы Российской Федерации</w:t>
            </w:r>
          </w:p>
        </w:tc>
        <w:tc>
          <w:tcPr>
            <w:tcW w:w="3119" w:type="dxa"/>
            <w:gridSpan w:val="2"/>
            <w:shd w:val="clear" w:color="auto" w:fill="auto"/>
            <w:vAlign w:val="center"/>
          </w:tcPr>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sz w:val="24"/>
                <w:szCs w:val="24"/>
              </w:rPr>
            </w:pPr>
            <w:r w:rsidRPr="00357C92">
              <w:rPr>
                <w:rFonts w:ascii="Times New Roman" w:hAnsi="Times New Roman"/>
                <w:sz w:val="24"/>
                <w:szCs w:val="24"/>
              </w:rPr>
              <w:t>На 01.01.2020 г.</w:t>
            </w:r>
          </w:p>
        </w:tc>
        <w:tc>
          <w:tcPr>
            <w:tcW w:w="2835" w:type="dxa"/>
            <w:gridSpan w:val="2"/>
          </w:tcPr>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sz w:val="24"/>
                <w:szCs w:val="24"/>
              </w:rPr>
            </w:pPr>
            <w:r w:rsidRPr="00357C92">
              <w:rPr>
                <w:rFonts w:ascii="Times New Roman" w:hAnsi="Times New Roman"/>
                <w:sz w:val="24"/>
                <w:szCs w:val="24"/>
              </w:rPr>
              <w:t>На 01.01.2021 г.</w:t>
            </w:r>
          </w:p>
        </w:tc>
      </w:tr>
      <w:tr w:rsidR="00B7327E" w:rsidRPr="00357C92" w:rsidTr="000D6D3A">
        <w:trPr>
          <w:trHeight w:val="249"/>
          <w:tblHeader/>
        </w:trPr>
        <w:tc>
          <w:tcPr>
            <w:tcW w:w="3512" w:type="dxa"/>
            <w:vMerge/>
            <w:shd w:val="clear" w:color="auto" w:fill="auto"/>
            <w:vAlign w:val="center"/>
          </w:tcPr>
          <w:p w:rsidR="00B7327E" w:rsidRPr="00357C92" w:rsidRDefault="00B7327E" w:rsidP="000D6D3A">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B7327E" w:rsidRPr="00357C92" w:rsidRDefault="00B7327E" w:rsidP="000D6D3A">
            <w:pPr>
              <w:spacing w:after="0" w:line="240" w:lineRule="auto"/>
              <w:contextualSpacing/>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Сумма, тыс. руб.</w:t>
            </w:r>
          </w:p>
        </w:tc>
        <w:tc>
          <w:tcPr>
            <w:tcW w:w="1418" w:type="dxa"/>
            <w:vAlign w:val="center"/>
          </w:tcPr>
          <w:p w:rsidR="00B7327E" w:rsidRPr="00357C92" w:rsidRDefault="00B7327E" w:rsidP="000D6D3A">
            <w:pPr>
              <w:spacing w:after="0" w:line="240" w:lineRule="auto"/>
              <w:contextualSpacing/>
              <w:jc w:val="center"/>
              <w:rPr>
                <w:rFonts w:ascii="Times New Roman" w:eastAsia="Times New Roman" w:hAnsi="Times New Roman"/>
                <w:sz w:val="24"/>
                <w:szCs w:val="24"/>
                <w:lang w:eastAsia="ru-RU"/>
              </w:rPr>
            </w:pPr>
            <w:r w:rsidRPr="00357C92">
              <w:rPr>
                <w:rFonts w:ascii="Times New Roman" w:hAnsi="Times New Roman"/>
              </w:rPr>
              <w:t>Удельный вес, %</w:t>
            </w:r>
          </w:p>
        </w:tc>
        <w:tc>
          <w:tcPr>
            <w:tcW w:w="1417" w:type="dxa"/>
            <w:vAlign w:val="center"/>
          </w:tcPr>
          <w:p w:rsidR="00B7327E" w:rsidRPr="00357C92" w:rsidRDefault="00B7327E" w:rsidP="000D6D3A">
            <w:pPr>
              <w:spacing w:after="0" w:line="240" w:lineRule="auto"/>
              <w:contextualSpacing/>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Сумма, тыс. руб.</w:t>
            </w:r>
          </w:p>
        </w:tc>
        <w:tc>
          <w:tcPr>
            <w:tcW w:w="1418" w:type="dxa"/>
            <w:vAlign w:val="center"/>
          </w:tcPr>
          <w:p w:rsidR="00B7327E" w:rsidRPr="00357C92" w:rsidRDefault="00B7327E" w:rsidP="000D6D3A">
            <w:pPr>
              <w:spacing w:after="0" w:line="240" w:lineRule="auto"/>
              <w:contextualSpacing/>
              <w:jc w:val="center"/>
              <w:rPr>
                <w:rFonts w:ascii="Times New Roman" w:eastAsia="Times New Roman" w:hAnsi="Times New Roman"/>
                <w:sz w:val="24"/>
                <w:szCs w:val="24"/>
                <w:lang w:eastAsia="ru-RU"/>
              </w:rPr>
            </w:pPr>
            <w:r w:rsidRPr="00357C92">
              <w:rPr>
                <w:rFonts w:ascii="Times New Roman" w:hAnsi="Times New Roman"/>
              </w:rPr>
              <w:t>Удельный вес, %</w:t>
            </w:r>
          </w:p>
        </w:tc>
      </w:tr>
      <w:tr w:rsidR="00B7327E" w:rsidRPr="00357C92" w:rsidTr="000D6D3A">
        <w:trPr>
          <w:trHeight w:val="255"/>
        </w:trPr>
        <w:tc>
          <w:tcPr>
            <w:tcW w:w="3512" w:type="dxa"/>
            <w:shd w:val="clear" w:color="auto" w:fill="auto"/>
            <w:vAlign w:val="center"/>
          </w:tcPr>
          <w:p w:rsidR="00B7327E" w:rsidRPr="00357C92" w:rsidRDefault="00B7327E" w:rsidP="000D6D3A">
            <w:pPr>
              <w:spacing w:after="0" w:line="240" w:lineRule="auto"/>
              <w:contextualSpacing/>
              <w:rPr>
                <w:rFonts w:ascii="Times New Roman" w:hAnsi="Times New Roman"/>
                <w:sz w:val="24"/>
                <w:szCs w:val="24"/>
              </w:rPr>
            </w:pPr>
            <w:r w:rsidRPr="00357C92">
              <w:rPr>
                <w:rFonts w:ascii="Times New Roman" w:hAnsi="Times New Roman"/>
                <w:sz w:val="24"/>
                <w:szCs w:val="24"/>
              </w:rPr>
              <w:t>Воронежская область</w:t>
            </w:r>
          </w:p>
        </w:tc>
        <w:tc>
          <w:tcPr>
            <w:tcW w:w="1701" w:type="dxa"/>
            <w:shd w:val="clear" w:color="auto" w:fill="auto"/>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40 000</w:t>
            </w:r>
          </w:p>
        </w:tc>
        <w:tc>
          <w:tcPr>
            <w:tcW w:w="1418" w:type="dxa"/>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3,3</w:t>
            </w:r>
          </w:p>
        </w:tc>
        <w:tc>
          <w:tcPr>
            <w:tcW w:w="1417" w:type="dxa"/>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 xml:space="preserve">40 000 </w:t>
            </w:r>
          </w:p>
        </w:tc>
        <w:tc>
          <w:tcPr>
            <w:tcW w:w="1418" w:type="dxa"/>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3,1</w:t>
            </w:r>
          </w:p>
        </w:tc>
      </w:tr>
      <w:tr w:rsidR="00B7327E" w:rsidRPr="00357C92" w:rsidTr="000D6D3A">
        <w:trPr>
          <w:trHeight w:val="255"/>
        </w:trPr>
        <w:tc>
          <w:tcPr>
            <w:tcW w:w="3512" w:type="dxa"/>
            <w:shd w:val="clear" w:color="auto" w:fill="auto"/>
            <w:vAlign w:val="center"/>
          </w:tcPr>
          <w:p w:rsidR="00B7327E" w:rsidRPr="00357C92" w:rsidRDefault="00B7327E" w:rsidP="000D6D3A">
            <w:pPr>
              <w:spacing w:after="0" w:line="240" w:lineRule="auto"/>
              <w:contextualSpacing/>
              <w:rPr>
                <w:rFonts w:ascii="Times New Roman" w:hAnsi="Times New Roman"/>
                <w:sz w:val="24"/>
                <w:szCs w:val="24"/>
              </w:rPr>
            </w:pPr>
            <w:r w:rsidRPr="00357C92">
              <w:rPr>
                <w:rFonts w:ascii="Times New Roman" w:hAnsi="Times New Roman"/>
                <w:sz w:val="24"/>
                <w:szCs w:val="24"/>
              </w:rPr>
              <w:t>Калужская область</w:t>
            </w:r>
          </w:p>
        </w:tc>
        <w:tc>
          <w:tcPr>
            <w:tcW w:w="1701" w:type="dxa"/>
            <w:shd w:val="clear" w:color="auto" w:fill="auto"/>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16 121</w:t>
            </w:r>
          </w:p>
        </w:tc>
        <w:tc>
          <w:tcPr>
            <w:tcW w:w="1418" w:type="dxa"/>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1,3</w:t>
            </w:r>
          </w:p>
        </w:tc>
        <w:tc>
          <w:tcPr>
            <w:tcW w:w="1417" w:type="dxa"/>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6 619</w:t>
            </w:r>
          </w:p>
        </w:tc>
        <w:tc>
          <w:tcPr>
            <w:tcW w:w="1418" w:type="dxa"/>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0,5</w:t>
            </w:r>
          </w:p>
        </w:tc>
      </w:tr>
      <w:tr w:rsidR="00B7327E" w:rsidRPr="00357C92" w:rsidTr="000D6D3A">
        <w:trPr>
          <w:trHeight w:val="255"/>
        </w:trPr>
        <w:tc>
          <w:tcPr>
            <w:tcW w:w="3512" w:type="dxa"/>
            <w:shd w:val="clear" w:color="auto" w:fill="auto"/>
            <w:vAlign w:val="center"/>
          </w:tcPr>
          <w:p w:rsidR="00B7327E" w:rsidRPr="00357C92" w:rsidRDefault="00B7327E" w:rsidP="000D6D3A">
            <w:pPr>
              <w:spacing w:after="0" w:line="240" w:lineRule="auto"/>
              <w:contextualSpacing/>
              <w:rPr>
                <w:rFonts w:ascii="Times New Roman" w:hAnsi="Times New Roman"/>
                <w:sz w:val="24"/>
                <w:szCs w:val="24"/>
              </w:rPr>
            </w:pPr>
            <w:r w:rsidRPr="00357C92">
              <w:rPr>
                <w:rFonts w:ascii="Times New Roman" w:hAnsi="Times New Roman"/>
                <w:sz w:val="24"/>
                <w:szCs w:val="24"/>
              </w:rPr>
              <w:t>Липецкая область</w:t>
            </w:r>
          </w:p>
        </w:tc>
        <w:tc>
          <w:tcPr>
            <w:tcW w:w="1701" w:type="dxa"/>
            <w:shd w:val="clear" w:color="auto" w:fill="auto"/>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149 756</w:t>
            </w:r>
          </w:p>
        </w:tc>
        <w:tc>
          <w:tcPr>
            <w:tcW w:w="1418" w:type="dxa"/>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12,3</w:t>
            </w:r>
          </w:p>
        </w:tc>
        <w:tc>
          <w:tcPr>
            <w:tcW w:w="1417" w:type="dxa"/>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182 318</w:t>
            </w:r>
          </w:p>
        </w:tc>
        <w:tc>
          <w:tcPr>
            <w:tcW w:w="1418" w:type="dxa"/>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14,2</w:t>
            </w:r>
          </w:p>
        </w:tc>
      </w:tr>
      <w:tr w:rsidR="00B7327E" w:rsidRPr="00357C92" w:rsidTr="000D6D3A">
        <w:trPr>
          <w:trHeight w:val="255"/>
        </w:trPr>
        <w:tc>
          <w:tcPr>
            <w:tcW w:w="3512" w:type="dxa"/>
            <w:shd w:val="clear" w:color="auto" w:fill="auto"/>
            <w:vAlign w:val="center"/>
          </w:tcPr>
          <w:p w:rsidR="00B7327E" w:rsidRPr="00357C92" w:rsidRDefault="00B7327E" w:rsidP="000D6D3A">
            <w:pPr>
              <w:spacing w:after="0" w:line="240" w:lineRule="auto"/>
              <w:contextualSpacing/>
              <w:rPr>
                <w:rFonts w:ascii="Times New Roman" w:hAnsi="Times New Roman"/>
                <w:sz w:val="24"/>
                <w:szCs w:val="24"/>
              </w:rPr>
            </w:pPr>
            <w:r w:rsidRPr="00357C92">
              <w:rPr>
                <w:rFonts w:ascii="Times New Roman" w:hAnsi="Times New Roman"/>
                <w:sz w:val="24"/>
                <w:szCs w:val="24"/>
              </w:rPr>
              <w:t>г. Москва и Московская область</w:t>
            </w:r>
          </w:p>
        </w:tc>
        <w:tc>
          <w:tcPr>
            <w:tcW w:w="1701" w:type="dxa"/>
            <w:shd w:val="clear" w:color="auto" w:fill="auto"/>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64 083</w:t>
            </w:r>
          </w:p>
        </w:tc>
        <w:tc>
          <w:tcPr>
            <w:tcW w:w="1418" w:type="dxa"/>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5,3</w:t>
            </w:r>
          </w:p>
        </w:tc>
        <w:tc>
          <w:tcPr>
            <w:tcW w:w="1417" w:type="dxa"/>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17 293</w:t>
            </w:r>
          </w:p>
        </w:tc>
        <w:tc>
          <w:tcPr>
            <w:tcW w:w="1418" w:type="dxa"/>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1,4</w:t>
            </w:r>
          </w:p>
        </w:tc>
      </w:tr>
      <w:tr w:rsidR="00B7327E" w:rsidRPr="00357C92" w:rsidTr="000D6D3A">
        <w:trPr>
          <w:trHeight w:val="255"/>
        </w:trPr>
        <w:tc>
          <w:tcPr>
            <w:tcW w:w="3512" w:type="dxa"/>
            <w:shd w:val="clear" w:color="auto" w:fill="auto"/>
            <w:vAlign w:val="center"/>
          </w:tcPr>
          <w:p w:rsidR="00B7327E" w:rsidRPr="00357C92" w:rsidRDefault="00B7327E" w:rsidP="000D6D3A">
            <w:pPr>
              <w:spacing w:after="0" w:line="240" w:lineRule="auto"/>
              <w:contextualSpacing/>
              <w:rPr>
                <w:rFonts w:ascii="Times New Roman" w:hAnsi="Times New Roman"/>
                <w:sz w:val="24"/>
                <w:szCs w:val="24"/>
              </w:rPr>
            </w:pPr>
            <w:r w:rsidRPr="00357C92">
              <w:rPr>
                <w:rFonts w:ascii="Times New Roman" w:hAnsi="Times New Roman"/>
                <w:sz w:val="24"/>
                <w:szCs w:val="24"/>
              </w:rPr>
              <w:t>Тамбовская область</w:t>
            </w:r>
          </w:p>
        </w:tc>
        <w:tc>
          <w:tcPr>
            <w:tcW w:w="1701" w:type="dxa"/>
            <w:shd w:val="clear" w:color="auto" w:fill="auto"/>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942 608</w:t>
            </w:r>
          </w:p>
        </w:tc>
        <w:tc>
          <w:tcPr>
            <w:tcW w:w="1418" w:type="dxa"/>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77,8</w:t>
            </w:r>
          </w:p>
        </w:tc>
        <w:tc>
          <w:tcPr>
            <w:tcW w:w="1417" w:type="dxa"/>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1 035 857</w:t>
            </w:r>
          </w:p>
        </w:tc>
        <w:tc>
          <w:tcPr>
            <w:tcW w:w="1418" w:type="dxa"/>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80,8</w:t>
            </w:r>
          </w:p>
        </w:tc>
      </w:tr>
      <w:tr w:rsidR="00B7327E" w:rsidRPr="00357C92" w:rsidTr="000D6D3A">
        <w:trPr>
          <w:trHeight w:val="255"/>
        </w:trPr>
        <w:tc>
          <w:tcPr>
            <w:tcW w:w="3512" w:type="dxa"/>
            <w:shd w:val="clear" w:color="auto" w:fill="auto"/>
          </w:tcPr>
          <w:p w:rsidR="00B7327E" w:rsidRPr="00357C92" w:rsidRDefault="00B7327E" w:rsidP="000D6D3A">
            <w:pPr>
              <w:spacing w:after="0" w:line="240" w:lineRule="auto"/>
              <w:contextualSpacing/>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Итого</w:t>
            </w:r>
          </w:p>
        </w:tc>
        <w:tc>
          <w:tcPr>
            <w:tcW w:w="1701" w:type="dxa"/>
            <w:shd w:val="clear" w:color="auto" w:fill="auto"/>
            <w:noWrap/>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1 212 568</w:t>
            </w:r>
          </w:p>
        </w:tc>
        <w:tc>
          <w:tcPr>
            <w:tcW w:w="1418" w:type="dxa"/>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100</w:t>
            </w:r>
          </w:p>
        </w:tc>
        <w:tc>
          <w:tcPr>
            <w:tcW w:w="1417" w:type="dxa"/>
            <w:vAlign w:val="center"/>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1 282 087</w:t>
            </w:r>
          </w:p>
        </w:tc>
        <w:tc>
          <w:tcPr>
            <w:tcW w:w="1418" w:type="dxa"/>
          </w:tcPr>
          <w:p w:rsidR="00B7327E" w:rsidRPr="00357C92" w:rsidRDefault="00B7327E" w:rsidP="000D6D3A">
            <w:pPr>
              <w:spacing w:after="0" w:line="240" w:lineRule="auto"/>
              <w:contextualSpacing/>
              <w:jc w:val="center"/>
              <w:rPr>
                <w:rFonts w:ascii="Times New Roman" w:hAnsi="Times New Roman"/>
                <w:sz w:val="24"/>
                <w:szCs w:val="24"/>
              </w:rPr>
            </w:pPr>
            <w:r w:rsidRPr="00357C92">
              <w:rPr>
                <w:rFonts w:ascii="Times New Roman" w:hAnsi="Times New Roman"/>
                <w:sz w:val="24"/>
                <w:szCs w:val="24"/>
              </w:rPr>
              <w:t>100</w:t>
            </w:r>
          </w:p>
        </w:tc>
      </w:tr>
    </w:tbl>
    <w:p w:rsidR="00B7327E" w:rsidRPr="00357C92" w:rsidRDefault="00B7327E" w:rsidP="00B7327E">
      <w:pPr>
        <w:tabs>
          <w:tab w:val="left" w:pos="0"/>
        </w:tabs>
        <w:spacing w:after="0" w:line="240" w:lineRule="auto"/>
        <w:ind w:right="-7" w:firstLine="440"/>
        <w:contextualSpacing/>
        <w:jc w:val="both"/>
        <w:rPr>
          <w:rFonts w:ascii="Times New Roman" w:hAnsi="Times New Roman"/>
          <w:sz w:val="24"/>
          <w:szCs w:val="24"/>
        </w:rPr>
      </w:pPr>
    </w:p>
    <w:p w:rsidR="00B7327E" w:rsidRPr="00357C92" w:rsidRDefault="00B7327E" w:rsidP="00B7327E">
      <w:pPr>
        <w:spacing w:after="160" w:line="259" w:lineRule="auto"/>
        <w:ind w:firstLine="540"/>
        <w:jc w:val="both"/>
        <w:rPr>
          <w:rFonts w:ascii="Times New Roman" w:hAnsi="Times New Roman"/>
          <w:sz w:val="24"/>
          <w:szCs w:val="24"/>
        </w:rPr>
      </w:pPr>
      <w:r w:rsidRPr="00357C92">
        <w:rPr>
          <w:rFonts w:ascii="Times New Roman" w:hAnsi="Times New Roman"/>
          <w:sz w:val="24"/>
          <w:szCs w:val="24"/>
        </w:rPr>
        <w:t xml:space="preserve">На отчетную дату основную долю кредитов – 80,8%, выданных Банком, составляют кредиты, предоставленные заемщикам, территориально расположенным в Тамбовской области, по сравнению с началом года удельный вес ссудной задолженности по ним практически не изменился. По заемщикам других регионов в ссудной задолженности существенных изменений также не произошло.  </w:t>
      </w:r>
    </w:p>
    <w:p w:rsidR="00B7327E" w:rsidRPr="00357C92" w:rsidRDefault="00B7327E" w:rsidP="00B7327E">
      <w:pPr>
        <w:spacing w:after="0" w:line="240" w:lineRule="auto"/>
        <w:ind w:right="-7" w:firstLine="440"/>
        <w:contextualSpacing/>
        <w:jc w:val="center"/>
        <w:rPr>
          <w:rFonts w:ascii="Times New Roman" w:hAnsi="Times New Roman"/>
          <w:b/>
          <w:i/>
          <w:spacing w:val="-2"/>
          <w:sz w:val="24"/>
          <w:szCs w:val="24"/>
        </w:rPr>
      </w:pPr>
      <w:r w:rsidRPr="00357C92">
        <w:rPr>
          <w:rFonts w:ascii="Times New Roman" w:hAnsi="Times New Roman"/>
          <w:b/>
          <w:sz w:val="24"/>
          <w:szCs w:val="24"/>
        </w:rPr>
        <w:t xml:space="preserve">Структура ссуд, ссудной и приравненной к ней задолженности юридических лиц и индивидуальных предпринимателей </w:t>
      </w:r>
      <w:r w:rsidRPr="00357C92">
        <w:rPr>
          <w:rFonts w:ascii="Times New Roman" w:hAnsi="Times New Roman"/>
          <w:b/>
          <w:spacing w:val="-2"/>
          <w:sz w:val="24"/>
          <w:szCs w:val="24"/>
        </w:rPr>
        <w:t>в разрезе</w:t>
      </w:r>
      <w:r w:rsidRPr="00357C92">
        <w:rPr>
          <w:rFonts w:ascii="Times New Roman" w:hAnsi="Times New Roman"/>
          <w:b/>
          <w:sz w:val="24"/>
          <w:szCs w:val="24"/>
        </w:rPr>
        <w:t xml:space="preserve"> </w:t>
      </w:r>
      <w:r w:rsidRPr="00357C92">
        <w:rPr>
          <w:rFonts w:ascii="Times New Roman" w:hAnsi="Times New Roman"/>
          <w:b/>
          <w:spacing w:val="-2"/>
          <w:sz w:val="24"/>
          <w:szCs w:val="24"/>
        </w:rPr>
        <w:t xml:space="preserve">видов экономической деятельности </w:t>
      </w:r>
      <w:r w:rsidRPr="00357C92">
        <w:rPr>
          <w:rFonts w:ascii="Times New Roman" w:hAnsi="Times New Roman"/>
          <w:b/>
          <w:sz w:val="24"/>
          <w:szCs w:val="24"/>
        </w:rPr>
        <w:t>(в соответствии с МСФО-9)</w:t>
      </w:r>
    </w:p>
    <w:p w:rsidR="00B7327E" w:rsidRPr="00357C92" w:rsidRDefault="00B7327E" w:rsidP="00B7327E">
      <w:pPr>
        <w:spacing w:after="0" w:line="240" w:lineRule="auto"/>
        <w:ind w:right="-7" w:firstLine="440"/>
        <w:contextualSpacing/>
        <w:rPr>
          <w:rFonts w:ascii="Times New Roman" w:hAnsi="Times New Roman"/>
          <w:sz w:val="24"/>
          <w:szCs w:val="24"/>
        </w:rPr>
      </w:pPr>
      <w:r w:rsidRPr="00357C92">
        <w:rPr>
          <w:rFonts w:ascii="Times New Roman" w:hAnsi="Times New Roman"/>
          <w:sz w:val="24"/>
          <w:szCs w:val="24"/>
        </w:rPr>
        <w:t xml:space="preserve">                                                                                                         </w:t>
      </w:r>
    </w:p>
    <w:p w:rsidR="00B7327E" w:rsidRPr="00357C92" w:rsidRDefault="00B7327E" w:rsidP="00B7327E">
      <w:pPr>
        <w:spacing w:after="0" w:line="240" w:lineRule="auto"/>
        <w:ind w:right="-7" w:firstLine="440"/>
        <w:contextualSpacing/>
        <w:jc w:val="both"/>
        <w:rPr>
          <w:rFonts w:ascii="Times New Roman" w:hAnsi="Times New Roman"/>
          <w:b/>
          <w:i/>
          <w:spacing w:val="-2"/>
          <w:sz w:val="24"/>
          <w:szCs w:val="24"/>
        </w:rPr>
      </w:pPr>
      <w:r w:rsidRPr="00357C92">
        <w:rPr>
          <w:rFonts w:ascii="Times New Roman" w:hAnsi="Times New Roman"/>
          <w:sz w:val="24"/>
          <w:szCs w:val="24"/>
        </w:rPr>
        <w:t xml:space="preserve">Структура ссуд, ссудной и приравненной к ней задолженности юридических лиц и индивидуальных предпринимателей </w:t>
      </w:r>
      <w:r w:rsidRPr="00357C92">
        <w:rPr>
          <w:rFonts w:ascii="Times New Roman" w:hAnsi="Times New Roman"/>
          <w:spacing w:val="-2"/>
          <w:sz w:val="24"/>
          <w:szCs w:val="24"/>
        </w:rPr>
        <w:t>в разрезе</w:t>
      </w:r>
      <w:r w:rsidRPr="00357C92">
        <w:rPr>
          <w:rFonts w:ascii="Times New Roman" w:hAnsi="Times New Roman"/>
          <w:sz w:val="24"/>
          <w:szCs w:val="24"/>
        </w:rPr>
        <w:t xml:space="preserve"> </w:t>
      </w:r>
      <w:r w:rsidRPr="00357C92">
        <w:rPr>
          <w:rFonts w:ascii="Times New Roman" w:hAnsi="Times New Roman"/>
          <w:spacing w:val="-2"/>
          <w:sz w:val="24"/>
          <w:szCs w:val="24"/>
        </w:rPr>
        <w:t>видов экономической деятельности приведена в нижеследующей таблице:</w:t>
      </w:r>
    </w:p>
    <w:p w:rsidR="00B7327E" w:rsidRPr="00357C92" w:rsidRDefault="00B7327E" w:rsidP="00B7327E">
      <w:pPr>
        <w:spacing w:after="0" w:line="240" w:lineRule="auto"/>
        <w:ind w:right="-7" w:firstLine="440"/>
        <w:contextualSpacing/>
        <w:rPr>
          <w:rFonts w:ascii="Times New Roman" w:hAnsi="Times New Roman"/>
          <w:sz w:val="24"/>
          <w:szCs w:val="24"/>
        </w:rPr>
      </w:pPr>
      <w:r w:rsidRPr="00357C92">
        <w:rPr>
          <w:rFonts w:ascii="Times New Roman" w:hAnsi="Times New Roman"/>
          <w:sz w:val="24"/>
          <w:szCs w:val="24"/>
        </w:rPr>
        <w:t xml:space="preserve">                                                                                                                             Таблица </w:t>
      </w:r>
      <w:r w:rsidR="006A5409">
        <w:rPr>
          <w:rFonts w:ascii="Times New Roman" w:hAnsi="Times New Roman"/>
          <w:sz w:val="24"/>
          <w:szCs w:val="24"/>
        </w:rPr>
        <w:t>50</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3473"/>
        <w:gridCol w:w="1459"/>
        <w:gridCol w:w="1461"/>
        <w:gridCol w:w="1459"/>
        <w:gridCol w:w="1425"/>
      </w:tblGrid>
      <w:tr w:rsidR="00B7327E" w:rsidRPr="00357C92" w:rsidTr="000D6D3A">
        <w:trPr>
          <w:tblHeader/>
        </w:trPr>
        <w:tc>
          <w:tcPr>
            <w:tcW w:w="294" w:type="pct"/>
            <w:vMerge w:val="restart"/>
            <w:vAlign w:val="center"/>
          </w:tcPr>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sz w:val="24"/>
                <w:szCs w:val="24"/>
              </w:rPr>
            </w:pPr>
            <w:r w:rsidRPr="00357C92">
              <w:rPr>
                <w:rFonts w:ascii="Times New Roman" w:hAnsi="Times New Roman"/>
                <w:sz w:val="24"/>
                <w:szCs w:val="24"/>
              </w:rPr>
              <w:t>№ п/п</w:t>
            </w:r>
          </w:p>
        </w:tc>
        <w:tc>
          <w:tcPr>
            <w:tcW w:w="1762" w:type="pct"/>
            <w:vMerge w:val="restart"/>
            <w:vAlign w:val="center"/>
          </w:tcPr>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sz w:val="24"/>
                <w:szCs w:val="24"/>
              </w:rPr>
            </w:pPr>
            <w:r w:rsidRPr="00357C92">
              <w:rPr>
                <w:rFonts w:ascii="Times New Roman" w:hAnsi="Times New Roman"/>
                <w:sz w:val="24"/>
                <w:szCs w:val="24"/>
              </w:rPr>
              <w:t>Наименование показателя</w:t>
            </w:r>
          </w:p>
        </w:tc>
        <w:tc>
          <w:tcPr>
            <w:tcW w:w="1481" w:type="pct"/>
            <w:gridSpan w:val="2"/>
          </w:tcPr>
          <w:p w:rsidR="00B7327E" w:rsidRPr="00357C92" w:rsidRDefault="00B7327E" w:rsidP="000D6D3A">
            <w:pPr>
              <w:tabs>
                <w:tab w:val="left" w:pos="0"/>
                <w:tab w:val="center" w:pos="1309"/>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ab/>
              <w:t>На 01.01.2020 г.</w:t>
            </w:r>
          </w:p>
        </w:tc>
        <w:tc>
          <w:tcPr>
            <w:tcW w:w="1463" w:type="pct"/>
            <w:gridSpan w:val="2"/>
            <w:vAlign w:val="center"/>
          </w:tcPr>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sz w:val="24"/>
                <w:szCs w:val="24"/>
              </w:rPr>
            </w:pPr>
            <w:r w:rsidRPr="00357C92">
              <w:rPr>
                <w:rFonts w:ascii="Times New Roman" w:hAnsi="Times New Roman"/>
                <w:sz w:val="24"/>
                <w:szCs w:val="24"/>
              </w:rPr>
              <w:t>На 01.01.2021 г.</w:t>
            </w:r>
          </w:p>
        </w:tc>
      </w:tr>
      <w:tr w:rsidR="00B7327E" w:rsidRPr="00357C92" w:rsidTr="000D6D3A">
        <w:trPr>
          <w:tblHeader/>
        </w:trPr>
        <w:tc>
          <w:tcPr>
            <w:tcW w:w="294" w:type="pct"/>
            <w:vMerge/>
            <w:vAlign w:val="center"/>
          </w:tcPr>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1762" w:type="pct"/>
            <w:vMerge/>
            <w:vAlign w:val="center"/>
          </w:tcPr>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740" w:type="pct"/>
            <w:vAlign w:val="center"/>
          </w:tcPr>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rPr>
            </w:pPr>
            <w:r w:rsidRPr="00357C92">
              <w:rPr>
                <w:rFonts w:ascii="Times New Roman" w:hAnsi="Times New Roman"/>
              </w:rPr>
              <w:t xml:space="preserve">Сумма, </w:t>
            </w:r>
          </w:p>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rPr>
            </w:pPr>
            <w:r w:rsidRPr="00357C92">
              <w:rPr>
                <w:rFonts w:ascii="Times New Roman" w:hAnsi="Times New Roman"/>
              </w:rPr>
              <w:t>тыс. руб.</w:t>
            </w:r>
          </w:p>
        </w:tc>
        <w:tc>
          <w:tcPr>
            <w:tcW w:w="741" w:type="pct"/>
            <w:vAlign w:val="center"/>
          </w:tcPr>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rPr>
            </w:pPr>
            <w:r w:rsidRPr="00357C92">
              <w:rPr>
                <w:rFonts w:ascii="Times New Roman" w:hAnsi="Times New Roman"/>
              </w:rPr>
              <w:t>Удельный вес, %</w:t>
            </w:r>
          </w:p>
        </w:tc>
        <w:tc>
          <w:tcPr>
            <w:tcW w:w="740" w:type="pct"/>
            <w:vAlign w:val="center"/>
          </w:tcPr>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rPr>
            </w:pPr>
            <w:r w:rsidRPr="00357C92">
              <w:rPr>
                <w:rFonts w:ascii="Times New Roman" w:hAnsi="Times New Roman"/>
              </w:rPr>
              <w:t xml:space="preserve">Сумма, </w:t>
            </w:r>
          </w:p>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rPr>
            </w:pPr>
            <w:r w:rsidRPr="00357C92">
              <w:rPr>
                <w:rFonts w:ascii="Times New Roman" w:hAnsi="Times New Roman"/>
              </w:rPr>
              <w:t>тыс. руб.</w:t>
            </w:r>
          </w:p>
        </w:tc>
        <w:tc>
          <w:tcPr>
            <w:tcW w:w="723" w:type="pct"/>
            <w:vAlign w:val="center"/>
          </w:tcPr>
          <w:p w:rsidR="00B7327E" w:rsidRPr="00357C92" w:rsidRDefault="00B7327E" w:rsidP="000D6D3A">
            <w:pPr>
              <w:tabs>
                <w:tab w:val="left" w:pos="0"/>
              </w:tabs>
              <w:autoSpaceDE w:val="0"/>
              <w:autoSpaceDN w:val="0"/>
              <w:adjustRightInd w:val="0"/>
              <w:spacing w:after="0" w:line="240" w:lineRule="auto"/>
              <w:contextualSpacing/>
              <w:jc w:val="center"/>
              <w:rPr>
                <w:rFonts w:ascii="Times New Roman" w:hAnsi="Times New Roman"/>
              </w:rPr>
            </w:pPr>
            <w:r w:rsidRPr="00357C92">
              <w:rPr>
                <w:rFonts w:ascii="Times New Roman" w:hAnsi="Times New Roman"/>
              </w:rPr>
              <w:t>Удельный вес, %</w:t>
            </w:r>
          </w:p>
        </w:tc>
      </w:tr>
      <w:tr w:rsidR="00B7327E" w:rsidRPr="00357C92" w:rsidTr="000D6D3A">
        <w:trPr>
          <w:cantSplit/>
        </w:trPr>
        <w:tc>
          <w:tcPr>
            <w:tcW w:w="294"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1</w:t>
            </w:r>
          </w:p>
        </w:tc>
        <w:tc>
          <w:tcPr>
            <w:tcW w:w="1762"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eastAsia="Times New Roman" w:hAnsi="Times New Roman"/>
                <w:sz w:val="24"/>
                <w:szCs w:val="24"/>
                <w:lang w:eastAsia="ru-RU"/>
              </w:rPr>
              <w:t>Юридическим лицам и индивидуальным предпринимателям всего:</w:t>
            </w:r>
          </w:p>
        </w:tc>
        <w:tc>
          <w:tcPr>
            <w:tcW w:w="740" w:type="pct"/>
            <w:vAlign w:val="center"/>
          </w:tcPr>
          <w:p w:rsidR="00B7327E" w:rsidRPr="00357C92" w:rsidRDefault="00B7327E" w:rsidP="000D6D3A">
            <w:pPr>
              <w:spacing w:after="160" w:line="259" w:lineRule="auto"/>
              <w:jc w:val="center"/>
              <w:rPr>
                <w:rFonts w:ascii="Times New Roman" w:eastAsia="Times New Roman" w:hAnsi="Times New Roman"/>
                <w:sz w:val="24"/>
                <w:szCs w:val="24"/>
              </w:rPr>
            </w:pPr>
            <w:r w:rsidRPr="00357C92">
              <w:rPr>
                <w:rFonts w:ascii="Times New Roman" w:eastAsia="Times New Roman" w:hAnsi="Times New Roman"/>
                <w:sz w:val="24"/>
                <w:szCs w:val="24"/>
              </w:rPr>
              <w:t>1 068 355</w:t>
            </w:r>
          </w:p>
        </w:tc>
        <w:tc>
          <w:tcPr>
            <w:tcW w:w="741"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100</w:t>
            </w:r>
          </w:p>
        </w:tc>
        <w:tc>
          <w:tcPr>
            <w:tcW w:w="740" w:type="pct"/>
            <w:vAlign w:val="center"/>
          </w:tcPr>
          <w:p w:rsidR="00B7327E" w:rsidRPr="00357C92" w:rsidRDefault="00B7327E" w:rsidP="000D6D3A">
            <w:pPr>
              <w:spacing w:after="160" w:line="259" w:lineRule="auto"/>
              <w:jc w:val="center"/>
              <w:rPr>
                <w:rFonts w:ascii="Times New Roman" w:eastAsia="Times New Roman" w:hAnsi="Times New Roman"/>
                <w:sz w:val="24"/>
                <w:szCs w:val="24"/>
                <w:highlight w:val="yellow"/>
              </w:rPr>
            </w:pPr>
            <w:r w:rsidRPr="00357C92">
              <w:rPr>
                <w:rFonts w:ascii="Times New Roman" w:hAnsi="Times New Roman"/>
                <w:sz w:val="24"/>
                <w:szCs w:val="24"/>
              </w:rPr>
              <w:t>1 142 323</w:t>
            </w:r>
          </w:p>
        </w:tc>
        <w:tc>
          <w:tcPr>
            <w:tcW w:w="723" w:type="pct"/>
            <w:vAlign w:val="center"/>
          </w:tcPr>
          <w:p w:rsidR="00B7327E" w:rsidRPr="00357C92" w:rsidRDefault="00B7327E" w:rsidP="000D6D3A">
            <w:pPr>
              <w:spacing w:after="160" w:line="259" w:lineRule="auto"/>
              <w:jc w:val="center"/>
              <w:rPr>
                <w:rFonts w:ascii="Times New Roman" w:hAnsi="Times New Roman"/>
                <w:sz w:val="24"/>
                <w:szCs w:val="24"/>
                <w:highlight w:val="yellow"/>
              </w:rPr>
            </w:pPr>
            <w:r w:rsidRPr="00357C92">
              <w:rPr>
                <w:rFonts w:ascii="Times New Roman" w:hAnsi="Times New Roman"/>
                <w:sz w:val="24"/>
                <w:szCs w:val="24"/>
              </w:rPr>
              <w:t>100</w:t>
            </w:r>
          </w:p>
        </w:tc>
      </w:tr>
      <w:tr w:rsidR="00B7327E" w:rsidRPr="00357C92" w:rsidTr="000D6D3A">
        <w:trPr>
          <w:cantSplit/>
        </w:trPr>
        <w:tc>
          <w:tcPr>
            <w:tcW w:w="294"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p>
        </w:tc>
        <w:tc>
          <w:tcPr>
            <w:tcW w:w="4706" w:type="pct"/>
            <w:gridSpan w:val="5"/>
            <w:vAlign w:val="center"/>
          </w:tcPr>
          <w:p w:rsidR="00B7327E" w:rsidRPr="00357C92" w:rsidRDefault="00B7327E" w:rsidP="000D6D3A">
            <w:pPr>
              <w:spacing w:after="160" w:line="259" w:lineRule="auto"/>
              <w:rPr>
                <w:rFonts w:ascii="Times New Roman" w:hAnsi="Times New Roman"/>
                <w:sz w:val="24"/>
                <w:szCs w:val="24"/>
                <w:highlight w:val="yellow"/>
              </w:rPr>
            </w:pPr>
            <w:r w:rsidRPr="00357C92">
              <w:rPr>
                <w:rFonts w:ascii="Times New Roman" w:hAnsi="Times New Roman"/>
                <w:sz w:val="24"/>
                <w:szCs w:val="24"/>
              </w:rPr>
              <w:t>в том числе по видам деятельности:</w:t>
            </w:r>
          </w:p>
        </w:tc>
      </w:tr>
      <w:tr w:rsidR="00B7327E" w:rsidRPr="00357C92" w:rsidTr="000D6D3A">
        <w:trPr>
          <w:cantSplit/>
        </w:trPr>
        <w:tc>
          <w:tcPr>
            <w:tcW w:w="294"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1.1</w:t>
            </w:r>
          </w:p>
        </w:tc>
        <w:tc>
          <w:tcPr>
            <w:tcW w:w="1762"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обрабатывающие производства</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259 975</w:t>
            </w:r>
          </w:p>
        </w:tc>
        <w:tc>
          <w:tcPr>
            <w:tcW w:w="741"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24,3</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148 791</w:t>
            </w:r>
          </w:p>
        </w:tc>
        <w:tc>
          <w:tcPr>
            <w:tcW w:w="723"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13</w:t>
            </w:r>
          </w:p>
        </w:tc>
      </w:tr>
      <w:tr w:rsidR="00B7327E" w:rsidRPr="00357C92" w:rsidTr="000D6D3A">
        <w:trPr>
          <w:cantSplit/>
        </w:trPr>
        <w:tc>
          <w:tcPr>
            <w:tcW w:w="294"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1.2</w:t>
            </w:r>
          </w:p>
        </w:tc>
        <w:tc>
          <w:tcPr>
            <w:tcW w:w="1762"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производство и распределение электроэнергии, газа и воды</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50 000</w:t>
            </w:r>
          </w:p>
        </w:tc>
        <w:tc>
          <w:tcPr>
            <w:tcW w:w="741"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4,7</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95 000</w:t>
            </w:r>
          </w:p>
        </w:tc>
        <w:tc>
          <w:tcPr>
            <w:tcW w:w="723"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8,3</w:t>
            </w:r>
          </w:p>
        </w:tc>
      </w:tr>
      <w:tr w:rsidR="00B7327E" w:rsidRPr="00357C92" w:rsidTr="000D6D3A">
        <w:trPr>
          <w:cantSplit/>
        </w:trPr>
        <w:tc>
          <w:tcPr>
            <w:tcW w:w="294"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1.3</w:t>
            </w:r>
          </w:p>
        </w:tc>
        <w:tc>
          <w:tcPr>
            <w:tcW w:w="1762"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сельское хозяйство, охота и лесное хозяйство</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190 235</w:t>
            </w:r>
          </w:p>
        </w:tc>
        <w:tc>
          <w:tcPr>
            <w:tcW w:w="741"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17,8</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186 242</w:t>
            </w:r>
          </w:p>
        </w:tc>
        <w:tc>
          <w:tcPr>
            <w:tcW w:w="723"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16,3</w:t>
            </w:r>
          </w:p>
        </w:tc>
      </w:tr>
      <w:tr w:rsidR="00B7327E" w:rsidRPr="00357C92" w:rsidTr="000D6D3A">
        <w:trPr>
          <w:cantSplit/>
        </w:trPr>
        <w:tc>
          <w:tcPr>
            <w:tcW w:w="294"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1.4</w:t>
            </w:r>
          </w:p>
        </w:tc>
        <w:tc>
          <w:tcPr>
            <w:tcW w:w="1762"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строительство</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271 566</w:t>
            </w:r>
          </w:p>
        </w:tc>
        <w:tc>
          <w:tcPr>
            <w:tcW w:w="741"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25,4</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302 243</w:t>
            </w:r>
          </w:p>
        </w:tc>
        <w:tc>
          <w:tcPr>
            <w:tcW w:w="723"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26,5</w:t>
            </w:r>
          </w:p>
        </w:tc>
      </w:tr>
      <w:tr w:rsidR="00B7327E" w:rsidRPr="00357C92" w:rsidTr="000D6D3A">
        <w:trPr>
          <w:cantSplit/>
        </w:trPr>
        <w:tc>
          <w:tcPr>
            <w:tcW w:w="294"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1.5</w:t>
            </w:r>
          </w:p>
        </w:tc>
        <w:tc>
          <w:tcPr>
            <w:tcW w:w="1762"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транспорт и связь</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19 841</w:t>
            </w:r>
          </w:p>
        </w:tc>
        <w:tc>
          <w:tcPr>
            <w:tcW w:w="741"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1,9</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22 784</w:t>
            </w:r>
          </w:p>
        </w:tc>
        <w:tc>
          <w:tcPr>
            <w:tcW w:w="723"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2</w:t>
            </w:r>
          </w:p>
        </w:tc>
      </w:tr>
      <w:tr w:rsidR="00B7327E" w:rsidRPr="00357C92" w:rsidTr="000D6D3A">
        <w:trPr>
          <w:cantSplit/>
        </w:trPr>
        <w:tc>
          <w:tcPr>
            <w:tcW w:w="294"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1.6</w:t>
            </w:r>
          </w:p>
        </w:tc>
        <w:tc>
          <w:tcPr>
            <w:tcW w:w="1762"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138 314</w:t>
            </w:r>
          </w:p>
        </w:tc>
        <w:tc>
          <w:tcPr>
            <w:tcW w:w="741"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12,9</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140 397</w:t>
            </w:r>
          </w:p>
        </w:tc>
        <w:tc>
          <w:tcPr>
            <w:tcW w:w="723"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12,3</w:t>
            </w:r>
          </w:p>
        </w:tc>
      </w:tr>
      <w:tr w:rsidR="00B7327E" w:rsidRPr="00357C92" w:rsidTr="000D6D3A">
        <w:trPr>
          <w:cantSplit/>
        </w:trPr>
        <w:tc>
          <w:tcPr>
            <w:tcW w:w="294"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1.7</w:t>
            </w:r>
          </w:p>
        </w:tc>
        <w:tc>
          <w:tcPr>
            <w:tcW w:w="1762"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операции с недвижимым имуществом, аренда и предоставление услуг</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27 963</w:t>
            </w:r>
          </w:p>
        </w:tc>
        <w:tc>
          <w:tcPr>
            <w:tcW w:w="741"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2,6</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21 004</w:t>
            </w:r>
          </w:p>
        </w:tc>
        <w:tc>
          <w:tcPr>
            <w:tcW w:w="723"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1,8</w:t>
            </w:r>
          </w:p>
        </w:tc>
      </w:tr>
      <w:tr w:rsidR="00B7327E" w:rsidRPr="00357C92" w:rsidTr="000D6D3A">
        <w:trPr>
          <w:cantSplit/>
        </w:trPr>
        <w:tc>
          <w:tcPr>
            <w:tcW w:w="294"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1.8</w:t>
            </w:r>
          </w:p>
        </w:tc>
        <w:tc>
          <w:tcPr>
            <w:tcW w:w="1762" w:type="pct"/>
            <w:vAlign w:val="center"/>
          </w:tcPr>
          <w:p w:rsidR="00B7327E" w:rsidRPr="00357C92" w:rsidRDefault="00B7327E" w:rsidP="000D6D3A">
            <w:pPr>
              <w:tabs>
                <w:tab w:val="left" w:pos="0"/>
              </w:tabs>
              <w:autoSpaceDE w:val="0"/>
              <w:autoSpaceDN w:val="0"/>
              <w:adjustRightInd w:val="0"/>
              <w:spacing w:after="0" w:line="240" w:lineRule="auto"/>
              <w:contextualSpacing/>
              <w:rPr>
                <w:rFonts w:ascii="Times New Roman" w:hAnsi="Times New Roman"/>
                <w:sz w:val="24"/>
                <w:szCs w:val="24"/>
              </w:rPr>
            </w:pPr>
            <w:r w:rsidRPr="00357C92">
              <w:rPr>
                <w:rFonts w:ascii="Times New Roman" w:hAnsi="Times New Roman"/>
                <w:sz w:val="24"/>
                <w:szCs w:val="24"/>
              </w:rPr>
              <w:t>прочие виды деятельности</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110 461</w:t>
            </w:r>
          </w:p>
        </w:tc>
        <w:tc>
          <w:tcPr>
            <w:tcW w:w="741"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10,4</w:t>
            </w:r>
          </w:p>
        </w:tc>
        <w:tc>
          <w:tcPr>
            <w:tcW w:w="740"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225 862</w:t>
            </w:r>
          </w:p>
        </w:tc>
        <w:tc>
          <w:tcPr>
            <w:tcW w:w="723" w:type="pct"/>
            <w:vAlign w:val="center"/>
          </w:tcPr>
          <w:p w:rsidR="00B7327E" w:rsidRPr="00357C92" w:rsidRDefault="00B7327E" w:rsidP="000D6D3A">
            <w:pPr>
              <w:spacing w:after="160" w:line="259" w:lineRule="auto"/>
              <w:jc w:val="center"/>
              <w:rPr>
                <w:rFonts w:ascii="Times New Roman" w:hAnsi="Times New Roman"/>
                <w:sz w:val="24"/>
                <w:szCs w:val="24"/>
              </w:rPr>
            </w:pPr>
            <w:r w:rsidRPr="00357C92">
              <w:rPr>
                <w:rFonts w:ascii="Times New Roman" w:hAnsi="Times New Roman"/>
                <w:sz w:val="24"/>
                <w:szCs w:val="24"/>
              </w:rPr>
              <w:t>19,8</w:t>
            </w:r>
          </w:p>
        </w:tc>
      </w:tr>
    </w:tbl>
    <w:p w:rsidR="00B7327E" w:rsidRPr="00357C92" w:rsidRDefault="00B7327E" w:rsidP="00B7327E">
      <w:pPr>
        <w:spacing w:after="0" w:line="240" w:lineRule="auto"/>
        <w:ind w:right="-7" w:firstLine="440"/>
        <w:contextualSpacing/>
        <w:rPr>
          <w:rFonts w:ascii="Times New Roman" w:hAnsi="Times New Roman"/>
          <w:b/>
          <w:sz w:val="24"/>
          <w:szCs w:val="24"/>
        </w:rPr>
      </w:pPr>
    </w:p>
    <w:p w:rsidR="00B7327E" w:rsidRPr="00357C92" w:rsidRDefault="00B7327E" w:rsidP="00B7327E">
      <w:pPr>
        <w:tabs>
          <w:tab w:val="left" w:pos="0"/>
        </w:tabs>
        <w:spacing w:after="0" w:line="240" w:lineRule="auto"/>
        <w:ind w:right="-7" w:firstLine="440"/>
        <w:contextualSpacing/>
        <w:jc w:val="both"/>
        <w:rPr>
          <w:rFonts w:ascii="Times New Roman" w:hAnsi="Times New Roman"/>
          <w:sz w:val="24"/>
          <w:szCs w:val="24"/>
        </w:rPr>
      </w:pPr>
      <w:r w:rsidRPr="00357C92">
        <w:rPr>
          <w:rFonts w:ascii="Times New Roman" w:hAnsi="Times New Roman"/>
          <w:b/>
          <w:sz w:val="24"/>
          <w:szCs w:val="24"/>
        </w:rPr>
        <w:lastRenderedPageBreak/>
        <w:t xml:space="preserve"> </w:t>
      </w:r>
      <w:r w:rsidRPr="00357C92">
        <w:rPr>
          <w:rFonts w:ascii="Times New Roman" w:hAnsi="Times New Roman"/>
          <w:sz w:val="24"/>
          <w:szCs w:val="24"/>
        </w:rPr>
        <w:t>Диверсификация кредитных вложений обеспечила присутствие Банка в различных секторах экономики.</w:t>
      </w:r>
    </w:p>
    <w:p w:rsidR="00B7327E" w:rsidRPr="00357C92" w:rsidRDefault="00B7327E" w:rsidP="00B7327E">
      <w:pPr>
        <w:spacing w:after="0" w:line="240" w:lineRule="auto"/>
        <w:ind w:firstLine="540"/>
        <w:jc w:val="both"/>
        <w:rPr>
          <w:rFonts w:ascii="Times New Roman" w:hAnsi="Times New Roman"/>
          <w:sz w:val="24"/>
          <w:szCs w:val="24"/>
        </w:rPr>
      </w:pPr>
      <w:r w:rsidRPr="00357C92">
        <w:rPr>
          <w:rFonts w:ascii="Times New Roman" w:hAnsi="Times New Roman"/>
          <w:sz w:val="24"/>
          <w:szCs w:val="24"/>
        </w:rPr>
        <w:t xml:space="preserve">На отчетную дату наибольший удельный вес в структуре кредитного портфеля банка - 26,5% занимают кредиты, выданные юридическим лицам и индивидуальным предпринимателям, занимающимся строительством, их доля за отчетный период увеличилась на 1,1%. </w:t>
      </w:r>
    </w:p>
    <w:p w:rsidR="00B7327E" w:rsidRPr="00357C92" w:rsidRDefault="00B7327E" w:rsidP="00B7327E">
      <w:pPr>
        <w:spacing w:after="0" w:line="240" w:lineRule="auto"/>
        <w:ind w:firstLine="540"/>
        <w:jc w:val="both"/>
        <w:rPr>
          <w:rFonts w:ascii="Times New Roman" w:hAnsi="Times New Roman"/>
          <w:sz w:val="24"/>
          <w:szCs w:val="24"/>
        </w:rPr>
      </w:pPr>
      <w:r w:rsidRPr="00357C92">
        <w:rPr>
          <w:rFonts w:ascii="Times New Roman" w:hAnsi="Times New Roman"/>
          <w:sz w:val="24"/>
          <w:szCs w:val="24"/>
        </w:rPr>
        <w:t xml:space="preserve">По сравнению с началом года снизилась доля задолженности по кредитам, предоставленным предприятиям, занимающимся обрабатывающим производством – на 11,3%.  </w:t>
      </w:r>
    </w:p>
    <w:p w:rsidR="00B7327E" w:rsidRPr="00357C92" w:rsidRDefault="00B7327E" w:rsidP="00B7327E">
      <w:pPr>
        <w:spacing w:after="0" w:line="240" w:lineRule="auto"/>
        <w:ind w:firstLine="540"/>
        <w:jc w:val="both"/>
        <w:rPr>
          <w:rFonts w:ascii="Times New Roman" w:hAnsi="Times New Roman"/>
          <w:sz w:val="24"/>
          <w:szCs w:val="24"/>
        </w:rPr>
      </w:pPr>
      <w:r w:rsidRPr="00357C92">
        <w:rPr>
          <w:rFonts w:ascii="Times New Roman" w:hAnsi="Times New Roman"/>
          <w:sz w:val="24"/>
          <w:szCs w:val="24"/>
        </w:rPr>
        <w:t>Кроме того,  за отчетный период увеличилась доля задолженности:</w:t>
      </w:r>
    </w:p>
    <w:p w:rsidR="00B7327E" w:rsidRPr="00357C92" w:rsidRDefault="00B7327E" w:rsidP="00B7327E">
      <w:pPr>
        <w:spacing w:after="0" w:line="240" w:lineRule="auto"/>
        <w:ind w:firstLine="540"/>
        <w:jc w:val="both"/>
        <w:rPr>
          <w:rFonts w:ascii="Times New Roman" w:hAnsi="Times New Roman"/>
          <w:sz w:val="24"/>
          <w:szCs w:val="24"/>
        </w:rPr>
      </w:pPr>
      <w:r w:rsidRPr="00357C92">
        <w:rPr>
          <w:rFonts w:ascii="Times New Roman" w:hAnsi="Times New Roman"/>
          <w:sz w:val="24"/>
          <w:szCs w:val="24"/>
        </w:rPr>
        <w:t xml:space="preserve">- на 9,4% по кредитам, предоставленным юридическим и индивидуальным предпринимателям с прочими видами деятельности, </w:t>
      </w:r>
    </w:p>
    <w:p w:rsidR="00B7327E" w:rsidRPr="00357C92" w:rsidRDefault="00B7327E" w:rsidP="00B7327E">
      <w:pPr>
        <w:spacing w:after="0" w:line="240" w:lineRule="auto"/>
        <w:ind w:firstLine="540"/>
        <w:jc w:val="both"/>
        <w:rPr>
          <w:rFonts w:ascii="Times New Roman" w:hAnsi="Times New Roman"/>
          <w:sz w:val="24"/>
          <w:szCs w:val="24"/>
        </w:rPr>
      </w:pPr>
      <w:r w:rsidRPr="00357C92">
        <w:rPr>
          <w:rFonts w:ascii="Times New Roman" w:hAnsi="Times New Roman"/>
          <w:sz w:val="24"/>
          <w:szCs w:val="24"/>
        </w:rPr>
        <w:t>- на 3,6% по кредитам организациям, занимающимся производством и распределением электроэнергии, газа и воды.</w:t>
      </w:r>
    </w:p>
    <w:p w:rsidR="00B7327E" w:rsidRPr="00357C92" w:rsidRDefault="00B7327E" w:rsidP="00B7327E">
      <w:pPr>
        <w:spacing w:after="0" w:line="240" w:lineRule="auto"/>
        <w:ind w:firstLine="540"/>
        <w:jc w:val="both"/>
        <w:rPr>
          <w:rFonts w:ascii="Times New Roman" w:hAnsi="Times New Roman"/>
          <w:sz w:val="24"/>
          <w:szCs w:val="24"/>
        </w:rPr>
      </w:pPr>
      <w:r w:rsidRPr="00357C92">
        <w:rPr>
          <w:rFonts w:ascii="Times New Roman" w:hAnsi="Times New Roman"/>
          <w:sz w:val="24"/>
          <w:szCs w:val="24"/>
        </w:rPr>
        <w:t>Существенных изменений в ссудной и приравненной к ней задолженности юридических лиц и индивидуальных предпринимателей по остальным видам экономической деятельности в отчетном периоде не произошло.</w:t>
      </w:r>
    </w:p>
    <w:p w:rsidR="00B7327E" w:rsidRPr="00357C92" w:rsidRDefault="00B7327E" w:rsidP="00B7327E">
      <w:pPr>
        <w:spacing w:after="0" w:line="240" w:lineRule="auto"/>
        <w:ind w:right="-7" w:firstLine="440"/>
        <w:contextualSpacing/>
        <w:jc w:val="both"/>
        <w:rPr>
          <w:rFonts w:ascii="Times New Roman" w:hAnsi="Times New Roman"/>
          <w:sz w:val="24"/>
          <w:szCs w:val="24"/>
        </w:rPr>
      </w:pPr>
      <w:r w:rsidRPr="00357C92">
        <w:rPr>
          <w:rFonts w:ascii="Times New Roman" w:hAnsi="Times New Roman"/>
          <w:sz w:val="24"/>
          <w:szCs w:val="24"/>
        </w:rPr>
        <w:t xml:space="preserve">  По  состоянию  на  01.01.2021  лимиты кредитования, установленные в отношении заемщиков, принадлежащих к одному сектору экономики, одной географической зоне, не нарушались, сигнальные значения лимитов не достигались и соответственно уровень  концентрации  кредитного  риска  в  отношении указанных Заемщиков не достигал недопустимого уровня. </w:t>
      </w:r>
    </w:p>
    <w:p w:rsidR="00B7327E" w:rsidRPr="00357C92" w:rsidRDefault="00B7327E" w:rsidP="00B7327E">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357C92">
        <w:rPr>
          <w:rFonts w:ascii="Times New Roman" w:eastAsia="Times New Roman" w:hAnsi="Times New Roman"/>
          <w:bCs/>
          <w:sz w:val="24"/>
          <w:szCs w:val="24"/>
          <w:lang w:eastAsia="ru-RU"/>
        </w:rPr>
        <w:t>Основными элементами управления кредитным риском являются анализ финансового положения заемщиков (контрагентов), степени обеспеченности сделки, обслуживания долга (обязательства) заемщиком (контрагентом), установление лимитов на одного заемщика (контрагента) или группы связанных заемщиков (контрагентов).</w:t>
      </w:r>
    </w:p>
    <w:p w:rsidR="00B7327E" w:rsidRPr="00357C92" w:rsidRDefault="00B7327E" w:rsidP="00B7327E">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357C92">
        <w:rPr>
          <w:rFonts w:ascii="Times New Roman" w:eastAsia="Times New Roman" w:hAnsi="Times New Roman"/>
          <w:bCs/>
          <w:sz w:val="24"/>
          <w:szCs w:val="24"/>
          <w:lang w:eastAsia="ru-RU"/>
        </w:rPr>
        <w:t>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p>
    <w:p w:rsidR="00B7327E" w:rsidRPr="00357C92" w:rsidRDefault="00B7327E" w:rsidP="00B7327E">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Кредитные подразделения Банка осуществляют анализ кредитов по срокам гашения и последующий контроль просроченной задолженности. Уполномоченные структурные подразделения Банка осуществляют анализ других финансовых активов и последующий контроль просроченных обязательств.</w:t>
      </w:r>
    </w:p>
    <w:p w:rsidR="00B7327E" w:rsidRPr="00357C92" w:rsidRDefault="00B7327E" w:rsidP="00B7327E">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357C92">
        <w:rPr>
          <w:rFonts w:ascii="Times New Roman" w:eastAsia="Times New Roman" w:hAnsi="Times New Roman"/>
          <w:bCs/>
          <w:sz w:val="24"/>
          <w:szCs w:val="24"/>
          <w:lang w:eastAsia="ru-RU"/>
        </w:rPr>
        <w:t xml:space="preserve">Кредитный риск по </w:t>
      </w:r>
      <w:proofErr w:type="spellStart"/>
      <w:r w:rsidRPr="00357C92">
        <w:rPr>
          <w:rFonts w:ascii="Times New Roman" w:eastAsia="Times New Roman" w:hAnsi="Times New Roman"/>
          <w:bCs/>
          <w:sz w:val="24"/>
          <w:szCs w:val="24"/>
          <w:lang w:eastAsia="ru-RU"/>
        </w:rPr>
        <w:t>внебалансовым</w:t>
      </w:r>
      <w:proofErr w:type="spellEnd"/>
      <w:r w:rsidRPr="00357C92">
        <w:rPr>
          <w:rFonts w:ascii="Times New Roman" w:eastAsia="Times New Roman" w:hAnsi="Times New Roman"/>
          <w:bCs/>
          <w:sz w:val="24"/>
          <w:szCs w:val="24"/>
          <w:lang w:eastAsia="ru-RU"/>
        </w:rPr>
        <w:t xml:space="preserve"> финансовым инструментам определяется как вероятность убытков из-за неспособности другого участника операции с данным финансовым инструментом выполнить условия договора. Банк применяет ту же кредитную политику в отношении условных обязательств, что и в отношении балансовых финансовых инструментов, основанную на процедурах утверждения сделок, использования лимитов, ограничивающих риск, и процедурах мониторинга.</w:t>
      </w:r>
    </w:p>
    <w:p w:rsidR="00B7327E" w:rsidRPr="00357C92" w:rsidRDefault="00B7327E" w:rsidP="00B7327E">
      <w:pPr>
        <w:tabs>
          <w:tab w:val="left" w:pos="1039"/>
        </w:tabs>
        <w:spacing w:line="240" w:lineRule="auto"/>
        <w:ind w:right="-7" w:firstLine="440"/>
        <w:contextualSpacing/>
        <w:jc w:val="both"/>
        <w:rPr>
          <w:rFonts w:ascii="Times New Roman" w:hAnsi="Times New Roman"/>
          <w:sz w:val="24"/>
          <w:szCs w:val="24"/>
        </w:rPr>
      </w:pPr>
      <w:r w:rsidRPr="00357C92">
        <w:rPr>
          <w:rFonts w:ascii="Times New Roman" w:hAnsi="Times New Roman"/>
          <w:sz w:val="24"/>
          <w:szCs w:val="24"/>
        </w:rPr>
        <w:t>По тем ссудам, по которым существует вероятность финансовых потерь вследствие неисполнения, либо ненадлежащего исполнения заемщиком обязательств по ссуде, Банк создает резервы на возможные потери.</w:t>
      </w:r>
    </w:p>
    <w:p w:rsidR="00B7327E" w:rsidRPr="00357C92" w:rsidRDefault="00B7327E" w:rsidP="00B7327E">
      <w:pPr>
        <w:spacing w:after="160" w:line="240" w:lineRule="auto"/>
        <w:contextualSpacing/>
        <w:jc w:val="both"/>
        <w:rPr>
          <w:rFonts w:ascii="Times New Roman" w:eastAsia="Times New Roman" w:hAnsi="Times New Roman"/>
          <w:sz w:val="24"/>
          <w:szCs w:val="24"/>
          <w:lang w:eastAsia="ru-RU"/>
        </w:rPr>
      </w:pPr>
      <w:r w:rsidRPr="00357C92">
        <w:rPr>
          <w:rFonts w:ascii="Times New Roman" w:hAnsi="Times New Roman"/>
          <w:sz w:val="24"/>
          <w:szCs w:val="24"/>
        </w:rPr>
        <w:t xml:space="preserve">    </w:t>
      </w:r>
      <w:r w:rsidRPr="00357C92">
        <w:rPr>
          <w:rFonts w:ascii="Times New Roman" w:eastAsia="Times New Roman" w:hAnsi="Times New Roman"/>
          <w:sz w:val="24"/>
          <w:szCs w:val="24"/>
          <w:lang w:eastAsia="ru-RU"/>
        </w:rPr>
        <w:t>При учете залогового обеспечения при формировании резерва по ссуде текущий мониторинг и уточнение справедливой стоимости обеспечения проводится не реже 1 раза в квартал.</w:t>
      </w:r>
    </w:p>
    <w:p w:rsidR="00B7327E" w:rsidRPr="00357C92" w:rsidRDefault="00B7327E" w:rsidP="00B7327E">
      <w:pPr>
        <w:spacing w:after="160" w:line="240" w:lineRule="auto"/>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С целью обеспечения обязательств заемщика по возврату кредита Банк использует следующие виды залога:</w:t>
      </w:r>
    </w:p>
    <w:p w:rsidR="00B7327E" w:rsidRPr="00357C92" w:rsidRDefault="00B7327E" w:rsidP="00B7327E">
      <w:pPr>
        <w:spacing w:after="0"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залог недвижимого имущества;</w:t>
      </w:r>
    </w:p>
    <w:p w:rsidR="00B7327E" w:rsidRPr="00357C92" w:rsidRDefault="00B7327E" w:rsidP="00B7327E">
      <w:pPr>
        <w:spacing w:after="0"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залог транспортных средств;</w:t>
      </w:r>
    </w:p>
    <w:p w:rsidR="00B7327E" w:rsidRPr="00357C92" w:rsidRDefault="00B7327E" w:rsidP="00B7327E">
      <w:pPr>
        <w:spacing w:after="0"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залог товарно-материальных ценностей;</w:t>
      </w:r>
    </w:p>
    <w:p w:rsidR="00B7327E" w:rsidRPr="00357C92" w:rsidRDefault="00B7327E" w:rsidP="00B7327E">
      <w:pPr>
        <w:spacing w:after="0"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залог товаров в обороте;</w:t>
      </w:r>
    </w:p>
    <w:p w:rsidR="00B7327E" w:rsidRPr="00357C92" w:rsidRDefault="00B7327E" w:rsidP="00B7327E">
      <w:pPr>
        <w:spacing w:after="0"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залог оборудования;</w:t>
      </w:r>
    </w:p>
    <w:p w:rsidR="00B7327E" w:rsidRPr="00357C92" w:rsidRDefault="00B7327E" w:rsidP="00B7327E">
      <w:pPr>
        <w:spacing w:after="0"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lastRenderedPageBreak/>
        <w:t>- залог ценных бумаг;</w:t>
      </w:r>
    </w:p>
    <w:p w:rsidR="00B7327E" w:rsidRPr="00357C92" w:rsidRDefault="00B7327E" w:rsidP="00B7327E">
      <w:pPr>
        <w:spacing w:after="0" w:line="240" w:lineRule="auto"/>
        <w:ind w:right="-7" w:firstLine="440"/>
        <w:contextualSpacing/>
        <w:jc w:val="both"/>
        <w:rPr>
          <w:rFonts w:ascii="Times New Roman" w:eastAsia="Times New Roman" w:hAnsi="Times New Roman"/>
          <w:sz w:val="24"/>
          <w:szCs w:val="24"/>
          <w:u w:val="single"/>
          <w:lang w:eastAsia="ru-RU"/>
        </w:rPr>
      </w:pPr>
      <w:r w:rsidRPr="00357C92">
        <w:rPr>
          <w:rFonts w:ascii="Times New Roman" w:eastAsia="Times New Roman" w:hAnsi="Times New Roman"/>
          <w:sz w:val="24"/>
          <w:szCs w:val="24"/>
          <w:lang w:eastAsia="ru-RU"/>
        </w:rPr>
        <w:t>- залог имущественных прав.</w:t>
      </w:r>
    </w:p>
    <w:p w:rsidR="00B7327E" w:rsidRPr="00357C92" w:rsidRDefault="00B7327E" w:rsidP="00B7327E">
      <w:pPr>
        <w:spacing w:after="0"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Оценку рыночной стоимости имущества, предлагаемого в залог, проводят сотрудники кредитующего подразделения. Для проведения оценки могут быть привлечены организации, осуществляющие свою деятельность в соответствии с требованиями действующего законодательства и имеющие документы на проведение экспертной оценки предмета залога. Оценка залоговой стоимости имущества проводится с применением дисконтирования рыночной стоимости залога и </w:t>
      </w:r>
      <w:r w:rsidRPr="00357C92">
        <w:rPr>
          <w:rFonts w:ascii="Times New Roman" w:hAnsi="Times New Roman"/>
          <w:sz w:val="24"/>
          <w:szCs w:val="24"/>
        </w:rPr>
        <w:t>утверждается кредитным комитетом банка</w:t>
      </w:r>
      <w:r w:rsidRPr="00357C92">
        <w:rPr>
          <w:rFonts w:ascii="Times New Roman" w:eastAsia="Times New Roman" w:hAnsi="Times New Roman"/>
          <w:sz w:val="24"/>
          <w:szCs w:val="24"/>
          <w:lang w:eastAsia="ru-RU"/>
        </w:rPr>
        <w:t>. Коэффициент дисконтирования зависит от вида залогового имущества, его качественных характеристик, сроков и условий хранения, складывающейся конъюнктуры рынка и других факторов, влияющих на стоимость и ликвидность имущества. Значения коэффициентов залогового дисконтирования рассматриваются детально в каждом конкретном случае и за базовое значение применяется коэффициент 0,5 - 0,7.</w:t>
      </w:r>
    </w:p>
    <w:p w:rsidR="00B7327E" w:rsidRPr="00357C92" w:rsidRDefault="00B7327E" w:rsidP="00B7327E">
      <w:pPr>
        <w:spacing w:after="0"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С целью постоянного контроля за сохранностью залога и в связи с возможным изменением его рыночной стоимости, проверка залогового обеспечения осуществляется на регулярной основе:</w:t>
      </w:r>
    </w:p>
    <w:p w:rsidR="00B7327E" w:rsidRPr="00357C92" w:rsidRDefault="00B7327E" w:rsidP="00B7327E">
      <w:pPr>
        <w:spacing w:after="0"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по объектам недвижимости - не реже одного раза в год;  </w:t>
      </w:r>
    </w:p>
    <w:p w:rsidR="00B7327E" w:rsidRPr="00357C92" w:rsidRDefault="00B7327E" w:rsidP="00B7327E">
      <w:pPr>
        <w:spacing w:after="0"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по транспортным средствам, оборудованию, товарно-материальным ценностям – не реже одного раза в квартал.</w:t>
      </w:r>
    </w:p>
    <w:p w:rsidR="00B7327E" w:rsidRPr="00357C92" w:rsidRDefault="00B7327E" w:rsidP="00B7327E">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Банком принималось обеспечение второй категории качества </w:t>
      </w:r>
      <w:r w:rsidRPr="00357C92">
        <w:rPr>
          <w:rFonts w:ascii="Times New Roman" w:eastAsia="Times New Roman" w:hAnsi="Times New Roman"/>
          <w:bCs/>
          <w:sz w:val="24"/>
          <w:szCs w:val="24"/>
          <w:lang w:eastAsia="ru-RU"/>
        </w:rPr>
        <w:t>в уменьшение расчетного резерва на возможные потери.</w:t>
      </w:r>
    </w:p>
    <w:p w:rsidR="00B7327E" w:rsidRPr="00357C92" w:rsidRDefault="00B7327E" w:rsidP="00B7327E">
      <w:pPr>
        <w:autoSpaceDE w:val="0"/>
        <w:autoSpaceDN w:val="0"/>
        <w:adjustRightInd w:val="0"/>
        <w:spacing w:after="0" w:line="240" w:lineRule="auto"/>
        <w:ind w:firstLine="426"/>
        <w:jc w:val="both"/>
        <w:rPr>
          <w:rFonts w:ascii="Times New Roman" w:hAnsi="Times New Roman"/>
          <w:sz w:val="24"/>
          <w:szCs w:val="24"/>
        </w:rPr>
      </w:pPr>
      <w:r w:rsidRPr="00357C92">
        <w:rPr>
          <w:rFonts w:ascii="Times New Roman" w:hAnsi="Times New Roman"/>
          <w:sz w:val="24"/>
          <w:szCs w:val="24"/>
        </w:rPr>
        <w:t xml:space="preserve">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1" w:history="1">
        <w:r w:rsidRPr="00357C92">
          <w:rPr>
            <w:rFonts w:ascii="Times New Roman" w:hAnsi="Times New Roman"/>
            <w:sz w:val="24"/>
            <w:szCs w:val="24"/>
          </w:rPr>
          <w:t>Положением</w:t>
        </w:r>
      </w:hyperlink>
      <w:r w:rsidRPr="00357C92">
        <w:rPr>
          <w:rFonts w:ascii="Times New Roman" w:hAnsi="Times New Roman"/>
          <w:sz w:val="24"/>
          <w:szCs w:val="24"/>
        </w:rPr>
        <w:t xml:space="preserve"> Банка России № 590-П, </w:t>
      </w:r>
      <w:hyperlink r:id="rId12" w:history="1">
        <w:r w:rsidRPr="00357C92">
          <w:rPr>
            <w:rFonts w:ascii="Times New Roman" w:hAnsi="Times New Roman"/>
            <w:sz w:val="24"/>
            <w:szCs w:val="24"/>
          </w:rPr>
          <w:t>Положением</w:t>
        </w:r>
      </w:hyperlink>
      <w:r w:rsidRPr="00357C92">
        <w:rPr>
          <w:rFonts w:ascii="Times New Roman" w:hAnsi="Times New Roman"/>
          <w:sz w:val="24"/>
          <w:szCs w:val="24"/>
        </w:rPr>
        <w:t xml:space="preserve"> Банка России № 611-П.  </w:t>
      </w:r>
    </w:p>
    <w:p w:rsidR="00B7327E" w:rsidRPr="00357C92" w:rsidRDefault="00B7327E" w:rsidP="00B7327E">
      <w:pPr>
        <w:autoSpaceDE w:val="0"/>
        <w:autoSpaceDN w:val="0"/>
        <w:adjustRightInd w:val="0"/>
        <w:spacing w:after="0" w:line="240" w:lineRule="auto"/>
        <w:ind w:firstLine="426"/>
        <w:jc w:val="both"/>
        <w:rPr>
          <w:rFonts w:ascii="Times New Roman" w:hAnsi="Times New Roman"/>
          <w:sz w:val="24"/>
          <w:szCs w:val="24"/>
        </w:rPr>
      </w:pPr>
      <w:r w:rsidRPr="00357C92">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квартала учитывались в составе прибыли (убытка), как составной части капитала Банка.  </w:t>
      </w:r>
    </w:p>
    <w:p w:rsidR="00B7327E" w:rsidRPr="00357C92" w:rsidRDefault="00B7327E" w:rsidP="00B7327E">
      <w:pPr>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hAnsi="Times New Roman"/>
          <w:sz w:val="24"/>
          <w:szCs w:val="24"/>
        </w:rPr>
        <w:t xml:space="preserve">                  </w:t>
      </w:r>
    </w:p>
    <w:p w:rsidR="00B7327E" w:rsidRPr="00357C92" w:rsidRDefault="00B7327E" w:rsidP="00B7327E">
      <w:pPr>
        <w:spacing w:line="240" w:lineRule="auto"/>
        <w:jc w:val="both"/>
        <w:rPr>
          <w:rFonts w:ascii="Times New Roman" w:hAnsi="Times New Roman"/>
          <w:b/>
          <w:bCs/>
          <w:sz w:val="24"/>
          <w:szCs w:val="24"/>
        </w:rPr>
      </w:pPr>
      <w:r w:rsidRPr="00357C92">
        <w:rPr>
          <w:bCs/>
          <w:sz w:val="24"/>
          <w:szCs w:val="24"/>
        </w:rPr>
        <w:t xml:space="preserve">  </w:t>
      </w:r>
      <w:r w:rsidRPr="00357C92">
        <w:rPr>
          <w:rFonts w:ascii="Times New Roman" w:hAnsi="Times New Roman"/>
          <w:bCs/>
          <w:sz w:val="24"/>
          <w:szCs w:val="24"/>
        </w:rPr>
        <w:t xml:space="preserve"> </w:t>
      </w:r>
      <w:r w:rsidR="00834C50">
        <w:rPr>
          <w:rFonts w:ascii="Times New Roman" w:hAnsi="Times New Roman"/>
          <w:bCs/>
          <w:sz w:val="24"/>
          <w:szCs w:val="24"/>
        </w:rPr>
        <w:t xml:space="preserve">                                            </w:t>
      </w:r>
      <w:r w:rsidRPr="00357C92">
        <w:rPr>
          <w:rFonts w:ascii="Times New Roman" w:hAnsi="Times New Roman"/>
          <w:sz w:val="24"/>
          <w:szCs w:val="24"/>
          <w:lang w:eastAsia="ru-RU"/>
        </w:rPr>
        <w:t xml:space="preserve"> </w:t>
      </w:r>
      <w:r w:rsidRPr="00357C92">
        <w:rPr>
          <w:rFonts w:ascii="Times New Roman" w:hAnsi="Times New Roman"/>
          <w:b/>
          <w:bCs/>
          <w:sz w:val="24"/>
          <w:szCs w:val="24"/>
        </w:rPr>
        <w:t xml:space="preserve">6.2. Риск потери ликвидности </w:t>
      </w:r>
    </w:p>
    <w:p w:rsidR="00B7327E" w:rsidRPr="00357C92" w:rsidRDefault="00B7327E" w:rsidP="00B7327E">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357C92">
        <w:rPr>
          <w:rFonts w:ascii="Times New Roman" w:eastAsia="Times New Roman" w:hAnsi="Times New Roman"/>
          <w:bCs/>
          <w:sz w:val="24"/>
          <w:szCs w:val="24"/>
          <w:lang w:eastAsia="ru-RU"/>
        </w:rPr>
        <w:t>Риск ликвидности определяется как риск того, что Банк столкнется с трудностями при выполнении финансовых обязательств.</w:t>
      </w:r>
    </w:p>
    <w:p w:rsidR="00B7327E" w:rsidRPr="00357C92" w:rsidRDefault="00B7327E" w:rsidP="00B7327E">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357C92">
        <w:rPr>
          <w:rFonts w:ascii="Times New Roman" w:eastAsia="Times New Roman" w:hAnsi="Times New Roman"/>
          <w:bCs/>
          <w:sz w:val="24"/>
          <w:szCs w:val="24"/>
          <w:lang w:eastAsia="ru-RU"/>
        </w:rPr>
        <w:t>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B7327E" w:rsidRPr="00357C92" w:rsidRDefault="00B7327E" w:rsidP="00B7327E">
      <w:pPr>
        <w:spacing w:after="0" w:line="240" w:lineRule="auto"/>
        <w:ind w:right="-7" w:firstLine="567"/>
        <w:contextualSpacing/>
        <w:jc w:val="both"/>
        <w:rPr>
          <w:rFonts w:ascii="Times New Roman" w:hAnsi="Times New Roman"/>
          <w:bCs/>
          <w:sz w:val="24"/>
          <w:szCs w:val="24"/>
        </w:rPr>
      </w:pPr>
      <w:r w:rsidRPr="00357C92">
        <w:rPr>
          <w:rFonts w:ascii="Times New Roman" w:hAnsi="Times New Roman"/>
          <w:bCs/>
          <w:sz w:val="24"/>
          <w:szCs w:val="24"/>
        </w:rPr>
        <w:t>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B7327E" w:rsidRPr="00357C92" w:rsidRDefault="00B7327E" w:rsidP="00B7327E">
      <w:pPr>
        <w:spacing w:line="240" w:lineRule="auto"/>
        <w:ind w:firstLine="567"/>
        <w:contextualSpacing/>
        <w:jc w:val="both"/>
        <w:rPr>
          <w:rFonts w:ascii="Times New Roman" w:hAnsi="Times New Roman"/>
          <w:sz w:val="24"/>
          <w:szCs w:val="24"/>
        </w:rPr>
      </w:pPr>
      <w:r w:rsidRPr="00357C92">
        <w:rPr>
          <w:rFonts w:ascii="Times New Roman" w:hAnsi="Times New Roman"/>
          <w:sz w:val="24"/>
          <w:szCs w:val="24"/>
        </w:rPr>
        <w:t xml:space="preserve">Органами по организации эффективного управления и контроля за ликвидностью в Банке  являются Совет директоров банка, Правление банка, Кредитный комитет,  служба управления рисками, отдел экономического анализа и планирования, отдел международных операций и валютного контроля, служба внутреннего контроля, служба внутреннего аудита. </w:t>
      </w:r>
    </w:p>
    <w:p w:rsidR="00B7327E" w:rsidRPr="00357C92" w:rsidRDefault="00B7327E" w:rsidP="00B7327E">
      <w:pPr>
        <w:spacing w:after="0" w:line="240" w:lineRule="auto"/>
        <w:ind w:firstLine="567"/>
        <w:contextualSpacing/>
        <w:jc w:val="both"/>
        <w:rPr>
          <w:rFonts w:ascii="Times New Roman" w:hAnsi="Times New Roman"/>
          <w:sz w:val="24"/>
          <w:szCs w:val="24"/>
          <w:lang w:eastAsia="ru-RU"/>
        </w:rPr>
      </w:pPr>
      <w:r w:rsidRPr="00357C92">
        <w:rPr>
          <w:rFonts w:ascii="Times New Roman" w:hAnsi="Times New Roman"/>
          <w:sz w:val="24"/>
          <w:szCs w:val="24"/>
        </w:rPr>
        <w:lastRenderedPageBreak/>
        <w:t>Правление банка и Кредитный комитет - коллегиальные органы, обеспечивающие эффективное управление и организацию контроля за состоянием ликвидности и выполнением соответствующих решений. Отдел экономического анализа и планирования  непосредственно выполняет решения по управлению и контролю за ликвидностью, принимаемые исполнительными органами, осуществляет текущий контроль за ликвидностью и несет ответственность за оценку уровня ликвидности.</w:t>
      </w:r>
    </w:p>
    <w:p w:rsidR="00B7327E" w:rsidRPr="00357C92" w:rsidRDefault="00B7327E" w:rsidP="00B7327E">
      <w:pPr>
        <w:spacing w:after="0" w:line="240" w:lineRule="auto"/>
        <w:ind w:firstLine="567"/>
        <w:jc w:val="both"/>
        <w:rPr>
          <w:rFonts w:ascii="Times New Roman" w:hAnsi="Times New Roman"/>
          <w:noProof/>
          <w:sz w:val="24"/>
          <w:szCs w:val="24"/>
          <w:lang w:eastAsia="ru-RU"/>
        </w:rPr>
      </w:pPr>
      <w:r w:rsidRPr="00357C92">
        <w:rPr>
          <w:rFonts w:ascii="Times New Roman" w:hAnsi="Times New Roman"/>
          <w:sz w:val="24"/>
          <w:szCs w:val="24"/>
        </w:rPr>
        <w:t>Основными элементами управления ликвидностью в Банке являются:</w:t>
      </w:r>
    </w:p>
    <w:p w:rsidR="00B7327E" w:rsidRPr="00357C92" w:rsidRDefault="00B7327E" w:rsidP="00B7327E">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357C92">
        <w:rPr>
          <w:rFonts w:ascii="Times New Roman" w:eastAsia="Times New Roman" w:hAnsi="Times New Roman"/>
          <w:spacing w:val="-4"/>
          <w:sz w:val="24"/>
          <w:szCs w:val="24"/>
          <w:lang w:eastAsia="ru-RU"/>
        </w:rPr>
        <w:t>- отслеживание изменения структуры активов и пассивов Банка и состояния ликвидности на основе данных, представляемых подразделениями;</w:t>
      </w:r>
    </w:p>
    <w:p w:rsidR="00B7327E" w:rsidRPr="00357C92" w:rsidRDefault="00B7327E" w:rsidP="00B7327E">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357C92">
        <w:rPr>
          <w:rFonts w:ascii="Times New Roman" w:eastAsia="Times New Roman" w:hAnsi="Times New Roman"/>
          <w:spacing w:val="-4"/>
          <w:sz w:val="24"/>
          <w:szCs w:val="24"/>
          <w:lang w:eastAsia="ru-RU"/>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B7327E" w:rsidRPr="00357C92" w:rsidRDefault="00B7327E" w:rsidP="00B7327E">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357C92">
        <w:rPr>
          <w:rFonts w:ascii="Times New Roman" w:eastAsia="Times New Roman" w:hAnsi="Times New Roman"/>
          <w:spacing w:val="-4"/>
          <w:sz w:val="24"/>
          <w:szCs w:val="24"/>
          <w:lang w:eastAsia="ru-RU"/>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B7327E" w:rsidRPr="00357C92" w:rsidRDefault="00B7327E" w:rsidP="00B7327E">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357C92">
        <w:rPr>
          <w:rFonts w:ascii="Times New Roman" w:eastAsia="Times New Roman" w:hAnsi="Times New Roman"/>
          <w:spacing w:val="-4"/>
          <w:sz w:val="24"/>
          <w:szCs w:val="24"/>
          <w:lang w:eastAsia="ru-RU"/>
        </w:rPr>
        <w:t>- мониторинг состояния кредитного портфеля и выдача кредитов за счет стабильных источников ресурсной базы;</w:t>
      </w:r>
    </w:p>
    <w:p w:rsidR="00B7327E" w:rsidRPr="00357C92" w:rsidRDefault="00B7327E" w:rsidP="00B7327E">
      <w:pPr>
        <w:tabs>
          <w:tab w:val="left" w:pos="2160"/>
        </w:tabs>
        <w:spacing w:after="0" w:line="240" w:lineRule="auto"/>
        <w:ind w:firstLine="567"/>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размещение   МБК   и депозита  в Банке России за   счет    нестабильных    источников средств,  уход   которых прогнозируется не раньше окончания срока МБК;</w:t>
      </w:r>
    </w:p>
    <w:p w:rsidR="00B7327E" w:rsidRPr="00357C92" w:rsidRDefault="00B7327E" w:rsidP="00B7327E">
      <w:pPr>
        <w:tabs>
          <w:tab w:val="left" w:pos="567"/>
          <w:tab w:val="left" w:pos="2160"/>
        </w:tabs>
        <w:spacing w:after="0" w:line="240" w:lineRule="auto"/>
        <w:ind w:firstLine="567"/>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привлечение МБК и кредитов </w:t>
      </w:r>
      <w:r w:rsidRPr="00357C92">
        <w:rPr>
          <w:rFonts w:ascii="Times New Roman" w:eastAsia="Times New Roman" w:hAnsi="Times New Roman"/>
          <w:bCs/>
          <w:iCs/>
          <w:sz w:val="24"/>
          <w:szCs w:val="24"/>
          <w:lang w:eastAsia="ru-RU"/>
        </w:rPr>
        <w:t xml:space="preserve"> Банка России, обеспеченных  активами,</w:t>
      </w:r>
      <w:r w:rsidRPr="00357C92">
        <w:rPr>
          <w:rFonts w:ascii="Times New Roman" w:eastAsia="Times New Roman" w:hAnsi="Times New Roman"/>
          <w:sz w:val="24"/>
          <w:szCs w:val="24"/>
          <w:lang w:eastAsia="ru-RU"/>
        </w:rPr>
        <w:t xml:space="preserve"> в случае дефицита ликвидных средств;</w:t>
      </w:r>
    </w:p>
    <w:p w:rsidR="00B7327E" w:rsidRPr="00357C92" w:rsidRDefault="00B7327E" w:rsidP="00B7327E">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357C92">
        <w:rPr>
          <w:rFonts w:ascii="Times New Roman" w:eastAsia="Times New Roman" w:hAnsi="Times New Roman"/>
          <w:spacing w:val="-4"/>
          <w:sz w:val="24"/>
          <w:szCs w:val="24"/>
          <w:lang w:eastAsia="ru-RU"/>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B7327E" w:rsidRPr="00357C92" w:rsidRDefault="00B7327E" w:rsidP="00B7327E">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357C92">
        <w:rPr>
          <w:rFonts w:ascii="Times New Roman" w:eastAsia="Times New Roman" w:hAnsi="Times New Roman"/>
          <w:spacing w:val="-4"/>
          <w:sz w:val="24"/>
          <w:szCs w:val="24"/>
          <w:lang w:eastAsia="ru-RU"/>
        </w:rPr>
        <w:t>- наличие мероприятий восстановления ликвидности в случае, если Банк будет испытывать временный дефицит свободных денежных средств;</w:t>
      </w:r>
    </w:p>
    <w:p w:rsidR="00B7327E" w:rsidRPr="00357C92" w:rsidRDefault="00B7327E" w:rsidP="00B7327E">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357C92">
        <w:rPr>
          <w:rFonts w:ascii="Times New Roman" w:eastAsia="Times New Roman" w:hAnsi="Times New Roman"/>
          <w:spacing w:val="-4"/>
          <w:sz w:val="24"/>
          <w:szCs w:val="24"/>
          <w:lang w:eastAsia="ru-RU"/>
        </w:rPr>
        <w:t>- четкая координация взаимодействия подразделений Банка, принимающих участие в управлении активами и пассивами Банка.</w:t>
      </w:r>
    </w:p>
    <w:p w:rsidR="00B7327E" w:rsidRPr="00357C92" w:rsidRDefault="00B7327E" w:rsidP="00B7327E">
      <w:pPr>
        <w:widowControl w:val="0"/>
        <w:autoSpaceDE w:val="0"/>
        <w:autoSpaceDN w:val="0"/>
        <w:adjustRightInd w:val="0"/>
        <w:spacing w:after="0" w:line="240" w:lineRule="auto"/>
        <w:ind w:firstLine="567"/>
        <w:jc w:val="both"/>
        <w:rPr>
          <w:rFonts w:ascii="Arial" w:eastAsia="Times New Roman" w:hAnsi="Arial" w:cs="Arial"/>
          <w:b/>
          <w:sz w:val="20"/>
          <w:szCs w:val="24"/>
          <w:lang w:eastAsia="ru-RU"/>
        </w:rPr>
      </w:pPr>
      <w:r w:rsidRPr="00357C92">
        <w:rPr>
          <w:rFonts w:ascii="Times New Roman" w:eastAsia="Times New Roman" w:hAnsi="Times New Roman" w:cs="Arial"/>
          <w:spacing w:val="-4"/>
          <w:sz w:val="24"/>
          <w:szCs w:val="24"/>
          <w:lang w:eastAsia="ru-RU"/>
        </w:rPr>
        <w:t>- периодическое (не реже одного раза в год по состоянию на 1 января) проведение стресс-тестирования состояния ликвидности.</w:t>
      </w:r>
      <w:r w:rsidRPr="00357C92">
        <w:rPr>
          <w:rFonts w:ascii="Arial" w:eastAsia="Times New Roman" w:hAnsi="Arial" w:cs="Arial"/>
          <w:b/>
          <w:sz w:val="20"/>
          <w:szCs w:val="24"/>
          <w:lang w:eastAsia="ru-RU"/>
        </w:rPr>
        <w:t xml:space="preserve"> </w:t>
      </w:r>
    </w:p>
    <w:p w:rsidR="00B7327E" w:rsidRPr="00357C92" w:rsidRDefault="00B7327E" w:rsidP="00B7327E">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Для целей текущего прогноза ликвидности на ежедневной основе составляется расчет платежного календаря (проектируемый план  денежных поступлений и платежей). </w:t>
      </w:r>
    </w:p>
    <w:p w:rsidR="00B7327E" w:rsidRPr="00357C92" w:rsidRDefault="00B7327E" w:rsidP="00B7327E">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Одним из важных методов управления и оценки ликвидности является метод оценки ликвидности с использованием норматива текущей ликвидности банка, установленного Инструкцией Банка России от 06.12.2017 N 183-И «Об обязательных нормативах банков с базовой лицензией». Данный метод </w:t>
      </w:r>
      <w:r w:rsidRPr="00357C92">
        <w:rPr>
          <w:rFonts w:ascii="Times New Roman" w:eastAsia="Times New Roman" w:hAnsi="Times New Roman"/>
          <w:bCs/>
          <w:sz w:val="24"/>
          <w:szCs w:val="24"/>
          <w:lang w:eastAsia="ru-RU"/>
        </w:rPr>
        <w:t>заключается в определении потребности в ликвидных активах, основанном на прогнозе, расчете и анализе</w:t>
      </w:r>
      <w:r w:rsidRPr="00357C92">
        <w:rPr>
          <w:rFonts w:ascii="Times New Roman" w:eastAsia="Times New Roman" w:hAnsi="Times New Roman"/>
          <w:sz w:val="24"/>
          <w:szCs w:val="24"/>
          <w:lang w:eastAsia="ru-RU"/>
        </w:rPr>
        <w:t xml:space="preserve"> значений норматива </w:t>
      </w:r>
      <w:r w:rsidRPr="00357C92">
        <w:rPr>
          <w:rFonts w:ascii="Times New Roman" w:eastAsia="Times New Roman" w:hAnsi="Times New Roman"/>
          <w:bCs/>
          <w:sz w:val="24"/>
          <w:szCs w:val="24"/>
          <w:lang w:eastAsia="ru-RU"/>
        </w:rPr>
        <w:t>и контроле его динамики</w:t>
      </w:r>
      <w:r w:rsidRPr="00357C92">
        <w:rPr>
          <w:rFonts w:ascii="Times New Roman" w:eastAsia="Times New Roman" w:hAnsi="Times New Roman"/>
          <w:sz w:val="24"/>
          <w:szCs w:val="24"/>
          <w:lang w:eastAsia="ru-RU"/>
        </w:rPr>
        <w:t xml:space="preserve">. </w:t>
      </w:r>
    </w:p>
    <w:p w:rsidR="00B7327E" w:rsidRPr="00357C92" w:rsidRDefault="00B7327E" w:rsidP="00B7327E">
      <w:pPr>
        <w:autoSpaceDE w:val="0"/>
        <w:autoSpaceDN w:val="0"/>
        <w:adjustRightInd w:val="0"/>
        <w:spacing w:line="240" w:lineRule="auto"/>
        <w:ind w:firstLine="567"/>
        <w:jc w:val="both"/>
        <w:rPr>
          <w:rFonts w:ascii="Times New Roman" w:hAnsi="Times New Roman"/>
          <w:sz w:val="24"/>
          <w:szCs w:val="24"/>
        </w:rPr>
      </w:pPr>
      <w:r w:rsidRPr="00357C92">
        <w:rPr>
          <w:rFonts w:ascii="Times New Roman" w:eastAsia="Times New Roman" w:hAnsi="Times New Roman"/>
          <w:sz w:val="24"/>
          <w:szCs w:val="24"/>
          <w:lang w:eastAsia="ru-RU"/>
        </w:rPr>
        <w:t xml:space="preserve">В соответствии с требованиями Банка России и внутренними документами банк осуществляет ежедневный расчет норматива текущей ликвидности. Предельно допустимое значение норматива, установленное Банком России, в отчетном периоде не нарушалось, </w:t>
      </w:r>
      <w:r w:rsidRPr="00357C92">
        <w:rPr>
          <w:rFonts w:ascii="Times New Roman" w:hAnsi="Times New Roman"/>
          <w:sz w:val="24"/>
          <w:szCs w:val="24"/>
        </w:rPr>
        <w:t>случаев существенного снижения норматива текущей ликвидности (ниже 52%) не отмечалось.</w:t>
      </w:r>
    </w:p>
    <w:p w:rsidR="00B7327E" w:rsidRPr="00357C92" w:rsidRDefault="00B7327E" w:rsidP="00B7327E">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Таблица </w:t>
      </w:r>
      <w:r w:rsidR="006A5409">
        <w:rPr>
          <w:rFonts w:ascii="Times New Roman" w:eastAsia="Times New Roman" w:hAnsi="Times New Roman"/>
          <w:sz w:val="24"/>
          <w:szCs w:val="24"/>
          <w:lang w:eastAsia="ru-RU"/>
        </w:rPr>
        <w:t>51</w:t>
      </w:r>
    </w:p>
    <w:p w:rsidR="00B7327E" w:rsidRPr="00357C92" w:rsidRDefault="00B7327E" w:rsidP="00B7327E">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p>
    <w:tbl>
      <w:tblPr>
        <w:tblStyle w:val="131"/>
        <w:tblW w:w="9509" w:type="dxa"/>
        <w:jc w:val="center"/>
        <w:tblLook w:val="04A0" w:firstRow="1" w:lastRow="0" w:firstColumn="1" w:lastColumn="0" w:noHBand="0" w:noVBand="1"/>
      </w:tblPr>
      <w:tblGrid>
        <w:gridCol w:w="1424"/>
        <w:gridCol w:w="1325"/>
        <w:gridCol w:w="1352"/>
        <w:gridCol w:w="1352"/>
        <w:gridCol w:w="1352"/>
        <w:gridCol w:w="1352"/>
        <w:gridCol w:w="1352"/>
      </w:tblGrid>
      <w:tr w:rsidR="00B7327E" w:rsidRPr="00357C92" w:rsidTr="000D6D3A">
        <w:trPr>
          <w:jc w:val="center"/>
        </w:trPr>
        <w:tc>
          <w:tcPr>
            <w:tcW w:w="1424"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Норматив ликвидности</w:t>
            </w:r>
          </w:p>
        </w:tc>
        <w:tc>
          <w:tcPr>
            <w:tcW w:w="1325"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Предельно допустимое значение</w:t>
            </w:r>
          </w:p>
        </w:tc>
        <w:tc>
          <w:tcPr>
            <w:tcW w:w="1352"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На 01.01.20</w:t>
            </w:r>
            <w:r w:rsidRPr="00357C92">
              <w:rPr>
                <w:rFonts w:ascii="Times New Roman" w:hAnsi="Times New Roman" w:cs="Times New Roman"/>
                <w:lang w:val="en-US"/>
              </w:rPr>
              <w:t>20</w:t>
            </w:r>
            <w:r w:rsidRPr="00357C92">
              <w:rPr>
                <w:rFonts w:ascii="Times New Roman" w:hAnsi="Times New Roman" w:cs="Times New Roman"/>
              </w:rPr>
              <w:t>г.</w:t>
            </w:r>
          </w:p>
        </w:tc>
        <w:tc>
          <w:tcPr>
            <w:tcW w:w="1352"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На 01.04.20</w:t>
            </w:r>
            <w:r w:rsidRPr="00357C92">
              <w:rPr>
                <w:rFonts w:ascii="Times New Roman" w:hAnsi="Times New Roman" w:cs="Times New Roman"/>
                <w:lang w:val="en-US"/>
              </w:rPr>
              <w:t>20</w:t>
            </w:r>
            <w:r w:rsidRPr="00357C92">
              <w:rPr>
                <w:rFonts w:ascii="Times New Roman" w:hAnsi="Times New Roman" w:cs="Times New Roman"/>
              </w:rPr>
              <w:t>г.</w:t>
            </w:r>
          </w:p>
        </w:tc>
        <w:tc>
          <w:tcPr>
            <w:tcW w:w="1352"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На 01.07.20</w:t>
            </w:r>
            <w:r w:rsidRPr="00357C92">
              <w:rPr>
                <w:rFonts w:ascii="Times New Roman" w:hAnsi="Times New Roman" w:cs="Times New Roman"/>
                <w:lang w:val="en-US"/>
              </w:rPr>
              <w:t>20</w:t>
            </w:r>
            <w:r w:rsidRPr="00357C92">
              <w:rPr>
                <w:rFonts w:ascii="Times New Roman" w:hAnsi="Times New Roman" w:cs="Times New Roman"/>
              </w:rPr>
              <w:t>г.</w:t>
            </w:r>
          </w:p>
        </w:tc>
        <w:tc>
          <w:tcPr>
            <w:tcW w:w="1352"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На 01.10.20</w:t>
            </w:r>
            <w:r w:rsidRPr="00357C92">
              <w:rPr>
                <w:rFonts w:ascii="Times New Roman" w:hAnsi="Times New Roman" w:cs="Times New Roman"/>
                <w:lang w:val="en-US"/>
              </w:rPr>
              <w:t>20</w:t>
            </w:r>
            <w:r w:rsidRPr="00357C92">
              <w:rPr>
                <w:rFonts w:ascii="Times New Roman" w:hAnsi="Times New Roman" w:cs="Times New Roman"/>
              </w:rPr>
              <w:t>г.</w:t>
            </w:r>
          </w:p>
        </w:tc>
        <w:tc>
          <w:tcPr>
            <w:tcW w:w="1352"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На 01.01.20</w:t>
            </w:r>
            <w:r w:rsidRPr="00357C92">
              <w:rPr>
                <w:rFonts w:ascii="Times New Roman" w:hAnsi="Times New Roman" w:cs="Times New Roman"/>
                <w:lang w:val="en-US"/>
              </w:rPr>
              <w:t>21</w:t>
            </w:r>
            <w:r w:rsidRPr="00357C92">
              <w:rPr>
                <w:rFonts w:ascii="Times New Roman" w:hAnsi="Times New Roman" w:cs="Times New Roman"/>
              </w:rPr>
              <w:t>г.</w:t>
            </w:r>
          </w:p>
        </w:tc>
      </w:tr>
      <w:tr w:rsidR="00B7327E" w:rsidRPr="00357C92" w:rsidTr="000D6D3A">
        <w:trPr>
          <w:jc w:val="center"/>
        </w:trPr>
        <w:tc>
          <w:tcPr>
            <w:tcW w:w="1424"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Н3</w:t>
            </w:r>
          </w:p>
        </w:tc>
        <w:tc>
          <w:tcPr>
            <w:tcW w:w="1325" w:type="dxa"/>
          </w:tcPr>
          <w:p w:rsidR="00B7327E" w:rsidRPr="00357C92" w:rsidRDefault="00B7327E" w:rsidP="000D6D3A">
            <w:pPr>
              <w:pStyle w:val="ConsPlusNormal"/>
              <w:ind w:firstLine="0"/>
              <w:jc w:val="center"/>
              <w:rPr>
                <w:rFonts w:ascii="Times New Roman" w:hAnsi="Times New Roman" w:cs="Times New Roman"/>
                <w:lang w:val="en-US"/>
              </w:rPr>
            </w:pPr>
            <w:r w:rsidRPr="00357C92">
              <w:rPr>
                <w:rFonts w:ascii="Times New Roman" w:hAnsi="Times New Roman" w:cs="Times New Roman"/>
                <w:lang w:val="en-US"/>
              </w:rPr>
              <w:t>min 50%</w:t>
            </w:r>
          </w:p>
        </w:tc>
        <w:tc>
          <w:tcPr>
            <w:tcW w:w="1352" w:type="dxa"/>
          </w:tcPr>
          <w:p w:rsidR="00B7327E" w:rsidRPr="00357C92" w:rsidRDefault="00B7327E" w:rsidP="000D6D3A">
            <w:pPr>
              <w:pStyle w:val="ConsPlusNormal"/>
              <w:ind w:firstLine="0"/>
              <w:jc w:val="center"/>
              <w:rPr>
                <w:rFonts w:ascii="Times New Roman" w:hAnsi="Times New Roman" w:cs="Times New Roman"/>
                <w:lang w:val="en-US"/>
              </w:rPr>
            </w:pPr>
            <w:r w:rsidRPr="00357C92">
              <w:rPr>
                <w:rFonts w:ascii="Times New Roman" w:hAnsi="Times New Roman" w:cs="Times New Roman"/>
                <w:lang w:val="en-US"/>
              </w:rPr>
              <w:t>145</w:t>
            </w:r>
            <w:r w:rsidRPr="00357C92">
              <w:rPr>
                <w:rFonts w:ascii="Times New Roman" w:hAnsi="Times New Roman" w:cs="Times New Roman"/>
              </w:rPr>
              <w:t>,</w:t>
            </w:r>
            <w:r w:rsidRPr="00357C92">
              <w:rPr>
                <w:rFonts w:ascii="Times New Roman" w:hAnsi="Times New Roman" w:cs="Times New Roman"/>
                <w:lang w:val="en-US"/>
              </w:rPr>
              <w:t>9%</w:t>
            </w:r>
          </w:p>
        </w:tc>
        <w:tc>
          <w:tcPr>
            <w:tcW w:w="1352"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150,6%</w:t>
            </w:r>
          </w:p>
        </w:tc>
        <w:tc>
          <w:tcPr>
            <w:tcW w:w="1352"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129,2%</w:t>
            </w:r>
          </w:p>
        </w:tc>
        <w:tc>
          <w:tcPr>
            <w:tcW w:w="1352"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113,5%</w:t>
            </w:r>
          </w:p>
        </w:tc>
        <w:tc>
          <w:tcPr>
            <w:tcW w:w="1352" w:type="dxa"/>
          </w:tcPr>
          <w:p w:rsidR="00B7327E" w:rsidRPr="00357C92" w:rsidRDefault="00B7327E" w:rsidP="000D6D3A">
            <w:pPr>
              <w:pStyle w:val="ConsPlusNormal"/>
              <w:ind w:firstLine="0"/>
              <w:jc w:val="center"/>
              <w:rPr>
                <w:rFonts w:ascii="Times New Roman" w:hAnsi="Times New Roman" w:cs="Times New Roman"/>
              </w:rPr>
            </w:pPr>
            <w:r w:rsidRPr="00357C92">
              <w:rPr>
                <w:rFonts w:ascii="Times New Roman" w:hAnsi="Times New Roman" w:cs="Times New Roman"/>
              </w:rPr>
              <w:t>95,4%</w:t>
            </w:r>
          </w:p>
        </w:tc>
      </w:tr>
    </w:tbl>
    <w:p w:rsidR="00B7327E" w:rsidRPr="00357C92" w:rsidRDefault="00B7327E" w:rsidP="00B7327E">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B7327E" w:rsidRPr="00357C92" w:rsidRDefault="00B7327E" w:rsidP="00B7327E">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w:t>
      </w:r>
      <w:r w:rsidRPr="00357C92">
        <w:rPr>
          <w:rFonts w:ascii="Times New Roman" w:eastAsia="Times New Roman" w:hAnsi="Times New Roman"/>
          <w:sz w:val="24"/>
          <w:szCs w:val="24"/>
          <w:lang w:eastAsia="ru-RU"/>
        </w:rPr>
        <w:lastRenderedPageBreak/>
        <w:t xml:space="preserve">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(избытка) ликвидности. Он применяется при  управлении текущей, среднесрочной и долгосрочной ликвидностью. </w:t>
      </w:r>
    </w:p>
    <w:p w:rsidR="00B7327E" w:rsidRPr="00357C92" w:rsidRDefault="00B7327E" w:rsidP="00B7327E">
      <w:pPr>
        <w:widowControl w:val="0"/>
        <w:autoSpaceDE w:val="0"/>
        <w:autoSpaceDN w:val="0"/>
        <w:adjustRightInd w:val="0"/>
        <w:spacing w:after="0" w:line="240" w:lineRule="auto"/>
        <w:ind w:firstLine="540"/>
        <w:jc w:val="both"/>
        <w:rPr>
          <w:rFonts w:ascii="Times New Roman" w:eastAsia="Times New Roman" w:hAnsi="Times New Roman" w:cs="Arial"/>
          <w:sz w:val="24"/>
          <w:szCs w:val="24"/>
          <w:lang w:eastAsia="ru-RU"/>
        </w:rPr>
      </w:pPr>
      <w:r w:rsidRPr="00357C92">
        <w:rPr>
          <w:rFonts w:ascii="Times New Roman" w:eastAsia="Times New Roman" w:hAnsi="Times New Roman" w:cs="Arial"/>
          <w:sz w:val="24"/>
          <w:szCs w:val="24"/>
          <w:lang w:eastAsia="ru-RU"/>
        </w:rPr>
        <w:t xml:space="preserve">Сведения, приведенные далее в таблицах, составлены в соответствии с формой отчетности 0409125 Указания Банка России №4927-У и показывают распределение активов и обязательств по состоянию на 01.01.2021г. и 01.01.2020г. по срокам востребования и гашения. </w:t>
      </w:r>
    </w:p>
    <w:p w:rsidR="00B7327E" w:rsidRPr="00357C92" w:rsidRDefault="00B7327E" w:rsidP="006A5409">
      <w:pPr>
        <w:widowControl w:val="0"/>
        <w:autoSpaceDE w:val="0"/>
        <w:autoSpaceDN w:val="0"/>
        <w:adjustRightInd w:val="0"/>
        <w:spacing w:after="0" w:line="240" w:lineRule="auto"/>
        <w:ind w:firstLine="540"/>
        <w:jc w:val="center"/>
        <w:rPr>
          <w:rFonts w:ascii="Times New Roman" w:eastAsia="Times New Roman" w:hAnsi="Times New Roman" w:cs="Arial"/>
          <w:sz w:val="24"/>
          <w:szCs w:val="24"/>
          <w:lang w:eastAsia="ru-RU"/>
        </w:rPr>
      </w:pPr>
      <w:r w:rsidRPr="00357C92">
        <w:rPr>
          <w:rFonts w:ascii="Times New Roman" w:hAnsi="Times New Roman"/>
          <w:sz w:val="24"/>
          <w:szCs w:val="24"/>
        </w:rPr>
        <w:t xml:space="preserve">                                                                                                                  Таблица </w:t>
      </w:r>
      <w:r w:rsidR="006A5409">
        <w:rPr>
          <w:rFonts w:ascii="Times New Roman" w:hAnsi="Times New Roman"/>
          <w:sz w:val="24"/>
          <w:szCs w:val="24"/>
        </w:rPr>
        <w:t>52</w:t>
      </w:r>
    </w:p>
    <w:tbl>
      <w:tblPr>
        <w:tblW w:w="9371" w:type="dxa"/>
        <w:tblInd w:w="93" w:type="dxa"/>
        <w:tblLook w:val="04A0" w:firstRow="1" w:lastRow="0" w:firstColumn="1" w:lastColumn="0" w:noHBand="0" w:noVBand="1"/>
      </w:tblPr>
      <w:tblGrid>
        <w:gridCol w:w="3280"/>
        <w:gridCol w:w="1271"/>
        <w:gridCol w:w="1276"/>
        <w:gridCol w:w="1276"/>
        <w:gridCol w:w="1134"/>
        <w:gridCol w:w="1134"/>
      </w:tblGrid>
      <w:tr w:rsidR="00B7327E" w:rsidRPr="00357C92" w:rsidTr="000D6D3A">
        <w:trPr>
          <w:trHeight w:val="525"/>
        </w:trPr>
        <w:tc>
          <w:tcPr>
            <w:tcW w:w="328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Показатели по состоянию на 01.01.2021г.</w:t>
            </w:r>
          </w:p>
        </w:tc>
        <w:tc>
          <w:tcPr>
            <w:tcW w:w="1271" w:type="dxa"/>
            <w:tcBorders>
              <w:top w:val="single" w:sz="8" w:space="0" w:color="000000"/>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от 1 до 30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от 31 до 90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от 91 до 180 дней</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от 181 до 1 года</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свыше 1 года</w:t>
            </w:r>
          </w:p>
        </w:tc>
      </w:tr>
      <w:tr w:rsidR="00B7327E" w:rsidRPr="00357C92" w:rsidTr="000D6D3A">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129 478</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878 502</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80 317</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54 205</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483 914</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609 374</w:t>
            </w:r>
          </w:p>
        </w:tc>
      </w:tr>
      <w:tr w:rsidR="00B7327E" w:rsidRPr="00357C92" w:rsidTr="000D6D3A">
        <w:trPr>
          <w:trHeight w:val="103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both"/>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6. Прочие активы</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5 437</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10</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15</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7 766</w:t>
            </w:r>
          </w:p>
        </w:tc>
      </w:tr>
      <w:tr w:rsidR="00B7327E" w:rsidRPr="00357C92" w:rsidTr="000D6D3A">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7. Итого ликвидных активов</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1 013 417</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80 327</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54 220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483 944</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617 140</w:t>
            </w:r>
          </w:p>
        </w:tc>
      </w:tr>
      <w:tr w:rsidR="00B7327E" w:rsidRPr="00357C92" w:rsidTr="000D6D3A">
        <w:trPr>
          <w:trHeight w:val="300"/>
        </w:trPr>
        <w:tc>
          <w:tcPr>
            <w:tcW w:w="3280" w:type="dxa"/>
            <w:tcBorders>
              <w:top w:val="nil"/>
              <w:left w:val="single" w:sz="8" w:space="0" w:color="000000"/>
              <w:bottom w:val="nil"/>
              <w:right w:val="single" w:sz="8" w:space="0" w:color="000000"/>
            </w:tcBorders>
            <w:shd w:val="clear" w:color="auto" w:fill="auto"/>
            <w:vAlign w:val="center"/>
            <w:hideMark/>
          </w:tcPr>
          <w:p w:rsidR="00B7327E" w:rsidRPr="00357C92" w:rsidRDefault="00B7327E" w:rsidP="000D6D3A">
            <w:pPr>
              <w:spacing w:after="0" w:line="240" w:lineRule="auto"/>
              <w:jc w:val="both"/>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ПАССИВЫ</w:t>
            </w:r>
          </w:p>
        </w:tc>
        <w:tc>
          <w:tcPr>
            <w:tcW w:w="127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8. Средства кредитных организаций</w:t>
            </w:r>
          </w:p>
        </w:tc>
        <w:tc>
          <w:tcPr>
            <w:tcW w:w="1271" w:type="dxa"/>
            <w:vMerge/>
            <w:tcBorders>
              <w:top w:val="nil"/>
              <w:left w:val="single" w:sz="8" w:space="0" w:color="000000"/>
              <w:bottom w:val="single" w:sz="8" w:space="0" w:color="000000"/>
              <w:right w:val="single" w:sz="8" w:space="0" w:color="000000"/>
            </w:tcBorders>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p>
        </w:tc>
      </w:tr>
      <w:tr w:rsidR="00B7327E" w:rsidRPr="00357C92" w:rsidTr="000D6D3A">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9. Средства клиентов</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1 059 227</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457 348</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149 602</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293 864</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22 549</w:t>
            </w:r>
          </w:p>
        </w:tc>
      </w:tr>
      <w:tr w:rsidR="00B7327E" w:rsidRPr="00357C92" w:rsidTr="000D6D3A">
        <w:trPr>
          <w:trHeight w:val="300"/>
        </w:trPr>
        <w:tc>
          <w:tcPr>
            <w:tcW w:w="328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xml:space="preserve">9.1. в </w:t>
            </w:r>
            <w:proofErr w:type="spellStart"/>
            <w:r w:rsidRPr="00357C92">
              <w:rPr>
                <w:rFonts w:ascii="Times New Roman" w:eastAsia="Times New Roman" w:hAnsi="Times New Roman"/>
                <w:sz w:val="20"/>
                <w:szCs w:val="20"/>
                <w:lang w:eastAsia="ru-RU"/>
              </w:rPr>
              <w:t>т.ч</w:t>
            </w:r>
            <w:proofErr w:type="spellEnd"/>
            <w:r w:rsidRPr="00357C92">
              <w:rPr>
                <w:rFonts w:ascii="Times New Roman" w:eastAsia="Times New Roman" w:hAnsi="Times New Roman"/>
                <w:sz w:val="20"/>
                <w:szCs w:val="20"/>
                <w:lang w:eastAsia="ru-RU"/>
              </w:rPr>
              <w:t>. вклады физических лиц</w:t>
            </w:r>
          </w:p>
        </w:tc>
        <w:tc>
          <w:tcPr>
            <w:tcW w:w="127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331 566</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449 242</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142 585</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293 864</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22 549</w:t>
            </w:r>
          </w:p>
        </w:tc>
      </w:tr>
      <w:tr w:rsidR="00B7327E" w:rsidRPr="00357C92" w:rsidTr="000D6D3A">
        <w:trPr>
          <w:trHeight w:val="315"/>
        </w:trPr>
        <w:tc>
          <w:tcPr>
            <w:tcW w:w="3280" w:type="dxa"/>
            <w:vMerge/>
            <w:tcBorders>
              <w:top w:val="nil"/>
              <w:left w:val="single" w:sz="8" w:space="0" w:color="000000"/>
              <w:bottom w:val="single" w:sz="8" w:space="0" w:color="000000"/>
              <w:right w:val="single" w:sz="8" w:space="0" w:color="000000"/>
            </w:tcBorders>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p>
        </w:tc>
        <w:tc>
          <w:tcPr>
            <w:tcW w:w="1271" w:type="dxa"/>
            <w:vMerge/>
            <w:tcBorders>
              <w:top w:val="nil"/>
              <w:left w:val="single" w:sz="8" w:space="0" w:color="000000"/>
              <w:bottom w:val="single" w:sz="8" w:space="0" w:color="000000"/>
              <w:right w:val="single" w:sz="8" w:space="0" w:color="000000"/>
            </w:tcBorders>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p>
        </w:tc>
      </w:tr>
      <w:tr w:rsidR="00B7327E" w:rsidRPr="00357C92" w:rsidTr="000D6D3A">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10. Выпущенные долговые обязательства</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11. Прочие обязательства</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1 536</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8125</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7511</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5122</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56 468</w:t>
            </w:r>
          </w:p>
        </w:tc>
      </w:tr>
      <w:tr w:rsidR="00B7327E" w:rsidRPr="00357C92" w:rsidTr="000D6D3A">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12. Итого обязательств</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1 060 763</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465473</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157113</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298986</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79017</w:t>
            </w:r>
          </w:p>
        </w:tc>
      </w:tr>
      <w:tr w:rsidR="00B7327E" w:rsidRPr="00357C92" w:rsidTr="000D6D3A">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xml:space="preserve">13. </w:t>
            </w:r>
            <w:proofErr w:type="spellStart"/>
            <w:r w:rsidRPr="00357C92">
              <w:rPr>
                <w:rFonts w:ascii="Times New Roman" w:eastAsia="Times New Roman" w:hAnsi="Times New Roman"/>
                <w:sz w:val="20"/>
                <w:szCs w:val="20"/>
                <w:lang w:eastAsia="ru-RU"/>
              </w:rPr>
              <w:t>Внебалансовые</w:t>
            </w:r>
            <w:proofErr w:type="spellEnd"/>
            <w:r w:rsidRPr="00357C92">
              <w:rPr>
                <w:rFonts w:ascii="Times New Roman" w:eastAsia="Times New Roman" w:hAnsi="Times New Roman"/>
                <w:sz w:val="20"/>
                <w:szCs w:val="20"/>
                <w:lang w:eastAsia="ru-RU"/>
              </w:rPr>
              <w:t xml:space="preserve"> обязательства и гарантии, выданные кредитной организацией</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169 859</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Чистый разрыв ликвидности на 01.01.2021 г.</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(217 205)</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(385 146)</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(102 893)</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184 958</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538 123</w:t>
            </w:r>
          </w:p>
        </w:tc>
      </w:tr>
      <w:tr w:rsidR="00B7327E" w:rsidRPr="00357C92" w:rsidTr="000D6D3A">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Совокупный разрыв ликвидности на 01.01.2021г.</w:t>
            </w:r>
          </w:p>
        </w:tc>
        <w:tc>
          <w:tcPr>
            <w:tcW w:w="1271"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(217 205)</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(602 351)</w:t>
            </w:r>
          </w:p>
        </w:tc>
        <w:tc>
          <w:tcPr>
            <w:tcW w:w="1276"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(705 244)</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(520 286)</w:t>
            </w:r>
          </w:p>
        </w:tc>
        <w:tc>
          <w:tcPr>
            <w:tcW w:w="1134" w:type="dxa"/>
            <w:tcBorders>
              <w:top w:val="nil"/>
              <w:left w:val="nil"/>
              <w:bottom w:val="single" w:sz="8" w:space="0" w:color="000000"/>
              <w:right w:val="single" w:sz="8" w:space="0" w:color="000000"/>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17 837</w:t>
            </w:r>
          </w:p>
        </w:tc>
      </w:tr>
    </w:tbl>
    <w:p w:rsidR="00B7327E" w:rsidRPr="00357C92" w:rsidRDefault="00B7327E" w:rsidP="00B7327E">
      <w:pPr>
        <w:spacing w:before="100" w:beforeAutospacing="1" w:after="100" w:afterAutospacing="1" w:line="240" w:lineRule="auto"/>
        <w:ind w:firstLine="567"/>
        <w:contextualSpacing/>
        <w:jc w:val="right"/>
        <w:rPr>
          <w:rFonts w:ascii="Times New Roman" w:hAnsi="Times New Roman"/>
          <w:sz w:val="24"/>
          <w:szCs w:val="24"/>
        </w:rPr>
      </w:pPr>
    </w:p>
    <w:p w:rsidR="00B7327E" w:rsidRPr="00357C92" w:rsidRDefault="00B7327E" w:rsidP="00B7327E">
      <w:pPr>
        <w:spacing w:before="100" w:beforeAutospacing="1" w:after="100" w:afterAutospacing="1" w:line="240" w:lineRule="auto"/>
        <w:ind w:firstLine="567"/>
        <w:contextualSpacing/>
        <w:jc w:val="right"/>
        <w:rPr>
          <w:rFonts w:ascii="Times New Roman" w:hAnsi="Times New Roman"/>
          <w:sz w:val="24"/>
          <w:szCs w:val="24"/>
        </w:rPr>
      </w:pPr>
      <w:r w:rsidRPr="00357C92">
        <w:rPr>
          <w:rFonts w:ascii="Times New Roman" w:hAnsi="Times New Roman"/>
          <w:sz w:val="24"/>
          <w:szCs w:val="24"/>
        </w:rPr>
        <w:t>Таблица</w:t>
      </w:r>
      <w:r w:rsidR="006A5409">
        <w:rPr>
          <w:rFonts w:ascii="Times New Roman" w:hAnsi="Times New Roman"/>
          <w:sz w:val="24"/>
          <w:szCs w:val="24"/>
        </w:rPr>
        <w:t xml:space="preserve"> 53</w:t>
      </w:r>
    </w:p>
    <w:p w:rsidR="00B7327E" w:rsidRPr="00357C92" w:rsidRDefault="00B7327E" w:rsidP="00B7327E">
      <w:pPr>
        <w:spacing w:before="100" w:beforeAutospacing="1" w:after="100" w:afterAutospacing="1" w:line="240" w:lineRule="auto"/>
        <w:ind w:firstLine="567"/>
        <w:contextualSpacing/>
        <w:jc w:val="right"/>
        <w:rPr>
          <w:rFonts w:ascii="Times New Roman" w:hAnsi="Times New Roman"/>
          <w:sz w:val="24"/>
          <w:szCs w:val="24"/>
        </w:rPr>
      </w:pPr>
    </w:p>
    <w:tbl>
      <w:tblPr>
        <w:tblW w:w="9371" w:type="dxa"/>
        <w:tblInd w:w="93" w:type="dxa"/>
        <w:tblLook w:val="04A0" w:firstRow="1" w:lastRow="0" w:firstColumn="1" w:lastColumn="0" w:noHBand="0" w:noVBand="1"/>
      </w:tblPr>
      <w:tblGrid>
        <w:gridCol w:w="3276"/>
        <w:gridCol w:w="1275"/>
        <w:gridCol w:w="1276"/>
        <w:gridCol w:w="1276"/>
        <w:gridCol w:w="1134"/>
        <w:gridCol w:w="1134"/>
      </w:tblGrid>
      <w:tr w:rsidR="00B7327E" w:rsidRPr="00357C92" w:rsidTr="000D6D3A">
        <w:trPr>
          <w:trHeight w:val="462"/>
        </w:trPr>
        <w:tc>
          <w:tcPr>
            <w:tcW w:w="3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Показатели по состоянию на 01.01.2020г.</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от 1 до 30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от 31 до 90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от 91 до 180 дней</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от 181 до 1 года</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свыше 1 года</w:t>
            </w:r>
          </w:p>
        </w:tc>
      </w:tr>
      <w:tr w:rsidR="00B7327E" w:rsidRPr="00357C92" w:rsidTr="000D6D3A">
        <w:trPr>
          <w:trHeight w:val="289"/>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bCs/>
                <w:sz w:val="20"/>
                <w:szCs w:val="20"/>
                <w:lang w:eastAsia="ru-RU"/>
              </w:rPr>
              <w:lastRenderedPageBreak/>
              <w:t>АКТИВЫ</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center"/>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 </w:t>
            </w:r>
          </w:p>
        </w:tc>
      </w:tr>
      <w:tr w:rsidR="00B7327E" w:rsidRPr="00357C92" w:rsidTr="000D6D3A">
        <w:trPr>
          <w:trHeight w:val="462"/>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192 419</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782"/>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681"/>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1 388 204</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114 872</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111 281</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328 142</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460 016</w:t>
            </w:r>
          </w:p>
        </w:tc>
      </w:tr>
      <w:tr w:rsidR="00B7327E" w:rsidRPr="00357C92" w:rsidTr="000D6D3A">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747"/>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389"/>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both"/>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6. Прочие активы</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6 098</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33</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50</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99</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817</w:t>
            </w:r>
          </w:p>
        </w:tc>
      </w:tr>
      <w:tr w:rsidR="00B7327E" w:rsidRPr="00357C92" w:rsidTr="000D6D3A">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7. Итого ликвидных активов</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1 586 721</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114 905</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111 331</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328 241</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460 833</w:t>
            </w:r>
          </w:p>
        </w:tc>
      </w:tr>
      <w:tr w:rsidR="00B7327E" w:rsidRPr="00357C92" w:rsidTr="000D6D3A">
        <w:trPr>
          <w:trHeight w:val="34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both"/>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ПАССИВЫ</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w:t>
            </w:r>
          </w:p>
        </w:tc>
      </w:tr>
      <w:tr w:rsidR="00B7327E" w:rsidRPr="00357C92" w:rsidTr="000D6D3A">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8. Средства кредитных организаций</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397"/>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9. Средства клиентов</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1 089 813</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556 961</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312 996</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485 031</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26 961</w:t>
            </w:r>
          </w:p>
        </w:tc>
      </w:tr>
      <w:tr w:rsidR="00B7327E" w:rsidRPr="00357C92" w:rsidTr="000D6D3A">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xml:space="preserve">9.1. в </w:t>
            </w:r>
            <w:proofErr w:type="spellStart"/>
            <w:r w:rsidRPr="00357C92">
              <w:rPr>
                <w:rFonts w:ascii="Times New Roman" w:eastAsia="Times New Roman" w:hAnsi="Times New Roman"/>
                <w:sz w:val="20"/>
                <w:szCs w:val="20"/>
                <w:lang w:eastAsia="ru-RU"/>
              </w:rPr>
              <w:t>т.ч</w:t>
            </w:r>
            <w:proofErr w:type="spellEnd"/>
            <w:r w:rsidRPr="00357C92">
              <w:rPr>
                <w:rFonts w:ascii="Times New Roman" w:eastAsia="Times New Roman" w:hAnsi="Times New Roman"/>
                <w:sz w:val="20"/>
                <w:szCs w:val="20"/>
                <w:lang w:eastAsia="ru-RU"/>
              </w:rPr>
              <w:t>. вклады физических лиц</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325 530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546 336</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302 933</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485 031</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26 961</w:t>
            </w:r>
          </w:p>
        </w:tc>
      </w:tr>
      <w:tr w:rsidR="00B7327E" w:rsidRPr="00357C92" w:rsidTr="000D6D3A">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10. Выпущенные долговые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11. Прочие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16</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2 674</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4 885</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339</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32 641</w:t>
            </w:r>
          </w:p>
        </w:tc>
      </w:tr>
      <w:tr w:rsidR="00B7327E" w:rsidRPr="00357C92" w:rsidTr="000D6D3A">
        <w:trPr>
          <w:trHeight w:val="36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12. Итого обязательств</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1 089 829</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559 635</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317 881</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485 370</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59 602</w:t>
            </w:r>
          </w:p>
        </w:tc>
      </w:tr>
      <w:tr w:rsidR="00B7327E" w:rsidRPr="00357C92" w:rsidTr="000D6D3A">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 xml:space="preserve">13. </w:t>
            </w:r>
            <w:proofErr w:type="spellStart"/>
            <w:r w:rsidRPr="00357C92">
              <w:rPr>
                <w:rFonts w:ascii="Times New Roman" w:eastAsia="Times New Roman" w:hAnsi="Times New Roman"/>
                <w:sz w:val="20"/>
                <w:szCs w:val="20"/>
                <w:lang w:eastAsia="ru-RU"/>
              </w:rPr>
              <w:t>Внебалансовые</w:t>
            </w:r>
            <w:proofErr w:type="spellEnd"/>
            <w:r w:rsidRPr="00357C92">
              <w:rPr>
                <w:rFonts w:ascii="Times New Roman" w:eastAsia="Times New Roman" w:hAnsi="Times New Roman"/>
                <w:sz w:val="20"/>
                <w:szCs w:val="20"/>
                <w:lang w:eastAsia="ru-RU"/>
              </w:rPr>
              <w:t xml:space="preserve"> обязательства и гарантии, выданные кредитной организацией</w:t>
            </w:r>
          </w:p>
        </w:tc>
        <w:tc>
          <w:tcPr>
            <w:tcW w:w="1275"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41 639</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sz w:val="20"/>
                <w:szCs w:val="20"/>
                <w:lang w:eastAsia="ru-RU"/>
              </w:rPr>
            </w:pPr>
            <w:r w:rsidRPr="00357C92">
              <w:rPr>
                <w:rFonts w:ascii="Times New Roman" w:eastAsia="Times New Roman" w:hAnsi="Times New Roman"/>
                <w:sz w:val="20"/>
                <w:szCs w:val="20"/>
                <w:lang w:eastAsia="ru-RU"/>
              </w:rPr>
              <w:t>0</w:t>
            </w:r>
          </w:p>
        </w:tc>
      </w:tr>
      <w:tr w:rsidR="00B7327E" w:rsidRPr="00357C92" w:rsidTr="000D6D3A">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Чистый разрыв ликвидности на 01.01.2020 г.</w:t>
            </w:r>
          </w:p>
        </w:tc>
        <w:tc>
          <w:tcPr>
            <w:tcW w:w="1275"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455253</w:t>
            </w:r>
          </w:p>
        </w:tc>
        <w:tc>
          <w:tcPr>
            <w:tcW w:w="1276"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(444730)</w:t>
            </w:r>
          </w:p>
        </w:tc>
        <w:tc>
          <w:tcPr>
            <w:tcW w:w="1276"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(206550)</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(157129)</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401 231</w:t>
            </w:r>
          </w:p>
        </w:tc>
      </w:tr>
      <w:tr w:rsidR="00B7327E" w:rsidRPr="00357C92" w:rsidTr="000D6D3A">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B7327E" w:rsidRPr="00357C92" w:rsidRDefault="00B7327E" w:rsidP="000D6D3A">
            <w:pPr>
              <w:spacing w:after="0" w:line="240" w:lineRule="auto"/>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Совокупный разрыв ликвидности на 01.01.2020г.</w:t>
            </w:r>
          </w:p>
        </w:tc>
        <w:tc>
          <w:tcPr>
            <w:tcW w:w="1275"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455253</w:t>
            </w:r>
          </w:p>
        </w:tc>
        <w:tc>
          <w:tcPr>
            <w:tcW w:w="1276"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10523</w:t>
            </w:r>
          </w:p>
        </w:tc>
        <w:tc>
          <w:tcPr>
            <w:tcW w:w="1276"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(196027)</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(353156)</w:t>
            </w:r>
          </w:p>
        </w:tc>
        <w:tc>
          <w:tcPr>
            <w:tcW w:w="1134" w:type="dxa"/>
            <w:tcBorders>
              <w:top w:val="nil"/>
              <w:left w:val="nil"/>
              <w:bottom w:val="single" w:sz="8" w:space="0" w:color="auto"/>
              <w:right w:val="single" w:sz="8" w:space="0" w:color="auto"/>
            </w:tcBorders>
            <w:shd w:val="clear" w:color="auto" w:fill="auto"/>
            <w:noWrap/>
            <w:vAlign w:val="center"/>
            <w:hideMark/>
          </w:tcPr>
          <w:p w:rsidR="00B7327E" w:rsidRPr="00357C92" w:rsidRDefault="00B7327E" w:rsidP="000D6D3A">
            <w:pPr>
              <w:spacing w:after="0" w:line="240" w:lineRule="auto"/>
              <w:jc w:val="right"/>
              <w:rPr>
                <w:rFonts w:ascii="Times New Roman" w:eastAsia="Times New Roman" w:hAnsi="Times New Roman"/>
                <w:b/>
                <w:bCs/>
                <w:sz w:val="20"/>
                <w:szCs w:val="20"/>
                <w:lang w:eastAsia="ru-RU"/>
              </w:rPr>
            </w:pPr>
            <w:r w:rsidRPr="00357C92">
              <w:rPr>
                <w:rFonts w:ascii="Times New Roman" w:eastAsia="Times New Roman" w:hAnsi="Times New Roman"/>
                <w:b/>
                <w:bCs/>
                <w:sz w:val="20"/>
                <w:szCs w:val="20"/>
                <w:lang w:eastAsia="ru-RU"/>
              </w:rPr>
              <w:t>48 075</w:t>
            </w:r>
          </w:p>
        </w:tc>
      </w:tr>
    </w:tbl>
    <w:p w:rsidR="00B7327E" w:rsidRPr="00357C92" w:rsidRDefault="00B7327E" w:rsidP="00B7327E">
      <w:pPr>
        <w:spacing w:before="100" w:beforeAutospacing="1" w:after="100" w:afterAutospacing="1" w:line="240" w:lineRule="auto"/>
        <w:ind w:firstLine="567"/>
        <w:contextualSpacing/>
        <w:jc w:val="both"/>
        <w:rPr>
          <w:rFonts w:ascii="Times New Roman" w:hAnsi="Times New Roman"/>
          <w:sz w:val="24"/>
          <w:szCs w:val="24"/>
        </w:rPr>
      </w:pPr>
    </w:p>
    <w:p w:rsidR="00B7327E" w:rsidRPr="00357C92" w:rsidRDefault="00B7327E" w:rsidP="00B7327E">
      <w:pPr>
        <w:spacing w:before="100" w:beforeAutospacing="1" w:after="100" w:afterAutospacing="1" w:line="240" w:lineRule="auto"/>
        <w:ind w:firstLine="567"/>
        <w:contextualSpacing/>
        <w:jc w:val="both"/>
        <w:rPr>
          <w:rFonts w:ascii="Times New Roman" w:hAnsi="Times New Roman"/>
          <w:sz w:val="24"/>
          <w:szCs w:val="24"/>
        </w:rPr>
      </w:pPr>
      <w:r w:rsidRPr="00357C92">
        <w:rPr>
          <w:rFonts w:ascii="Times New Roman" w:hAnsi="Times New Roman"/>
          <w:sz w:val="24"/>
          <w:szCs w:val="24"/>
        </w:rPr>
        <w:t>По состоянию на 01 января 2021г. коэффициенты избытка (дефицита) ликвидности, рассчитанные Банком, не нарушают установленных предельных значений.</w:t>
      </w:r>
    </w:p>
    <w:p w:rsidR="00B7327E" w:rsidRPr="00357C92" w:rsidRDefault="00B7327E" w:rsidP="00B7327E">
      <w:pPr>
        <w:tabs>
          <w:tab w:val="left" w:pos="0"/>
        </w:tabs>
        <w:spacing w:after="0" w:line="240" w:lineRule="auto"/>
        <w:ind w:right="-7" w:firstLine="567"/>
        <w:contextualSpacing/>
        <w:jc w:val="both"/>
        <w:rPr>
          <w:rFonts w:ascii="Times New Roman" w:hAnsi="Times New Roman"/>
          <w:sz w:val="24"/>
          <w:szCs w:val="24"/>
        </w:rPr>
      </w:pPr>
      <w:r w:rsidRPr="00357C92">
        <w:rPr>
          <w:rFonts w:ascii="Times New Roman" w:hAnsi="Times New Roman"/>
          <w:sz w:val="24"/>
          <w:szCs w:val="24"/>
        </w:rPr>
        <w:t>По риску концентрации  в рамках процедур управления риском ликвидности Банк устанавливает следующий  лимит:</w:t>
      </w:r>
    </w:p>
    <w:p w:rsidR="00B7327E" w:rsidRPr="00357C92" w:rsidRDefault="00B7327E" w:rsidP="00B7327E">
      <w:pPr>
        <w:tabs>
          <w:tab w:val="left" w:pos="900"/>
        </w:tabs>
        <w:autoSpaceDE w:val="0"/>
        <w:autoSpaceDN w:val="0"/>
        <w:adjustRightInd w:val="0"/>
        <w:contextualSpacing/>
        <w:jc w:val="both"/>
        <w:rPr>
          <w:rFonts w:ascii="Times New Roman" w:hAnsi="Times New Roman"/>
          <w:sz w:val="24"/>
          <w:szCs w:val="24"/>
        </w:rPr>
      </w:pPr>
      <w:r w:rsidRPr="00357C92">
        <w:rPr>
          <w:rFonts w:ascii="Times New Roman" w:eastAsia="Times New Roman" w:hAnsi="Times New Roman"/>
          <w:sz w:val="24"/>
          <w:szCs w:val="24"/>
          <w:lang w:eastAsia="ru-RU"/>
        </w:rPr>
        <w:t xml:space="preserve">- </w:t>
      </w:r>
      <w:r w:rsidRPr="00357C92">
        <w:rPr>
          <w:rFonts w:ascii="Times New Roman" w:hAnsi="Times New Roman"/>
          <w:sz w:val="24"/>
          <w:szCs w:val="24"/>
        </w:rPr>
        <w:t>максимальная  совокупная сумма обязательств Банка перед  кредитором (вкладчиком) формы отчетности 0409157»  (не более 25% от суммы обязательств формы 0409806).</w:t>
      </w:r>
      <w:r w:rsidRPr="00357C92">
        <w:rPr>
          <w:rFonts w:ascii="Times New Roman" w:hAnsi="Times New Roman"/>
          <w:b/>
          <w:sz w:val="24"/>
          <w:szCs w:val="24"/>
          <w:lang w:eastAsia="x-none"/>
        </w:rPr>
        <w:t xml:space="preserve"> </w:t>
      </w:r>
      <w:r w:rsidRPr="00357C92">
        <w:rPr>
          <w:rFonts w:ascii="Times New Roman" w:hAnsi="Times New Roman"/>
          <w:sz w:val="24"/>
          <w:szCs w:val="24"/>
          <w:lang w:eastAsia="x-none"/>
        </w:rPr>
        <w:t>По</w:t>
      </w:r>
      <w:r w:rsidRPr="00357C92">
        <w:rPr>
          <w:rFonts w:ascii="Times New Roman" w:hAnsi="Times New Roman"/>
          <w:b/>
          <w:sz w:val="24"/>
          <w:szCs w:val="24"/>
          <w:lang w:eastAsia="x-none"/>
        </w:rPr>
        <w:t xml:space="preserve"> </w:t>
      </w:r>
      <w:r w:rsidRPr="00357C92">
        <w:rPr>
          <w:rFonts w:ascii="Times New Roman" w:hAnsi="Times New Roman"/>
          <w:sz w:val="24"/>
          <w:szCs w:val="24"/>
          <w:lang w:eastAsia="x-none"/>
        </w:rPr>
        <w:t xml:space="preserve">состоянию на 01.01.2021г. </w:t>
      </w:r>
      <w:r w:rsidRPr="00357C92">
        <w:rPr>
          <w:rFonts w:ascii="Times New Roman" w:eastAsia="Times New Roman" w:hAnsi="Times New Roman"/>
          <w:sz w:val="24"/>
          <w:szCs w:val="24"/>
          <w:lang w:eastAsia="ru-RU"/>
        </w:rPr>
        <w:t>указанный показатель достиг 5,9% к общей сумме обязательств Банка, отраженных в отчетности Банка по форме 0409806.</w:t>
      </w:r>
      <w:r w:rsidRPr="00357C92">
        <w:rPr>
          <w:rFonts w:ascii="Times New Roman" w:hAnsi="Times New Roman"/>
          <w:sz w:val="24"/>
          <w:szCs w:val="24"/>
        </w:rPr>
        <w:t xml:space="preserve"> Фактов превышения установленного лимита в отчетном периоде не установлено.</w:t>
      </w:r>
    </w:p>
    <w:p w:rsidR="00B7327E" w:rsidRPr="00357C92" w:rsidRDefault="00B7327E" w:rsidP="00B7327E">
      <w:pPr>
        <w:spacing w:after="0" w:line="240" w:lineRule="auto"/>
        <w:ind w:firstLine="56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В соответствии с указаниями Банка России от 03.04.2017 года № 4336-У «Об оценке экономического положения банков»  по состоянию на 01.01.2021г.  обобщающий результат по группе показателей оценки ликвидности характеризует состояние ликвидности как «хорошее». Риск ликвидности, в соответствии с внутренними документами Банка, признан низким.</w:t>
      </w:r>
    </w:p>
    <w:p w:rsidR="00B7327E" w:rsidRPr="00357C92" w:rsidRDefault="00B7327E" w:rsidP="00B7327E">
      <w:pPr>
        <w:autoSpaceDE w:val="0"/>
        <w:autoSpaceDN w:val="0"/>
        <w:adjustRightInd w:val="0"/>
        <w:spacing w:after="0" w:line="240" w:lineRule="auto"/>
        <w:contextualSpacing/>
        <w:jc w:val="both"/>
        <w:rPr>
          <w:rFonts w:ascii="Times New Roman" w:hAnsi="Times New Roman"/>
          <w:sz w:val="24"/>
          <w:szCs w:val="24"/>
        </w:rPr>
      </w:pPr>
      <w:r w:rsidRPr="00357C92">
        <w:rPr>
          <w:rFonts w:ascii="Times New Roman" w:hAnsi="Times New Roman"/>
          <w:sz w:val="24"/>
          <w:szCs w:val="24"/>
        </w:rPr>
        <w:lastRenderedPageBreak/>
        <w:t xml:space="preserve">         На основании показателей, сложившихся на 01.01.2021г., было проведено стресс-тестирование риска ликвидности  по двум сценария:</w:t>
      </w:r>
    </w:p>
    <w:p w:rsidR="00B7327E" w:rsidRPr="00357C92" w:rsidRDefault="00B7327E" w:rsidP="00B7327E">
      <w:pPr>
        <w:spacing w:after="0" w:line="360" w:lineRule="auto"/>
        <w:jc w:val="both"/>
        <w:rPr>
          <w:rFonts w:ascii="Times New Roman" w:hAnsi="Times New Roman"/>
          <w:sz w:val="24"/>
          <w:szCs w:val="24"/>
        </w:rPr>
      </w:pPr>
      <w:r w:rsidRPr="00357C92">
        <w:rPr>
          <w:rFonts w:ascii="Times New Roman" w:hAnsi="Times New Roman"/>
          <w:sz w:val="24"/>
          <w:szCs w:val="24"/>
        </w:rPr>
        <w:t xml:space="preserve">         1 Сценарий – несущественное ухудшение расчетных показателей в пределах </w:t>
      </w:r>
      <w:r w:rsidRPr="00357C92">
        <w:rPr>
          <w:rFonts w:ascii="Times New Roman" w:hAnsi="Times New Roman"/>
          <w:bCs/>
          <w:sz w:val="24"/>
          <w:szCs w:val="24"/>
        </w:rPr>
        <w:t>10%;</w:t>
      </w:r>
    </w:p>
    <w:p w:rsidR="00B7327E" w:rsidRPr="00357C92" w:rsidRDefault="00B7327E" w:rsidP="00B7327E">
      <w:pPr>
        <w:spacing w:after="0" w:line="360" w:lineRule="auto"/>
        <w:jc w:val="both"/>
        <w:rPr>
          <w:rFonts w:ascii="Times New Roman" w:hAnsi="Times New Roman"/>
          <w:bCs/>
          <w:sz w:val="24"/>
          <w:szCs w:val="24"/>
        </w:rPr>
      </w:pPr>
      <w:r w:rsidRPr="00357C92">
        <w:rPr>
          <w:rFonts w:ascii="Times New Roman" w:hAnsi="Times New Roman"/>
          <w:sz w:val="24"/>
          <w:szCs w:val="24"/>
        </w:rPr>
        <w:t xml:space="preserve">         2 Сценарий – существенное ухудшение расчетных показателей в пределах </w:t>
      </w:r>
      <w:r w:rsidRPr="00357C92">
        <w:rPr>
          <w:rFonts w:ascii="Times New Roman" w:hAnsi="Times New Roman"/>
          <w:bCs/>
          <w:sz w:val="24"/>
          <w:szCs w:val="24"/>
        </w:rPr>
        <w:t>30%.</w:t>
      </w:r>
    </w:p>
    <w:p w:rsidR="00B7327E" w:rsidRPr="00357C92" w:rsidRDefault="00B7327E" w:rsidP="00B7327E">
      <w:pPr>
        <w:autoSpaceDE w:val="0"/>
        <w:autoSpaceDN w:val="0"/>
        <w:adjustRightInd w:val="0"/>
        <w:spacing w:after="0" w:line="240" w:lineRule="auto"/>
        <w:contextualSpacing/>
        <w:jc w:val="both"/>
        <w:rPr>
          <w:rFonts w:ascii="Times New Roman" w:eastAsia="Times New Roman" w:hAnsi="Times New Roman"/>
          <w:sz w:val="24"/>
          <w:szCs w:val="24"/>
          <w:u w:val="single"/>
          <w:lang w:eastAsia="ru-RU"/>
        </w:rPr>
      </w:pPr>
      <w:r w:rsidRPr="00357C92">
        <w:rPr>
          <w:rFonts w:ascii="Times New Roman" w:hAnsi="Times New Roman"/>
          <w:sz w:val="24"/>
          <w:szCs w:val="24"/>
        </w:rPr>
        <w:t xml:space="preserve">         Изменение показателей ликвидности по 1 сценарию и 2 сценарию не приведут к ухудшению состояния ликвидности Банка. Обобщающий результат по группе показателей ликвидности в рамках обоих сценариев находится в рамках допустимых значений и характеризуется как низкий. Показатели склонности к риску  в рамках стресс-тестирования не выходят за рамки целевых значений. </w:t>
      </w:r>
    </w:p>
    <w:p w:rsidR="00B7327E" w:rsidRPr="00357C92" w:rsidRDefault="00B7327E" w:rsidP="00B7327E">
      <w:pPr>
        <w:autoSpaceDE w:val="0"/>
        <w:autoSpaceDN w:val="0"/>
        <w:adjustRightInd w:val="0"/>
        <w:spacing w:after="0" w:line="240" w:lineRule="auto"/>
        <w:contextualSpacing/>
        <w:jc w:val="both"/>
        <w:rPr>
          <w:rFonts w:ascii="Times New Roman" w:hAnsi="Times New Roman"/>
          <w:sz w:val="24"/>
          <w:szCs w:val="24"/>
        </w:rPr>
      </w:pPr>
      <w:r w:rsidRPr="00357C92">
        <w:rPr>
          <w:rFonts w:ascii="Times New Roman" w:hAnsi="Times New Roman"/>
          <w:sz w:val="24"/>
          <w:szCs w:val="24"/>
        </w:rPr>
        <w:t xml:space="preserve">        </w:t>
      </w:r>
    </w:p>
    <w:p w:rsidR="00B7327E" w:rsidRPr="00357C92" w:rsidRDefault="00834C50" w:rsidP="00B7327E">
      <w:pPr>
        <w:spacing w:after="0" w:line="240" w:lineRule="auto"/>
        <w:ind w:right="-7"/>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00B7327E" w:rsidRPr="00357C92">
        <w:rPr>
          <w:rFonts w:ascii="Times New Roman" w:eastAsia="Times New Roman" w:hAnsi="Times New Roman"/>
          <w:b/>
          <w:sz w:val="24"/>
          <w:szCs w:val="24"/>
          <w:lang w:eastAsia="ru-RU"/>
        </w:rPr>
        <w:t xml:space="preserve">6.3. Процентный риск банковского портфеля </w:t>
      </w:r>
    </w:p>
    <w:p w:rsidR="00B7327E" w:rsidRPr="00357C92" w:rsidRDefault="00B7327E" w:rsidP="00B7327E">
      <w:pPr>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w:t>
      </w:r>
    </w:p>
    <w:p w:rsidR="00B7327E" w:rsidRPr="00357C92" w:rsidRDefault="00B7327E" w:rsidP="00B7327E">
      <w:pPr>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Процентный риск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Банк подвержен процентному риску банковского портфеля,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Целью управления процентным риском банковского портфеля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p>
    <w:p w:rsidR="00B7327E" w:rsidRPr="00357C92" w:rsidRDefault="00B7327E" w:rsidP="00B7327E">
      <w:pPr>
        <w:tabs>
          <w:tab w:val="left" w:pos="855"/>
          <w:tab w:val="left" w:pos="1368"/>
          <w:tab w:val="num" w:pos="3480"/>
        </w:tabs>
        <w:spacing w:after="0" w:line="240" w:lineRule="auto"/>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 xml:space="preserve">       Управление процентным  риском  банковского портфеля осуществляется  также в целях:</w:t>
      </w:r>
    </w:p>
    <w:p w:rsidR="00B7327E" w:rsidRPr="00357C92" w:rsidRDefault="00B7327E" w:rsidP="00B7327E">
      <w:pPr>
        <w:numPr>
          <w:ilvl w:val="0"/>
          <w:numId w:val="18"/>
        </w:numPr>
        <w:tabs>
          <w:tab w:val="left" w:pos="0"/>
        </w:tabs>
        <w:autoSpaceDE w:val="0"/>
        <w:autoSpaceDN w:val="0"/>
        <w:adjustRightInd w:val="0"/>
        <w:spacing w:after="0" w:line="240" w:lineRule="auto"/>
        <w:ind w:left="0" w:firstLine="709"/>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выявления, измерения и определения приемлемого уровня процентного риска банковского портфеля;</w:t>
      </w:r>
    </w:p>
    <w:p w:rsidR="00B7327E" w:rsidRPr="00357C92" w:rsidRDefault="00B7327E" w:rsidP="00B7327E">
      <w:pPr>
        <w:numPr>
          <w:ilvl w:val="0"/>
          <w:numId w:val="18"/>
        </w:numPr>
        <w:tabs>
          <w:tab w:val="left" w:pos="993"/>
          <w:tab w:val="left" w:pos="1368"/>
        </w:tabs>
        <w:autoSpaceDE w:val="0"/>
        <w:autoSpaceDN w:val="0"/>
        <w:adjustRightInd w:val="0"/>
        <w:spacing w:after="0" w:line="240" w:lineRule="auto"/>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 xml:space="preserve"> постоянного наблюдения за процентным риском банковского портфеля;</w:t>
      </w:r>
    </w:p>
    <w:p w:rsidR="00B7327E" w:rsidRPr="00357C92" w:rsidRDefault="00B7327E" w:rsidP="00B7327E">
      <w:pPr>
        <w:numPr>
          <w:ilvl w:val="0"/>
          <w:numId w:val="18"/>
        </w:numPr>
        <w:tabs>
          <w:tab w:val="clear" w:pos="1020"/>
          <w:tab w:val="left" w:pos="0"/>
          <w:tab w:val="left" w:pos="993"/>
        </w:tabs>
        <w:autoSpaceDE w:val="0"/>
        <w:autoSpaceDN w:val="0"/>
        <w:adjustRightInd w:val="0"/>
        <w:spacing w:after="0" w:line="240" w:lineRule="auto"/>
        <w:ind w:left="0" w:firstLine="709"/>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принятие мер по поддержанию процентного риска банковского портфеля на уровне, не угрожающем финансовой устойчивости Банка и интересам его кредиторов и вкладчиков.</w:t>
      </w:r>
    </w:p>
    <w:p w:rsidR="00B7327E" w:rsidRPr="00357C92" w:rsidRDefault="00B7327E" w:rsidP="00B7327E">
      <w:pPr>
        <w:spacing w:after="0" w:line="240" w:lineRule="auto"/>
        <w:ind w:left="31" w:right="-7" w:firstLine="4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Выявление признаков возникновения процентного риска банковского портфеля осуществляется службой управления рисками, которая осуществляет мониторинг величины совокупного разрыва (далее - величина ГЭП), которая определяется для финансовых инструментов, чувствительных к изменению процентной ставки, в каждом временном интервале как разница между соответствующей общей суммой процентно-чувствительных балансовых активов и </w:t>
      </w:r>
      <w:proofErr w:type="spellStart"/>
      <w:r w:rsidRPr="00357C92">
        <w:rPr>
          <w:rFonts w:ascii="Times New Roman" w:eastAsia="Times New Roman" w:hAnsi="Times New Roman"/>
          <w:sz w:val="24"/>
          <w:szCs w:val="24"/>
          <w:lang w:eastAsia="ru-RU"/>
        </w:rPr>
        <w:t>внебалансовых</w:t>
      </w:r>
      <w:proofErr w:type="spellEnd"/>
      <w:r w:rsidRPr="00357C92">
        <w:rPr>
          <w:rFonts w:ascii="Times New Roman" w:eastAsia="Times New Roman" w:hAnsi="Times New Roman"/>
          <w:sz w:val="24"/>
          <w:szCs w:val="24"/>
          <w:lang w:eastAsia="ru-RU"/>
        </w:rPr>
        <w:t xml:space="preserve"> требований и общей суммой процентно-чувствительных балансовых пассивов и </w:t>
      </w:r>
      <w:proofErr w:type="spellStart"/>
      <w:r w:rsidRPr="00357C92">
        <w:rPr>
          <w:rFonts w:ascii="Times New Roman" w:eastAsia="Times New Roman" w:hAnsi="Times New Roman"/>
          <w:sz w:val="24"/>
          <w:szCs w:val="24"/>
          <w:lang w:eastAsia="ru-RU"/>
        </w:rPr>
        <w:t>внебалансовых</w:t>
      </w:r>
      <w:proofErr w:type="spellEnd"/>
      <w:r w:rsidRPr="00357C92">
        <w:rPr>
          <w:rFonts w:ascii="Times New Roman" w:eastAsia="Times New Roman" w:hAnsi="Times New Roman"/>
          <w:sz w:val="24"/>
          <w:szCs w:val="24"/>
          <w:lang w:eastAsia="ru-RU"/>
        </w:rPr>
        <w:t xml:space="preserve"> обязательств.</w:t>
      </w:r>
    </w:p>
    <w:p w:rsidR="00B7327E" w:rsidRPr="00357C92" w:rsidRDefault="00B7327E" w:rsidP="00B7327E">
      <w:pPr>
        <w:spacing w:after="0" w:line="240" w:lineRule="auto"/>
        <w:ind w:right="-7" w:firstLine="440"/>
        <w:jc w:val="both"/>
        <w:rPr>
          <w:rFonts w:ascii="Times New Roman" w:eastAsia="Times New Roman" w:hAnsi="Times New Roman"/>
          <w:bCs/>
          <w:sz w:val="24"/>
          <w:szCs w:val="24"/>
          <w:lang w:eastAsia="ru-RU"/>
        </w:rPr>
      </w:pPr>
      <w:r w:rsidRPr="00357C92">
        <w:rPr>
          <w:rFonts w:ascii="Times New Roman" w:eastAsia="Times New Roman" w:hAnsi="Times New Roman"/>
          <w:bCs/>
          <w:sz w:val="24"/>
          <w:szCs w:val="24"/>
          <w:lang w:eastAsia="ru-RU"/>
        </w:rPr>
        <w:t xml:space="preserve">       В таблице ниже приведен общий анализ процентного риска Банка на отчетную дату 01.01.2020г. В них 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          </w:t>
      </w:r>
    </w:p>
    <w:p w:rsidR="00B7327E" w:rsidRPr="00357C92" w:rsidRDefault="00B7327E" w:rsidP="00B7327E">
      <w:pPr>
        <w:tabs>
          <w:tab w:val="center" w:pos="5043"/>
        </w:tabs>
        <w:spacing w:after="0" w:line="240" w:lineRule="auto"/>
        <w:ind w:right="-7" w:firstLine="440"/>
        <w:jc w:val="both"/>
        <w:rPr>
          <w:rFonts w:ascii="Times New Roman" w:eastAsia="Times New Roman" w:hAnsi="Times New Roman"/>
          <w:bCs/>
          <w:sz w:val="24"/>
          <w:szCs w:val="24"/>
          <w:lang w:eastAsia="ru-RU"/>
        </w:rPr>
      </w:pPr>
      <w:r w:rsidRPr="00357C92">
        <w:rPr>
          <w:rFonts w:ascii="Times New Roman" w:eastAsia="Times New Roman" w:hAnsi="Times New Roman"/>
          <w:bCs/>
          <w:sz w:val="24"/>
          <w:szCs w:val="24"/>
          <w:lang w:eastAsia="ru-RU"/>
        </w:rPr>
        <w:t xml:space="preserve">             </w:t>
      </w:r>
      <w:r w:rsidRPr="00357C92">
        <w:rPr>
          <w:rFonts w:ascii="Times New Roman" w:eastAsia="Times New Roman" w:hAnsi="Times New Roman"/>
          <w:bCs/>
          <w:sz w:val="24"/>
          <w:szCs w:val="24"/>
          <w:lang w:eastAsia="ru-RU"/>
        </w:rPr>
        <w:tab/>
      </w:r>
    </w:p>
    <w:p w:rsidR="00B7327E" w:rsidRPr="00357C92" w:rsidRDefault="00B7327E" w:rsidP="00B7327E">
      <w:pPr>
        <w:spacing w:after="0" w:line="240" w:lineRule="auto"/>
        <w:ind w:right="-7" w:firstLine="440"/>
        <w:jc w:val="right"/>
        <w:rPr>
          <w:rFonts w:ascii="Times New Roman" w:eastAsia="Times New Roman" w:hAnsi="Times New Roman"/>
          <w:bCs/>
          <w:sz w:val="24"/>
          <w:szCs w:val="24"/>
          <w:lang w:eastAsia="ru-RU"/>
        </w:rPr>
      </w:pPr>
      <w:r w:rsidRPr="00357C92">
        <w:rPr>
          <w:rFonts w:ascii="Times New Roman" w:eastAsia="Times New Roman" w:hAnsi="Times New Roman"/>
          <w:bCs/>
          <w:sz w:val="24"/>
          <w:szCs w:val="24"/>
          <w:lang w:eastAsia="ru-RU"/>
        </w:rPr>
        <w:t xml:space="preserve">                                                                                                                Таблица </w:t>
      </w:r>
      <w:r w:rsidR="006A5409">
        <w:rPr>
          <w:rFonts w:ascii="Times New Roman" w:eastAsia="Times New Roman" w:hAnsi="Times New Roman"/>
          <w:bCs/>
          <w:sz w:val="24"/>
          <w:szCs w:val="24"/>
          <w:lang w:eastAsia="ru-RU"/>
        </w:rPr>
        <w:t>54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2402"/>
        <w:gridCol w:w="1511"/>
        <w:gridCol w:w="1323"/>
        <w:gridCol w:w="1271"/>
        <w:gridCol w:w="1364"/>
        <w:gridCol w:w="1451"/>
      </w:tblGrid>
      <w:tr w:rsidR="00B7327E" w:rsidRPr="00357C92" w:rsidTr="000D6D3A">
        <w:trPr>
          <w:cantSplit/>
          <w:trHeight w:val="970"/>
        </w:trPr>
        <w:tc>
          <w:tcPr>
            <w:tcW w:w="270" w:type="pct"/>
          </w:tcPr>
          <w:p w:rsidR="00B7327E" w:rsidRPr="00357C92" w:rsidRDefault="00B7327E" w:rsidP="000D6D3A">
            <w:pPr>
              <w:spacing w:after="120" w:line="240" w:lineRule="auto"/>
              <w:rPr>
                <w:rFonts w:ascii="Times New Roman" w:eastAsia="Times New Roman" w:hAnsi="Times New Roman"/>
                <w:b/>
                <w:sz w:val="24"/>
                <w:szCs w:val="20"/>
                <w:lang w:eastAsia="ru-RU"/>
              </w:rPr>
            </w:pPr>
            <w:r w:rsidRPr="00357C92">
              <w:rPr>
                <w:rFonts w:ascii="Times New Roman" w:eastAsia="Times New Roman" w:hAnsi="Times New Roman"/>
                <w:b/>
                <w:sz w:val="24"/>
                <w:szCs w:val="20"/>
                <w:lang w:eastAsia="ru-RU"/>
              </w:rPr>
              <w:t>№ п/п</w:t>
            </w:r>
          </w:p>
        </w:tc>
        <w:tc>
          <w:tcPr>
            <w:tcW w:w="1218" w:type="pct"/>
          </w:tcPr>
          <w:p w:rsidR="00B7327E" w:rsidRPr="00357C92" w:rsidRDefault="00B7327E" w:rsidP="000D6D3A">
            <w:pPr>
              <w:spacing w:after="120" w:line="240" w:lineRule="auto"/>
              <w:rPr>
                <w:rFonts w:ascii="Times New Roman" w:eastAsia="Times New Roman" w:hAnsi="Times New Roman"/>
                <w:b/>
                <w:sz w:val="24"/>
                <w:szCs w:val="20"/>
                <w:lang w:eastAsia="ru-RU"/>
              </w:rPr>
            </w:pPr>
            <w:r w:rsidRPr="00357C92">
              <w:rPr>
                <w:rFonts w:ascii="Times New Roman" w:eastAsia="Times New Roman" w:hAnsi="Times New Roman"/>
                <w:b/>
                <w:sz w:val="24"/>
                <w:szCs w:val="20"/>
                <w:lang w:eastAsia="ru-RU"/>
              </w:rPr>
              <w:t>Наименование</w:t>
            </w:r>
          </w:p>
        </w:tc>
        <w:tc>
          <w:tcPr>
            <w:tcW w:w="766" w:type="pct"/>
          </w:tcPr>
          <w:p w:rsidR="00B7327E" w:rsidRPr="00357C92" w:rsidRDefault="00B7327E" w:rsidP="000D6D3A">
            <w:pPr>
              <w:spacing w:after="120" w:line="240" w:lineRule="auto"/>
              <w:rPr>
                <w:rFonts w:ascii="Times New Roman" w:eastAsia="Times New Roman" w:hAnsi="Times New Roman"/>
                <w:b/>
                <w:bCs/>
                <w:sz w:val="24"/>
                <w:szCs w:val="20"/>
                <w:lang w:eastAsia="ru-RU"/>
              </w:rPr>
            </w:pPr>
            <w:r w:rsidRPr="00357C92">
              <w:rPr>
                <w:rFonts w:ascii="Times New Roman" w:eastAsia="Times New Roman" w:hAnsi="Times New Roman"/>
                <w:b/>
                <w:sz w:val="24"/>
                <w:szCs w:val="20"/>
                <w:lang w:eastAsia="ru-RU"/>
              </w:rPr>
              <w:t xml:space="preserve">До 30 дней </w:t>
            </w:r>
          </w:p>
        </w:tc>
        <w:tc>
          <w:tcPr>
            <w:tcW w:w="671" w:type="pct"/>
          </w:tcPr>
          <w:p w:rsidR="00B7327E" w:rsidRPr="00357C92" w:rsidRDefault="00B7327E" w:rsidP="000D6D3A">
            <w:pPr>
              <w:spacing w:after="120" w:line="240" w:lineRule="auto"/>
              <w:rPr>
                <w:rFonts w:ascii="Times New Roman" w:eastAsia="Times New Roman" w:hAnsi="Times New Roman"/>
                <w:b/>
                <w:bCs/>
                <w:sz w:val="24"/>
                <w:szCs w:val="20"/>
                <w:lang w:eastAsia="ru-RU"/>
              </w:rPr>
            </w:pPr>
            <w:r w:rsidRPr="00357C92">
              <w:rPr>
                <w:rFonts w:ascii="Times New Roman" w:eastAsia="Times New Roman" w:hAnsi="Times New Roman"/>
                <w:b/>
                <w:bCs/>
                <w:sz w:val="24"/>
                <w:szCs w:val="20"/>
                <w:lang w:eastAsia="ru-RU"/>
              </w:rPr>
              <w:t>От 31 до 90 дней</w:t>
            </w:r>
          </w:p>
        </w:tc>
        <w:tc>
          <w:tcPr>
            <w:tcW w:w="645" w:type="pct"/>
          </w:tcPr>
          <w:p w:rsidR="00B7327E" w:rsidRPr="00357C92" w:rsidRDefault="00B7327E" w:rsidP="000D6D3A">
            <w:pPr>
              <w:spacing w:after="120" w:line="240" w:lineRule="auto"/>
              <w:rPr>
                <w:rFonts w:ascii="Times New Roman" w:eastAsia="Times New Roman" w:hAnsi="Times New Roman"/>
                <w:b/>
                <w:bCs/>
                <w:sz w:val="24"/>
                <w:szCs w:val="20"/>
                <w:lang w:eastAsia="ru-RU"/>
              </w:rPr>
            </w:pPr>
            <w:r w:rsidRPr="00357C92">
              <w:rPr>
                <w:rFonts w:ascii="Times New Roman" w:eastAsia="Times New Roman" w:hAnsi="Times New Roman"/>
                <w:b/>
                <w:bCs/>
                <w:sz w:val="24"/>
                <w:szCs w:val="20"/>
                <w:lang w:eastAsia="ru-RU"/>
              </w:rPr>
              <w:t>От 91 до 180 дней</w:t>
            </w:r>
          </w:p>
        </w:tc>
        <w:tc>
          <w:tcPr>
            <w:tcW w:w="692" w:type="pct"/>
          </w:tcPr>
          <w:p w:rsidR="00B7327E" w:rsidRPr="00357C92" w:rsidRDefault="00B7327E" w:rsidP="000D6D3A">
            <w:pPr>
              <w:spacing w:after="120" w:line="240" w:lineRule="auto"/>
              <w:rPr>
                <w:rFonts w:ascii="Times New Roman" w:eastAsia="Times New Roman" w:hAnsi="Times New Roman"/>
                <w:b/>
                <w:bCs/>
                <w:sz w:val="24"/>
                <w:szCs w:val="20"/>
                <w:lang w:eastAsia="ru-RU"/>
              </w:rPr>
            </w:pPr>
            <w:r w:rsidRPr="00357C92">
              <w:rPr>
                <w:rFonts w:ascii="Times New Roman" w:eastAsia="Times New Roman" w:hAnsi="Times New Roman"/>
                <w:b/>
                <w:bCs/>
                <w:sz w:val="24"/>
                <w:szCs w:val="20"/>
                <w:lang w:eastAsia="ru-RU"/>
              </w:rPr>
              <w:t>От 181 дня до 1 года</w:t>
            </w:r>
          </w:p>
        </w:tc>
        <w:tc>
          <w:tcPr>
            <w:tcW w:w="736" w:type="pct"/>
          </w:tcPr>
          <w:p w:rsidR="00B7327E" w:rsidRPr="00357C92" w:rsidRDefault="00B7327E" w:rsidP="000D6D3A">
            <w:pPr>
              <w:spacing w:after="120" w:line="240" w:lineRule="auto"/>
              <w:rPr>
                <w:rFonts w:ascii="Times New Roman" w:eastAsia="Times New Roman" w:hAnsi="Times New Roman"/>
                <w:b/>
                <w:bCs/>
                <w:sz w:val="24"/>
                <w:szCs w:val="20"/>
                <w:lang w:eastAsia="ru-RU"/>
              </w:rPr>
            </w:pPr>
            <w:r w:rsidRPr="00357C92">
              <w:rPr>
                <w:rFonts w:ascii="Times New Roman" w:eastAsia="Times New Roman" w:hAnsi="Times New Roman"/>
                <w:b/>
                <w:bCs/>
                <w:sz w:val="24"/>
                <w:szCs w:val="20"/>
                <w:lang w:eastAsia="ru-RU"/>
              </w:rPr>
              <w:t>Более 1 года</w:t>
            </w:r>
          </w:p>
        </w:tc>
      </w:tr>
      <w:tr w:rsidR="00B7327E" w:rsidRPr="00357C92" w:rsidTr="000D6D3A">
        <w:trPr>
          <w:cantSplit/>
          <w:trHeight w:val="735"/>
        </w:trPr>
        <w:tc>
          <w:tcPr>
            <w:tcW w:w="270" w:type="pct"/>
          </w:tcPr>
          <w:p w:rsidR="00B7327E" w:rsidRPr="00357C92" w:rsidRDefault="00B7327E" w:rsidP="000D6D3A">
            <w:pPr>
              <w:spacing w:after="120" w:line="240" w:lineRule="auto"/>
              <w:rPr>
                <w:rFonts w:ascii="Times New Roman" w:eastAsia="Times New Roman" w:hAnsi="Times New Roman"/>
                <w:sz w:val="24"/>
                <w:szCs w:val="20"/>
                <w:lang w:eastAsia="ru-RU"/>
              </w:rPr>
            </w:pPr>
            <w:r w:rsidRPr="00357C92">
              <w:rPr>
                <w:rFonts w:ascii="Times New Roman" w:eastAsia="Times New Roman" w:hAnsi="Times New Roman"/>
                <w:sz w:val="24"/>
                <w:szCs w:val="20"/>
                <w:lang w:eastAsia="ru-RU"/>
              </w:rPr>
              <w:t>1</w:t>
            </w:r>
          </w:p>
        </w:tc>
        <w:tc>
          <w:tcPr>
            <w:tcW w:w="1218" w:type="pct"/>
          </w:tcPr>
          <w:p w:rsidR="00B7327E" w:rsidRPr="00357C92" w:rsidRDefault="00B7327E" w:rsidP="000D6D3A">
            <w:pPr>
              <w:spacing w:after="120" w:line="240" w:lineRule="auto"/>
              <w:rPr>
                <w:rFonts w:ascii="Times New Roman" w:eastAsia="Times New Roman" w:hAnsi="Times New Roman"/>
                <w:sz w:val="24"/>
                <w:szCs w:val="20"/>
                <w:lang w:eastAsia="ru-RU"/>
              </w:rPr>
            </w:pPr>
            <w:r w:rsidRPr="00357C92">
              <w:rPr>
                <w:rFonts w:ascii="Times New Roman" w:eastAsia="Times New Roman" w:hAnsi="Times New Roman"/>
                <w:sz w:val="24"/>
                <w:szCs w:val="20"/>
                <w:lang w:eastAsia="ru-RU"/>
              </w:rPr>
              <w:t>Итого балансовых активов</w:t>
            </w:r>
          </w:p>
        </w:tc>
        <w:tc>
          <w:tcPr>
            <w:tcW w:w="766" w:type="pct"/>
          </w:tcPr>
          <w:p w:rsidR="00B7327E" w:rsidRPr="00357C92" w:rsidRDefault="00B7327E" w:rsidP="000D6D3A">
            <w:pPr>
              <w:spacing w:after="0" w:line="240" w:lineRule="auto"/>
              <w:jc w:val="center"/>
              <w:rPr>
                <w:rFonts w:ascii="Times New Roman" w:eastAsia="Arial Unicode MS" w:hAnsi="Times New Roman"/>
                <w:sz w:val="24"/>
                <w:szCs w:val="24"/>
              </w:rPr>
            </w:pPr>
            <w:r w:rsidRPr="00357C92">
              <w:rPr>
                <w:rFonts w:ascii="Times New Roman" w:eastAsia="Arial Unicode MS" w:hAnsi="Times New Roman"/>
                <w:sz w:val="24"/>
                <w:szCs w:val="24"/>
              </w:rPr>
              <w:t>882 166</w:t>
            </w:r>
          </w:p>
        </w:tc>
        <w:tc>
          <w:tcPr>
            <w:tcW w:w="671" w:type="pct"/>
          </w:tcPr>
          <w:p w:rsidR="00B7327E" w:rsidRPr="00357C92" w:rsidRDefault="00B7327E" w:rsidP="000D6D3A">
            <w:pPr>
              <w:spacing w:after="0" w:line="240" w:lineRule="auto"/>
              <w:jc w:val="center"/>
              <w:rPr>
                <w:rFonts w:ascii="Times New Roman" w:eastAsia="Arial Unicode MS" w:hAnsi="Times New Roman"/>
                <w:sz w:val="24"/>
                <w:szCs w:val="24"/>
              </w:rPr>
            </w:pPr>
            <w:r w:rsidRPr="00357C92">
              <w:rPr>
                <w:rFonts w:ascii="Times New Roman" w:eastAsia="Arial Unicode MS" w:hAnsi="Times New Roman"/>
                <w:sz w:val="24"/>
                <w:szCs w:val="24"/>
              </w:rPr>
              <w:t>85 305</w:t>
            </w:r>
          </w:p>
        </w:tc>
        <w:tc>
          <w:tcPr>
            <w:tcW w:w="645" w:type="pct"/>
          </w:tcPr>
          <w:p w:rsidR="00B7327E" w:rsidRPr="00357C92" w:rsidRDefault="00B7327E" w:rsidP="000D6D3A">
            <w:pPr>
              <w:spacing w:after="0" w:line="240" w:lineRule="auto"/>
              <w:jc w:val="center"/>
              <w:rPr>
                <w:rFonts w:ascii="Times New Roman" w:eastAsia="Arial Unicode MS" w:hAnsi="Times New Roman"/>
                <w:sz w:val="24"/>
                <w:szCs w:val="24"/>
              </w:rPr>
            </w:pPr>
            <w:r w:rsidRPr="00357C92">
              <w:rPr>
                <w:rFonts w:ascii="Times New Roman" w:eastAsia="Arial Unicode MS" w:hAnsi="Times New Roman"/>
                <w:sz w:val="24"/>
                <w:szCs w:val="24"/>
              </w:rPr>
              <w:t>59 079</w:t>
            </w:r>
          </w:p>
        </w:tc>
        <w:tc>
          <w:tcPr>
            <w:tcW w:w="692" w:type="pct"/>
          </w:tcPr>
          <w:p w:rsidR="00B7327E" w:rsidRPr="00357C92" w:rsidRDefault="00B7327E" w:rsidP="000D6D3A">
            <w:pPr>
              <w:spacing w:after="0" w:line="240" w:lineRule="auto"/>
              <w:jc w:val="center"/>
              <w:rPr>
                <w:rFonts w:ascii="Times New Roman" w:hAnsi="Times New Roman"/>
                <w:bCs/>
                <w:sz w:val="24"/>
                <w:szCs w:val="24"/>
              </w:rPr>
            </w:pPr>
            <w:r w:rsidRPr="00357C92">
              <w:rPr>
                <w:rFonts w:ascii="Times New Roman" w:hAnsi="Times New Roman"/>
                <w:bCs/>
                <w:sz w:val="24"/>
                <w:szCs w:val="24"/>
              </w:rPr>
              <w:t>497 644</w:t>
            </w:r>
          </w:p>
        </w:tc>
        <w:tc>
          <w:tcPr>
            <w:tcW w:w="736" w:type="pct"/>
          </w:tcPr>
          <w:p w:rsidR="00B7327E" w:rsidRPr="00357C92" w:rsidRDefault="00B7327E" w:rsidP="000D6D3A">
            <w:pPr>
              <w:spacing w:after="0" w:line="240" w:lineRule="auto"/>
              <w:jc w:val="center"/>
              <w:rPr>
                <w:rFonts w:ascii="Times New Roman" w:hAnsi="Times New Roman"/>
                <w:bCs/>
                <w:sz w:val="24"/>
                <w:szCs w:val="24"/>
              </w:rPr>
            </w:pPr>
            <w:r w:rsidRPr="00357C92">
              <w:rPr>
                <w:rFonts w:ascii="Times New Roman" w:hAnsi="Times New Roman"/>
                <w:bCs/>
                <w:sz w:val="24"/>
                <w:szCs w:val="24"/>
              </w:rPr>
              <w:t>665 186</w:t>
            </w:r>
          </w:p>
        </w:tc>
      </w:tr>
      <w:tr w:rsidR="00B7327E" w:rsidRPr="00357C92" w:rsidTr="000D6D3A">
        <w:trPr>
          <w:cantSplit/>
          <w:trHeight w:val="228"/>
        </w:trPr>
        <w:tc>
          <w:tcPr>
            <w:tcW w:w="270" w:type="pct"/>
          </w:tcPr>
          <w:p w:rsidR="00B7327E" w:rsidRPr="00357C92" w:rsidRDefault="00B7327E" w:rsidP="000D6D3A">
            <w:pPr>
              <w:spacing w:after="120" w:line="240" w:lineRule="auto"/>
              <w:rPr>
                <w:rFonts w:ascii="Times New Roman" w:eastAsia="Times New Roman" w:hAnsi="Times New Roman"/>
                <w:sz w:val="24"/>
                <w:szCs w:val="20"/>
                <w:lang w:eastAsia="ru-RU"/>
              </w:rPr>
            </w:pPr>
            <w:r w:rsidRPr="00357C92">
              <w:rPr>
                <w:rFonts w:ascii="Times New Roman" w:eastAsia="Times New Roman" w:hAnsi="Times New Roman"/>
                <w:sz w:val="24"/>
                <w:szCs w:val="20"/>
                <w:lang w:eastAsia="ru-RU"/>
              </w:rPr>
              <w:lastRenderedPageBreak/>
              <w:t>2</w:t>
            </w:r>
          </w:p>
        </w:tc>
        <w:tc>
          <w:tcPr>
            <w:tcW w:w="1218" w:type="pct"/>
          </w:tcPr>
          <w:p w:rsidR="00B7327E" w:rsidRPr="00357C92" w:rsidRDefault="00B7327E" w:rsidP="000D6D3A">
            <w:pPr>
              <w:spacing w:after="120" w:line="240" w:lineRule="auto"/>
              <w:rPr>
                <w:rFonts w:ascii="Times New Roman" w:eastAsia="Times New Roman" w:hAnsi="Times New Roman"/>
                <w:sz w:val="24"/>
                <w:szCs w:val="20"/>
                <w:lang w:eastAsia="ru-RU"/>
              </w:rPr>
            </w:pPr>
            <w:r w:rsidRPr="00357C92">
              <w:rPr>
                <w:rFonts w:ascii="Times New Roman" w:eastAsia="Times New Roman" w:hAnsi="Times New Roman"/>
                <w:sz w:val="24"/>
                <w:szCs w:val="20"/>
                <w:lang w:eastAsia="ru-RU"/>
              </w:rPr>
              <w:t>Итого балансовых пассивов</w:t>
            </w:r>
          </w:p>
        </w:tc>
        <w:tc>
          <w:tcPr>
            <w:tcW w:w="766" w:type="pct"/>
          </w:tcPr>
          <w:p w:rsidR="00B7327E" w:rsidRPr="00357C92" w:rsidRDefault="00B7327E" w:rsidP="000D6D3A">
            <w:pPr>
              <w:spacing w:after="0" w:line="240" w:lineRule="auto"/>
              <w:jc w:val="center"/>
              <w:rPr>
                <w:rFonts w:ascii="Times New Roman" w:eastAsia="Arial Unicode MS" w:hAnsi="Times New Roman"/>
                <w:sz w:val="24"/>
                <w:szCs w:val="24"/>
              </w:rPr>
            </w:pPr>
            <w:r w:rsidRPr="00357C92">
              <w:rPr>
                <w:rFonts w:ascii="Times New Roman" w:eastAsia="Arial Unicode MS" w:hAnsi="Times New Roman"/>
                <w:sz w:val="24"/>
                <w:szCs w:val="24"/>
              </w:rPr>
              <w:t>329 838</w:t>
            </w:r>
          </w:p>
        </w:tc>
        <w:tc>
          <w:tcPr>
            <w:tcW w:w="671" w:type="pct"/>
          </w:tcPr>
          <w:p w:rsidR="00B7327E" w:rsidRPr="00357C92" w:rsidRDefault="00B7327E" w:rsidP="000D6D3A">
            <w:pPr>
              <w:spacing w:after="0" w:line="240" w:lineRule="auto"/>
              <w:jc w:val="center"/>
              <w:rPr>
                <w:rFonts w:ascii="Times New Roman" w:eastAsia="Arial Unicode MS" w:hAnsi="Times New Roman"/>
                <w:sz w:val="24"/>
                <w:szCs w:val="24"/>
              </w:rPr>
            </w:pPr>
            <w:r w:rsidRPr="00357C92">
              <w:rPr>
                <w:rFonts w:ascii="Times New Roman" w:eastAsia="Arial Unicode MS" w:hAnsi="Times New Roman"/>
                <w:sz w:val="24"/>
                <w:szCs w:val="24"/>
              </w:rPr>
              <w:t>457 348</w:t>
            </w:r>
          </w:p>
        </w:tc>
        <w:tc>
          <w:tcPr>
            <w:tcW w:w="645" w:type="pct"/>
          </w:tcPr>
          <w:p w:rsidR="00B7327E" w:rsidRPr="00357C92" w:rsidRDefault="00B7327E" w:rsidP="000D6D3A">
            <w:pPr>
              <w:spacing w:after="0" w:line="240" w:lineRule="auto"/>
              <w:jc w:val="center"/>
              <w:rPr>
                <w:rFonts w:ascii="Times New Roman" w:eastAsia="Arial Unicode MS" w:hAnsi="Times New Roman"/>
                <w:sz w:val="24"/>
                <w:szCs w:val="24"/>
              </w:rPr>
            </w:pPr>
            <w:r w:rsidRPr="00357C92">
              <w:rPr>
                <w:rFonts w:ascii="Times New Roman" w:eastAsia="Arial Unicode MS" w:hAnsi="Times New Roman"/>
                <w:sz w:val="24"/>
                <w:szCs w:val="24"/>
              </w:rPr>
              <w:t>149 602</w:t>
            </w:r>
          </w:p>
        </w:tc>
        <w:tc>
          <w:tcPr>
            <w:tcW w:w="692" w:type="pct"/>
          </w:tcPr>
          <w:p w:rsidR="00B7327E" w:rsidRPr="00357C92" w:rsidRDefault="00B7327E" w:rsidP="000D6D3A">
            <w:pPr>
              <w:spacing w:after="0" w:line="240" w:lineRule="auto"/>
              <w:jc w:val="center"/>
              <w:rPr>
                <w:rFonts w:ascii="Times New Roman" w:eastAsia="Arial Unicode MS" w:hAnsi="Times New Roman"/>
                <w:sz w:val="24"/>
                <w:szCs w:val="24"/>
              </w:rPr>
            </w:pPr>
            <w:r w:rsidRPr="00357C92">
              <w:rPr>
                <w:rFonts w:ascii="Times New Roman" w:eastAsia="Arial Unicode MS" w:hAnsi="Times New Roman"/>
                <w:sz w:val="24"/>
                <w:szCs w:val="24"/>
              </w:rPr>
              <w:t>293 864</w:t>
            </w:r>
          </w:p>
        </w:tc>
        <w:tc>
          <w:tcPr>
            <w:tcW w:w="736" w:type="pct"/>
          </w:tcPr>
          <w:p w:rsidR="00B7327E" w:rsidRPr="00357C92" w:rsidRDefault="00B7327E" w:rsidP="000D6D3A">
            <w:pPr>
              <w:spacing w:after="0" w:line="240" w:lineRule="auto"/>
              <w:jc w:val="center"/>
              <w:rPr>
                <w:rFonts w:ascii="Times New Roman" w:hAnsi="Times New Roman"/>
                <w:bCs/>
                <w:sz w:val="24"/>
                <w:szCs w:val="24"/>
              </w:rPr>
            </w:pPr>
            <w:r w:rsidRPr="00357C92">
              <w:rPr>
                <w:rFonts w:ascii="Times New Roman" w:hAnsi="Times New Roman"/>
                <w:bCs/>
                <w:sz w:val="24"/>
                <w:szCs w:val="24"/>
              </w:rPr>
              <w:t>22 549</w:t>
            </w:r>
          </w:p>
        </w:tc>
      </w:tr>
      <w:tr w:rsidR="00B7327E" w:rsidRPr="00357C92" w:rsidTr="000D6D3A">
        <w:trPr>
          <w:cantSplit/>
          <w:trHeight w:val="449"/>
        </w:trPr>
        <w:tc>
          <w:tcPr>
            <w:tcW w:w="270" w:type="pct"/>
          </w:tcPr>
          <w:p w:rsidR="00B7327E" w:rsidRPr="00357C92" w:rsidRDefault="00B7327E" w:rsidP="000D6D3A">
            <w:pPr>
              <w:spacing w:after="120" w:line="240" w:lineRule="auto"/>
              <w:rPr>
                <w:rFonts w:ascii="Times New Roman" w:eastAsia="Times New Roman" w:hAnsi="Times New Roman"/>
                <w:sz w:val="24"/>
                <w:szCs w:val="20"/>
                <w:lang w:eastAsia="ru-RU"/>
              </w:rPr>
            </w:pPr>
          </w:p>
        </w:tc>
        <w:tc>
          <w:tcPr>
            <w:tcW w:w="1218" w:type="pct"/>
          </w:tcPr>
          <w:p w:rsidR="00B7327E" w:rsidRPr="00357C92" w:rsidRDefault="00B7327E" w:rsidP="000D6D3A">
            <w:pPr>
              <w:spacing w:after="120" w:line="240" w:lineRule="auto"/>
              <w:rPr>
                <w:rFonts w:ascii="Times New Roman" w:eastAsia="Times New Roman" w:hAnsi="Times New Roman"/>
                <w:sz w:val="24"/>
                <w:szCs w:val="20"/>
                <w:lang w:eastAsia="ru-RU"/>
              </w:rPr>
            </w:pPr>
            <w:r w:rsidRPr="00357C92">
              <w:rPr>
                <w:rFonts w:ascii="Times New Roman" w:eastAsia="Times New Roman" w:hAnsi="Times New Roman"/>
                <w:sz w:val="24"/>
                <w:szCs w:val="20"/>
                <w:lang w:eastAsia="ru-RU"/>
              </w:rPr>
              <w:t>Чистый разрыв по процентным ставкам на 1 января  2021 года</w:t>
            </w:r>
          </w:p>
        </w:tc>
        <w:tc>
          <w:tcPr>
            <w:tcW w:w="766" w:type="pct"/>
          </w:tcPr>
          <w:p w:rsidR="00B7327E" w:rsidRPr="00357C92" w:rsidRDefault="00B7327E" w:rsidP="000D6D3A">
            <w:pPr>
              <w:spacing w:after="0" w:line="240" w:lineRule="auto"/>
              <w:jc w:val="center"/>
              <w:rPr>
                <w:rFonts w:ascii="Times New Roman" w:eastAsia="Arial Unicode MS" w:hAnsi="Times New Roman"/>
                <w:sz w:val="24"/>
                <w:szCs w:val="24"/>
              </w:rPr>
            </w:pPr>
            <w:r w:rsidRPr="00357C92">
              <w:rPr>
                <w:rFonts w:ascii="Times New Roman" w:eastAsia="Arial Unicode MS" w:hAnsi="Times New Roman"/>
                <w:sz w:val="24"/>
                <w:szCs w:val="24"/>
              </w:rPr>
              <w:t xml:space="preserve"> 552 328</w:t>
            </w:r>
          </w:p>
        </w:tc>
        <w:tc>
          <w:tcPr>
            <w:tcW w:w="671" w:type="pct"/>
          </w:tcPr>
          <w:p w:rsidR="00B7327E" w:rsidRPr="00357C92" w:rsidRDefault="00B7327E" w:rsidP="000D6D3A">
            <w:pPr>
              <w:spacing w:after="0" w:line="240" w:lineRule="auto"/>
              <w:jc w:val="center"/>
              <w:rPr>
                <w:rFonts w:ascii="Times New Roman" w:eastAsia="Arial Unicode MS" w:hAnsi="Times New Roman"/>
                <w:sz w:val="24"/>
                <w:szCs w:val="24"/>
              </w:rPr>
            </w:pPr>
            <w:r w:rsidRPr="00357C92">
              <w:rPr>
                <w:rFonts w:ascii="Times New Roman" w:eastAsia="Arial Unicode MS" w:hAnsi="Times New Roman"/>
                <w:sz w:val="24"/>
                <w:szCs w:val="24"/>
              </w:rPr>
              <w:t>- 372 043</w:t>
            </w:r>
          </w:p>
        </w:tc>
        <w:tc>
          <w:tcPr>
            <w:tcW w:w="645" w:type="pct"/>
          </w:tcPr>
          <w:p w:rsidR="00B7327E" w:rsidRPr="00357C92" w:rsidRDefault="00B7327E" w:rsidP="000D6D3A">
            <w:pPr>
              <w:spacing w:after="0" w:line="240" w:lineRule="auto"/>
              <w:jc w:val="center"/>
              <w:rPr>
                <w:rFonts w:ascii="Times New Roman" w:eastAsia="Arial Unicode MS" w:hAnsi="Times New Roman"/>
                <w:sz w:val="24"/>
                <w:szCs w:val="24"/>
              </w:rPr>
            </w:pPr>
            <w:r w:rsidRPr="00357C92">
              <w:rPr>
                <w:rFonts w:ascii="Times New Roman" w:eastAsia="Arial Unicode MS" w:hAnsi="Times New Roman"/>
                <w:sz w:val="24"/>
                <w:szCs w:val="24"/>
              </w:rPr>
              <w:t xml:space="preserve"> - 90 523</w:t>
            </w:r>
          </w:p>
        </w:tc>
        <w:tc>
          <w:tcPr>
            <w:tcW w:w="692" w:type="pct"/>
          </w:tcPr>
          <w:p w:rsidR="00B7327E" w:rsidRPr="00357C92" w:rsidRDefault="00B7327E" w:rsidP="000D6D3A">
            <w:pPr>
              <w:spacing w:after="0" w:line="240" w:lineRule="auto"/>
              <w:jc w:val="center"/>
              <w:rPr>
                <w:rFonts w:ascii="Times New Roman" w:eastAsia="Arial Unicode MS" w:hAnsi="Times New Roman"/>
                <w:sz w:val="24"/>
                <w:szCs w:val="24"/>
              </w:rPr>
            </w:pPr>
            <w:r w:rsidRPr="00357C92">
              <w:rPr>
                <w:rFonts w:ascii="Times New Roman" w:eastAsia="Arial Unicode MS" w:hAnsi="Times New Roman"/>
                <w:sz w:val="24"/>
                <w:szCs w:val="24"/>
              </w:rPr>
              <w:t>203 780</w:t>
            </w:r>
          </w:p>
        </w:tc>
        <w:tc>
          <w:tcPr>
            <w:tcW w:w="736" w:type="pct"/>
          </w:tcPr>
          <w:p w:rsidR="00B7327E" w:rsidRPr="00357C92" w:rsidRDefault="00B7327E" w:rsidP="000D6D3A">
            <w:pPr>
              <w:spacing w:after="0" w:line="240" w:lineRule="auto"/>
              <w:jc w:val="center"/>
              <w:rPr>
                <w:rFonts w:ascii="Times New Roman" w:hAnsi="Times New Roman"/>
                <w:bCs/>
                <w:sz w:val="24"/>
                <w:szCs w:val="24"/>
              </w:rPr>
            </w:pPr>
            <w:r w:rsidRPr="00357C92">
              <w:rPr>
                <w:rFonts w:ascii="Times New Roman" w:hAnsi="Times New Roman"/>
                <w:bCs/>
                <w:sz w:val="24"/>
                <w:szCs w:val="24"/>
              </w:rPr>
              <w:t>642 637</w:t>
            </w:r>
          </w:p>
        </w:tc>
      </w:tr>
    </w:tbl>
    <w:p w:rsidR="00B7327E" w:rsidRPr="00357C92" w:rsidRDefault="00B7327E" w:rsidP="00B7327E">
      <w:pPr>
        <w:spacing w:after="0" w:line="240" w:lineRule="auto"/>
        <w:ind w:right="-7" w:firstLine="440"/>
        <w:jc w:val="right"/>
        <w:rPr>
          <w:rFonts w:ascii="Times New Roman" w:eastAsia="Times New Roman" w:hAnsi="Times New Roman"/>
          <w:bCs/>
          <w:sz w:val="24"/>
          <w:szCs w:val="24"/>
          <w:lang w:eastAsia="ru-RU"/>
        </w:rPr>
      </w:pP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В течение 2020 года показатель процентного риска в соответствии с Указаниями Банка России от 03.04.2017 </w:t>
      </w:r>
      <w:r w:rsidRPr="00357C92">
        <w:rPr>
          <w:rFonts w:ascii="Times New Roman" w:eastAsia="Times New Roman" w:hAnsi="Times New Roman"/>
          <w:sz w:val="24"/>
          <w:szCs w:val="24"/>
          <w:lang w:eastAsia="ar-SA"/>
        </w:rPr>
        <w:t>№ 4336-У «Об оценке экономического положения банков»</w:t>
      </w:r>
      <w:r w:rsidRPr="00357C92">
        <w:rPr>
          <w:rFonts w:ascii="Times New Roman" w:eastAsia="Times New Roman" w:hAnsi="Times New Roman"/>
          <w:sz w:val="24"/>
          <w:szCs w:val="24"/>
          <w:lang w:eastAsia="ru-RU"/>
        </w:rPr>
        <w:t xml:space="preserve">, рассчитываемый как процентное отношение разницы между суммой взвешенных открытых длинных позиций и суммой взвешенных открытых коротких позиций к величине собственных средств (капитала) Банка, оценивался в пределах наименьшего 1 балла и не превышал 5,0% (менее 20%) при максимально допустимом 4 баллам (более 20%) или оценивался как </w:t>
      </w:r>
      <w:r w:rsidRPr="00357C92">
        <w:rPr>
          <w:rFonts w:ascii="Times New Roman" w:eastAsia="Times New Roman" w:hAnsi="Times New Roman"/>
          <w:bCs/>
          <w:sz w:val="24"/>
          <w:szCs w:val="24"/>
          <w:lang w:eastAsia="ru-RU"/>
        </w:rPr>
        <w:t xml:space="preserve"> приемлемый. </w:t>
      </w:r>
      <w:r w:rsidRPr="00357C92">
        <w:rPr>
          <w:rFonts w:ascii="Times New Roman" w:eastAsia="Times New Roman" w:hAnsi="Times New Roman"/>
          <w:sz w:val="24"/>
          <w:szCs w:val="24"/>
          <w:lang w:eastAsia="ru-RU"/>
        </w:rPr>
        <w:t xml:space="preserve">  </w:t>
      </w:r>
    </w:p>
    <w:p w:rsidR="00B7327E" w:rsidRPr="00357C92" w:rsidRDefault="00B7327E" w:rsidP="00B7327E">
      <w:pPr>
        <w:spacing w:after="0" w:line="240" w:lineRule="auto"/>
        <w:ind w:right="-7" w:firstLine="440"/>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В целях управления процентным риском банковского портфеля Банк регулирует уровень чистого процентного дохода, процентной маржи и спреда в зависимости от внутренних и внешних факторов, оказывающих влияние на деятельность Банка. Расчет указанных показателей производится в соответствии с Указаниями Банка России от 03.04.2017 № </w:t>
      </w:r>
      <w:r w:rsidRPr="00357C92">
        <w:rPr>
          <w:rFonts w:ascii="Times New Roman" w:eastAsia="Times New Roman" w:hAnsi="Times New Roman"/>
          <w:sz w:val="24"/>
          <w:szCs w:val="24"/>
          <w:lang w:eastAsia="ar-SA"/>
        </w:rPr>
        <w:t xml:space="preserve">4336-У </w:t>
      </w:r>
      <w:r w:rsidRPr="00357C92">
        <w:rPr>
          <w:rFonts w:ascii="Times New Roman" w:eastAsia="Times New Roman" w:hAnsi="Times New Roman"/>
          <w:sz w:val="24"/>
          <w:szCs w:val="24"/>
          <w:lang w:eastAsia="ru-RU"/>
        </w:rPr>
        <w:t xml:space="preserve"> «Об оценке экономического положения банков». </w:t>
      </w:r>
    </w:p>
    <w:p w:rsidR="00B7327E" w:rsidRPr="00357C92" w:rsidRDefault="00B7327E" w:rsidP="00B7327E">
      <w:pPr>
        <w:tabs>
          <w:tab w:val="left" w:pos="993"/>
        </w:tabs>
        <w:spacing w:line="240" w:lineRule="auto"/>
        <w:contextualSpacing/>
        <w:jc w:val="both"/>
        <w:rPr>
          <w:rFonts w:ascii="Times New Roman" w:hAnsi="Times New Roman"/>
          <w:sz w:val="24"/>
          <w:szCs w:val="24"/>
        </w:rPr>
      </w:pPr>
      <w:r w:rsidRPr="00357C92">
        <w:rPr>
          <w:rFonts w:ascii="Times New Roman" w:hAnsi="Times New Roman"/>
          <w:sz w:val="24"/>
          <w:szCs w:val="24"/>
        </w:rPr>
        <w:t xml:space="preserve">   </w:t>
      </w:r>
      <w:r w:rsidRPr="00357C92">
        <w:rPr>
          <w:rFonts w:ascii="Times New Roman" w:eastAsia="Times New Roman" w:hAnsi="Times New Roman"/>
          <w:sz w:val="24"/>
          <w:szCs w:val="24"/>
          <w:lang w:eastAsia="ru-RU"/>
        </w:rPr>
        <w:t xml:space="preserve">           </w:t>
      </w:r>
      <w:r w:rsidRPr="00357C92">
        <w:rPr>
          <w:rFonts w:ascii="Times New Roman" w:hAnsi="Times New Roman"/>
          <w:sz w:val="24"/>
          <w:szCs w:val="24"/>
        </w:rPr>
        <w:t>В таблице ниже приведены показатели чистого спреда и чистой процентной маржи  в 2020 г.</w:t>
      </w:r>
    </w:p>
    <w:p w:rsidR="00B7327E" w:rsidRPr="00357C92" w:rsidRDefault="00B7327E" w:rsidP="00B7327E">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 xml:space="preserve">                                                                                                                                   </w:t>
      </w:r>
      <w:r w:rsidRPr="00357C92">
        <w:rPr>
          <w:rFonts w:ascii="Times New Roman" w:hAnsi="Times New Roman"/>
          <w:sz w:val="24"/>
          <w:szCs w:val="24"/>
        </w:rPr>
        <w:t xml:space="preserve">Таблица </w:t>
      </w:r>
      <w:r w:rsidR="006A5409">
        <w:rPr>
          <w:rFonts w:ascii="Times New Roman" w:hAnsi="Times New Roman"/>
          <w:sz w:val="24"/>
          <w:szCs w:val="24"/>
        </w:rPr>
        <w:t>55</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6"/>
        <w:gridCol w:w="1275"/>
        <w:gridCol w:w="1418"/>
        <w:gridCol w:w="1417"/>
        <w:gridCol w:w="1276"/>
      </w:tblGrid>
      <w:tr w:rsidR="00B7327E" w:rsidRPr="00357C92" w:rsidTr="000D6D3A">
        <w:trPr>
          <w:trHeight w:val="255"/>
        </w:trPr>
        <w:tc>
          <w:tcPr>
            <w:tcW w:w="3261" w:type="dxa"/>
          </w:tcPr>
          <w:p w:rsidR="00B7327E" w:rsidRPr="00357C92" w:rsidRDefault="00B7327E" w:rsidP="000D6D3A">
            <w:pPr>
              <w:tabs>
                <w:tab w:val="left" w:pos="993"/>
              </w:tabs>
              <w:spacing w:line="240" w:lineRule="auto"/>
              <w:ind w:right="-959" w:firstLine="18"/>
              <w:jc w:val="both"/>
              <w:rPr>
                <w:rFonts w:ascii="Times New Roman" w:hAnsi="Times New Roman"/>
                <w:b/>
                <w:sz w:val="24"/>
                <w:szCs w:val="24"/>
              </w:rPr>
            </w:pPr>
            <w:r w:rsidRPr="00357C92">
              <w:rPr>
                <w:rFonts w:ascii="Times New Roman" w:hAnsi="Times New Roman"/>
                <w:b/>
                <w:sz w:val="24"/>
                <w:szCs w:val="24"/>
              </w:rPr>
              <w:t xml:space="preserve">                                                                                         Период</w:t>
            </w:r>
          </w:p>
        </w:tc>
        <w:tc>
          <w:tcPr>
            <w:tcW w:w="1276" w:type="dxa"/>
          </w:tcPr>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На 01.01.</w:t>
            </w:r>
          </w:p>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2020г.</w:t>
            </w:r>
          </w:p>
        </w:tc>
        <w:tc>
          <w:tcPr>
            <w:tcW w:w="1275" w:type="dxa"/>
          </w:tcPr>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На 01.04.</w:t>
            </w:r>
          </w:p>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 xml:space="preserve">2020г. </w:t>
            </w:r>
          </w:p>
        </w:tc>
        <w:tc>
          <w:tcPr>
            <w:tcW w:w="1418" w:type="dxa"/>
          </w:tcPr>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На 01.07.</w:t>
            </w:r>
          </w:p>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 xml:space="preserve">2020г.  </w:t>
            </w:r>
          </w:p>
        </w:tc>
        <w:tc>
          <w:tcPr>
            <w:tcW w:w="1417" w:type="dxa"/>
          </w:tcPr>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На 01.10.</w:t>
            </w:r>
          </w:p>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 xml:space="preserve">2020г.  </w:t>
            </w:r>
          </w:p>
        </w:tc>
        <w:tc>
          <w:tcPr>
            <w:tcW w:w="1276" w:type="dxa"/>
          </w:tcPr>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На 01.01.</w:t>
            </w:r>
          </w:p>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 xml:space="preserve">2021г.  </w:t>
            </w:r>
          </w:p>
        </w:tc>
      </w:tr>
      <w:tr w:rsidR="00B7327E" w:rsidRPr="00357C92" w:rsidTr="000D6D3A">
        <w:trPr>
          <w:trHeight w:val="285"/>
        </w:trPr>
        <w:tc>
          <w:tcPr>
            <w:tcW w:w="3261" w:type="dxa"/>
          </w:tcPr>
          <w:p w:rsidR="00B7327E" w:rsidRPr="00357C92" w:rsidRDefault="00B7327E" w:rsidP="000D6D3A">
            <w:pPr>
              <w:tabs>
                <w:tab w:val="left" w:pos="993"/>
              </w:tabs>
              <w:spacing w:line="240" w:lineRule="auto"/>
              <w:ind w:firstLine="18"/>
              <w:jc w:val="both"/>
              <w:rPr>
                <w:rFonts w:ascii="Times New Roman" w:hAnsi="Times New Roman"/>
                <w:bCs/>
                <w:sz w:val="24"/>
                <w:szCs w:val="24"/>
              </w:rPr>
            </w:pPr>
            <w:r w:rsidRPr="00357C92">
              <w:rPr>
                <w:rFonts w:ascii="Times New Roman" w:hAnsi="Times New Roman"/>
                <w:sz w:val="24"/>
                <w:szCs w:val="24"/>
              </w:rPr>
              <w:t>Показатель чистого спреда от кредитных операций (в%)</w:t>
            </w:r>
          </w:p>
        </w:tc>
        <w:tc>
          <w:tcPr>
            <w:tcW w:w="1276" w:type="dxa"/>
          </w:tcPr>
          <w:p w:rsidR="00B7327E" w:rsidRPr="00357C92" w:rsidRDefault="00B7327E" w:rsidP="000D6D3A">
            <w:pPr>
              <w:tabs>
                <w:tab w:val="left" w:pos="993"/>
              </w:tabs>
              <w:spacing w:line="240" w:lineRule="auto"/>
              <w:ind w:firstLine="16"/>
              <w:jc w:val="center"/>
              <w:rPr>
                <w:rFonts w:ascii="Times New Roman" w:hAnsi="Times New Roman"/>
                <w:sz w:val="24"/>
                <w:szCs w:val="24"/>
              </w:rPr>
            </w:pPr>
            <w:r w:rsidRPr="00357C92">
              <w:rPr>
                <w:rFonts w:ascii="Times New Roman" w:hAnsi="Times New Roman"/>
                <w:sz w:val="24"/>
                <w:szCs w:val="24"/>
              </w:rPr>
              <w:t>11,0</w:t>
            </w:r>
          </w:p>
        </w:tc>
        <w:tc>
          <w:tcPr>
            <w:tcW w:w="1275" w:type="dxa"/>
          </w:tcPr>
          <w:p w:rsidR="00B7327E" w:rsidRPr="00357C92" w:rsidRDefault="00B7327E" w:rsidP="000D6D3A">
            <w:pPr>
              <w:tabs>
                <w:tab w:val="left" w:pos="993"/>
              </w:tabs>
              <w:spacing w:line="240" w:lineRule="auto"/>
              <w:ind w:left="-675" w:firstLine="851"/>
              <w:jc w:val="center"/>
              <w:rPr>
                <w:rFonts w:ascii="Times New Roman" w:hAnsi="Times New Roman"/>
                <w:sz w:val="24"/>
                <w:szCs w:val="24"/>
              </w:rPr>
            </w:pPr>
            <w:r w:rsidRPr="00357C92">
              <w:rPr>
                <w:rFonts w:ascii="Times New Roman" w:hAnsi="Times New Roman"/>
                <w:sz w:val="24"/>
                <w:szCs w:val="24"/>
              </w:rPr>
              <w:t>12,0</w:t>
            </w:r>
          </w:p>
        </w:tc>
        <w:tc>
          <w:tcPr>
            <w:tcW w:w="1418" w:type="dxa"/>
          </w:tcPr>
          <w:p w:rsidR="00B7327E" w:rsidRPr="00357C92" w:rsidRDefault="00B7327E" w:rsidP="000D6D3A">
            <w:pPr>
              <w:tabs>
                <w:tab w:val="left" w:pos="602"/>
              </w:tabs>
              <w:spacing w:line="240" w:lineRule="auto"/>
              <w:ind w:left="-816" w:firstLine="851"/>
              <w:jc w:val="center"/>
              <w:rPr>
                <w:rFonts w:ascii="Times New Roman" w:hAnsi="Times New Roman"/>
                <w:sz w:val="24"/>
                <w:szCs w:val="24"/>
              </w:rPr>
            </w:pPr>
            <w:r w:rsidRPr="00357C92">
              <w:rPr>
                <w:rFonts w:ascii="Times New Roman" w:hAnsi="Times New Roman"/>
                <w:sz w:val="24"/>
                <w:szCs w:val="24"/>
              </w:rPr>
              <w:t>11,0</w:t>
            </w:r>
          </w:p>
        </w:tc>
        <w:tc>
          <w:tcPr>
            <w:tcW w:w="1417" w:type="dxa"/>
          </w:tcPr>
          <w:p w:rsidR="00B7327E" w:rsidRPr="00357C92" w:rsidRDefault="00B7327E" w:rsidP="000D6D3A">
            <w:pPr>
              <w:tabs>
                <w:tab w:val="left" w:pos="602"/>
              </w:tabs>
              <w:spacing w:line="240" w:lineRule="auto"/>
              <w:jc w:val="center"/>
              <w:rPr>
                <w:rFonts w:ascii="Times New Roman" w:hAnsi="Times New Roman"/>
                <w:sz w:val="24"/>
                <w:szCs w:val="24"/>
              </w:rPr>
            </w:pPr>
            <w:r w:rsidRPr="00357C92">
              <w:rPr>
                <w:rFonts w:ascii="Times New Roman" w:hAnsi="Times New Roman"/>
                <w:sz w:val="24"/>
                <w:szCs w:val="24"/>
              </w:rPr>
              <w:t>11,0</w:t>
            </w:r>
          </w:p>
        </w:tc>
        <w:tc>
          <w:tcPr>
            <w:tcW w:w="1276" w:type="dxa"/>
          </w:tcPr>
          <w:p w:rsidR="00B7327E" w:rsidRPr="00357C92" w:rsidRDefault="00B7327E" w:rsidP="000D6D3A">
            <w:pPr>
              <w:tabs>
                <w:tab w:val="left" w:pos="602"/>
              </w:tabs>
              <w:spacing w:line="240" w:lineRule="auto"/>
              <w:jc w:val="center"/>
              <w:rPr>
                <w:rFonts w:ascii="Times New Roman" w:hAnsi="Times New Roman"/>
                <w:sz w:val="24"/>
                <w:szCs w:val="24"/>
              </w:rPr>
            </w:pPr>
            <w:r w:rsidRPr="00357C92">
              <w:rPr>
                <w:rFonts w:ascii="Times New Roman" w:hAnsi="Times New Roman"/>
                <w:sz w:val="24"/>
                <w:szCs w:val="24"/>
              </w:rPr>
              <w:t>11,0</w:t>
            </w:r>
          </w:p>
        </w:tc>
      </w:tr>
      <w:tr w:rsidR="00B7327E" w:rsidRPr="00357C92" w:rsidTr="000D6D3A">
        <w:trPr>
          <w:trHeight w:val="525"/>
        </w:trPr>
        <w:tc>
          <w:tcPr>
            <w:tcW w:w="3261" w:type="dxa"/>
          </w:tcPr>
          <w:p w:rsidR="00B7327E" w:rsidRPr="00357C92" w:rsidRDefault="00B7327E" w:rsidP="000D6D3A">
            <w:pPr>
              <w:tabs>
                <w:tab w:val="left" w:pos="993"/>
              </w:tabs>
              <w:spacing w:line="240" w:lineRule="auto"/>
              <w:jc w:val="both"/>
              <w:rPr>
                <w:rFonts w:ascii="Times New Roman" w:hAnsi="Times New Roman"/>
                <w:bCs/>
                <w:sz w:val="24"/>
                <w:szCs w:val="24"/>
              </w:rPr>
            </w:pPr>
            <w:r w:rsidRPr="00357C92">
              <w:rPr>
                <w:rFonts w:ascii="Times New Roman" w:hAnsi="Times New Roman"/>
                <w:bCs/>
                <w:sz w:val="24"/>
                <w:szCs w:val="24"/>
              </w:rPr>
              <w:t xml:space="preserve">Чистая процентная маржа (в %) </w:t>
            </w:r>
          </w:p>
        </w:tc>
        <w:tc>
          <w:tcPr>
            <w:tcW w:w="1276" w:type="dxa"/>
          </w:tcPr>
          <w:p w:rsidR="00B7327E" w:rsidRPr="00357C92" w:rsidRDefault="00B7327E" w:rsidP="000D6D3A">
            <w:pPr>
              <w:tabs>
                <w:tab w:val="left" w:pos="993"/>
              </w:tabs>
              <w:spacing w:line="240" w:lineRule="auto"/>
              <w:ind w:hanging="108"/>
              <w:jc w:val="center"/>
              <w:rPr>
                <w:rFonts w:ascii="Times New Roman" w:hAnsi="Times New Roman"/>
                <w:sz w:val="24"/>
                <w:szCs w:val="24"/>
              </w:rPr>
            </w:pPr>
            <w:r w:rsidRPr="00357C92">
              <w:rPr>
                <w:rFonts w:ascii="Times New Roman" w:hAnsi="Times New Roman"/>
                <w:sz w:val="24"/>
                <w:szCs w:val="24"/>
              </w:rPr>
              <w:t xml:space="preserve">    6,0</w:t>
            </w:r>
          </w:p>
        </w:tc>
        <w:tc>
          <w:tcPr>
            <w:tcW w:w="1275" w:type="dxa"/>
          </w:tcPr>
          <w:p w:rsidR="00B7327E" w:rsidRPr="00357C92" w:rsidRDefault="00B7327E" w:rsidP="000D6D3A">
            <w:pPr>
              <w:tabs>
                <w:tab w:val="left" w:pos="993"/>
              </w:tabs>
              <w:spacing w:line="240" w:lineRule="auto"/>
              <w:ind w:firstLine="34"/>
              <w:jc w:val="center"/>
              <w:rPr>
                <w:rFonts w:ascii="Times New Roman" w:hAnsi="Times New Roman"/>
                <w:sz w:val="24"/>
                <w:szCs w:val="24"/>
              </w:rPr>
            </w:pPr>
            <w:r w:rsidRPr="00357C92">
              <w:rPr>
                <w:rFonts w:ascii="Times New Roman" w:hAnsi="Times New Roman"/>
                <w:sz w:val="24"/>
                <w:szCs w:val="24"/>
              </w:rPr>
              <w:t xml:space="preserve">    4,0</w:t>
            </w:r>
          </w:p>
        </w:tc>
        <w:tc>
          <w:tcPr>
            <w:tcW w:w="1418" w:type="dxa"/>
          </w:tcPr>
          <w:p w:rsidR="00B7327E" w:rsidRPr="00357C92" w:rsidRDefault="00B7327E" w:rsidP="000D6D3A">
            <w:pPr>
              <w:tabs>
                <w:tab w:val="left" w:pos="34"/>
                <w:tab w:val="left" w:pos="601"/>
              </w:tabs>
              <w:spacing w:line="240" w:lineRule="auto"/>
              <w:ind w:left="-816" w:right="317" w:firstLine="851"/>
              <w:jc w:val="center"/>
              <w:rPr>
                <w:rFonts w:ascii="Times New Roman" w:hAnsi="Times New Roman"/>
                <w:sz w:val="24"/>
                <w:szCs w:val="24"/>
              </w:rPr>
            </w:pPr>
            <w:r w:rsidRPr="00357C92">
              <w:rPr>
                <w:rFonts w:ascii="Times New Roman" w:hAnsi="Times New Roman"/>
                <w:sz w:val="24"/>
                <w:szCs w:val="24"/>
              </w:rPr>
              <w:t xml:space="preserve">      4,0</w:t>
            </w:r>
          </w:p>
        </w:tc>
        <w:tc>
          <w:tcPr>
            <w:tcW w:w="1417" w:type="dxa"/>
          </w:tcPr>
          <w:p w:rsidR="00B7327E" w:rsidRPr="00357C92" w:rsidRDefault="00B7327E" w:rsidP="000D6D3A">
            <w:pPr>
              <w:tabs>
                <w:tab w:val="left" w:pos="993"/>
              </w:tabs>
              <w:spacing w:line="240" w:lineRule="auto"/>
              <w:jc w:val="center"/>
              <w:rPr>
                <w:rFonts w:ascii="Times New Roman" w:hAnsi="Times New Roman"/>
                <w:sz w:val="24"/>
                <w:szCs w:val="24"/>
              </w:rPr>
            </w:pPr>
            <w:r w:rsidRPr="00357C92">
              <w:rPr>
                <w:rFonts w:ascii="Times New Roman" w:hAnsi="Times New Roman"/>
                <w:sz w:val="24"/>
                <w:szCs w:val="24"/>
              </w:rPr>
              <w:t>4,0</w:t>
            </w:r>
          </w:p>
        </w:tc>
        <w:tc>
          <w:tcPr>
            <w:tcW w:w="1276" w:type="dxa"/>
          </w:tcPr>
          <w:p w:rsidR="00B7327E" w:rsidRPr="00357C92" w:rsidRDefault="00B7327E" w:rsidP="000D6D3A">
            <w:pPr>
              <w:spacing w:line="240" w:lineRule="auto"/>
              <w:jc w:val="center"/>
              <w:rPr>
                <w:rFonts w:ascii="Times New Roman" w:hAnsi="Times New Roman"/>
                <w:sz w:val="24"/>
                <w:szCs w:val="24"/>
              </w:rPr>
            </w:pPr>
            <w:r w:rsidRPr="00357C92">
              <w:rPr>
                <w:rFonts w:ascii="Times New Roman" w:hAnsi="Times New Roman"/>
                <w:sz w:val="24"/>
                <w:szCs w:val="24"/>
              </w:rPr>
              <w:t>4,0</w:t>
            </w:r>
          </w:p>
          <w:p w:rsidR="00B7327E" w:rsidRPr="00357C92" w:rsidRDefault="00B7327E" w:rsidP="000D6D3A">
            <w:pPr>
              <w:tabs>
                <w:tab w:val="left" w:pos="993"/>
              </w:tabs>
              <w:spacing w:line="240" w:lineRule="auto"/>
              <w:jc w:val="center"/>
              <w:rPr>
                <w:rFonts w:ascii="Times New Roman" w:hAnsi="Times New Roman"/>
                <w:sz w:val="24"/>
                <w:szCs w:val="24"/>
              </w:rPr>
            </w:pPr>
          </w:p>
        </w:tc>
      </w:tr>
    </w:tbl>
    <w:p w:rsidR="00B7327E" w:rsidRPr="00357C92" w:rsidRDefault="00B7327E" w:rsidP="00B7327E">
      <w:pPr>
        <w:tabs>
          <w:tab w:val="left" w:pos="993"/>
        </w:tabs>
        <w:spacing w:line="240" w:lineRule="auto"/>
        <w:jc w:val="center"/>
        <w:rPr>
          <w:rFonts w:ascii="Times New Roman" w:hAnsi="Times New Roman"/>
          <w:sz w:val="24"/>
          <w:szCs w:val="24"/>
        </w:rPr>
      </w:pPr>
    </w:p>
    <w:p w:rsidR="00B7327E" w:rsidRPr="00357C92" w:rsidRDefault="00B7327E" w:rsidP="00B7327E">
      <w:pPr>
        <w:tabs>
          <w:tab w:val="left" w:pos="993"/>
        </w:tabs>
        <w:spacing w:line="240" w:lineRule="auto"/>
        <w:jc w:val="center"/>
        <w:rPr>
          <w:rFonts w:ascii="Times New Roman" w:hAnsi="Times New Roman"/>
          <w:sz w:val="24"/>
          <w:szCs w:val="24"/>
        </w:rPr>
      </w:pPr>
      <w:r w:rsidRPr="00357C92">
        <w:rPr>
          <w:rFonts w:ascii="Times New Roman" w:hAnsi="Times New Roman"/>
          <w:sz w:val="24"/>
          <w:szCs w:val="24"/>
        </w:rPr>
        <w:t>Показатели чистого спреда и чистой процентной маржи  в 2019 году</w:t>
      </w:r>
    </w:p>
    <w:p w:rsidR="00B7327E" w:rsidRPr="00357C92" w:rsidRDefault="00B7327E" w:rsidP="00B7327E">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 xml:space="preserve">                                                                                                                                    </w:t>
      </w:r>
      <w:r w:rsidRPr="00357C92">
        <w:rPr>
          <w:rFonts w:ascii="Times New Roman" w:hAnsi="Times New Roman"/>
          <w:sz w:val="24"/>
          <w:szCs w:val="24"/>
        </w:rPr>
        <w:t xml:space="preserve">Таблица </w:t>
      </w:r>
      <w:r w:rsidR="006A5409">
        <w:rPr>
          <w:rFonts w:ascii="Times New Roman" w:hAnsi="Times New Roman"/>
          <w:sz w:val="24"/>
          <w:szCs w:val="24"/>
        </w:rPr>
        <w:t>56</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6"/>
        <w:gridCol w:w="1275"/>
        <w:gridCol w:w="1418"/>
        <w:gridCol w:w="1417"/>
        <w:gridCol w:w="1276"/>
      </w:tblGrid>
      <w:tr w:rsidR="00B7327E" w:rsidRPr="00357C92" w:rsidTr="000D6D3A">
        <w:trPr>
          <w:trHeight w:val="255"/>
        </w:trPr>
        <w:tc>
          <w:tcPr>
            <w:tcW w:w="3261" w:type="dxa"/>
          </w:tcPr>
          <w:p w:rsidR="00B7327E" w:rsidRPr="00357C92" w:rsidRDefault="00B7327E" w:rsidP="000D6D3A">
            <w:pPr>
              <w:tabs>
                <w:tab w:val="left" w:pos="993"/>
              </w:tabs>
              <w:spacing w:line="240" w:lineRule="auto"/>
              <w:ind w:right="-959" w:firstLine="18"/>
              <w:jc w:val="both"/>
              <w:rPr>
                <w:rFonts w:ascii="Times New Roman" w:hAnsi="Times New Roman"/>
                <w:b/>
                <w:sz w:val="24"/>
                <w:szCs w:val="24"/>
              </w:rPr>
            </w:pPr>
            <w:r w:rsidRPr="00357C92">
              <w:rPr>
                <w:rFonts w:ascii="Times New Roman" w:hAnsi="Times New Roman"/>
                <w:b/>
                <w:sz w:val="24"/>
                <w:szCs w:val="24"/>
              </w:rPr>
              <w:t>Период</w:t>
            </w:r>
          </w:p>
        </w:tc>
        <w:tc>
          <w:tcPr>
            <w:tcW w:w="1276" w:type="dxa"/>
          </w:tcPr>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На 01.01.</w:t>
            </w:r>
          </w:p>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2019г.</w:t>
            </w:r>
          </w:p>
        </w:tc>
        <w:tc>
          <w:tcPr>
            <w:tcW w:w="1275" w:type="dxa"/>
          </w:tcPr>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На 01.04.</w:t>
            </w:r>
          </w:p>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 xml:space="preserve">2019г. </w:t>
            </w:r>
          </w:p>
        </w:tc>
        <w:tc>
          <w:tcPr>
            <w:tcW w:w="1418" w:type="dxa"/>
          </w:tcPr>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На 01.07.</w:t>
            </w:r>
          </w:p>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 xml:space="preserve">2019г.  </w:t>
            </w:r>
          </w:p>
        </w:tc>
        <w:tc>
          <w:tcPr>
            <w:tcW w:w="1417" w:type="dxa"/>
          </w:tcPr>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На 01.10.</w:t>
            </w:r>
          </w:p>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 xml:space="preserve">2019г.  </w:t>
            </w:r>
          </w:p>
        </w:tc>
        <w:tc>
          <w:tcPr>
            <w:tcW w:w="1276" w:type="dxa"/>
          </w:tcPr>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На 01.01.</w:t>
            </w:r>
          </w:p>
          <w:p w:rsidR="00B7327E" w:rsidRPr="00357C92" w:rsidRDefault="00B7327E" w:rsidP="000D6D3A">
            <w:pPr>
              <w:tabs>
                <w:tab w:val="left" w:pos="993"/>
              </w:tabs>
              <w:spacing w:line="240" w:lineRule="auto"/>
              <w:jc w:val="both"/>
              <w:rPr>
                <w:rFonts w:ascii="Times New Roman" w:hAnsi="Times New Roman"/>
                <w:b/>
                <w:sz w:val="24"/>
                <w:szCs w:val="24"/>
              </w:rPr>
            </w:pPr>
            <w:r w:rsidRPr="00357C92">
              <w:rPr>
                <w:rFonts w:ascii="Times New Roman" w:hAnsi="Times New Roman"/>
                <w:b/>
                <w:sz w:val="24"/>
                <w:szCs w:val="24"/>
              </w:rPr>
              <w:t xml:space="preserve">2020г.  </w:t>
            </w:r>
          </w:p>
        </w:tc>
      </w:tr>
      <w:tr w:rsidR="00B7327E" w:rsidRPr="00357C92" w:rsidTr="000D6D3A">
        <w:trPr>
          <w:trHeight w:val="285"/>
        </w:trPr>
        <w:tc>
          <w:tcPr>
            <w:tcW w:w="3261" w:type="dxa"/>
          </w:tcPr>
          <w:p w:rsidR="00B7327E" w:rsidRPr="00357C92" w:rsidRDefault="00B7327E" w:rsidP="000D6D3A">
            <w:pPr>
              <w:tabs>
                <w:tab w:val="left" w:pos="993"/>
              </w:tabs>
              <w:spacing w:line="240" w:lineRule="auto"/>
              <w:ind w:firstLine="18"/>
              <w:jc w:val="both"/>
              <w:rPr>
                <w:rFonts w:ascii="Times New Roman" w:hAnsi="Times New Roman"/>
                <w:bCs/>
                <w:sz w:val="24"/>
                <w:szCs w:val="24"/>
              </w:rPr>
            </w:pPr>
            <w:r w:rsidRPr="00357C92">
              <w:rPr>
                <w:rFonts w:ascii="Times New Roman" w:hAnsi="Times New Roman"/>
                <w:sz w:val="24"/>
                <w:szCs w:val="24"/>
              </w:rPr>
              <w:t>Показатель чистого спреда от кредитных операций (в%)</w:t>
            </w:r>
          </w:p>
        </w:tc>
        <w:tc>
          <w:tcPr>
            <w:tcW w:w="1276" w:type="dxa"/>
          </w:tcPr>
          <w:p w:rsidR="00B7327E" w:rsidRPr="00357C92" w:rsidRDefault="00B7327E" w:rsidP="000D6D3A">
            <w:pPr>
              <w:tabs>
                <w:tab w:val="left" w:pos="993"/>
              </w:tabs>
              <w:spacing w:line="240" w:lineRule="auto"/>
              <w:ind w:firstLine="16"/>
              <w:jc w:val="center"/>
              <w:rPr>
                <w:rFonts w:ascii="Times New Roman" w:hAnsi="Times New Roman"/>
                <w:sz w:val="24"/>
                <w:szCs w:val="24"/>
              </w:rPr>
            </w:pPr>
            <w:r w:rsidRPr="00357C92">
              <w:rPr>
                <w:rFonts w:ascii="Times New Roman" w:hAnsi="Times New Roman"/>
                <w:sz w:val="24"/>
                <w:szCs w:val="24"/>
              </w:rPr>
              <w:t>11,0</w:t>
            </w:r>
          </w:p>
        </w:tc>
        <w:tc>
          <w:tcPr>
            <w:tcW w:w="1275" w:type="dxa"/>
          </w:tcPr>
          <w:p w:rsidR="00B7327E" w:rsidRPr="00357C92" w:rsidRDefault="00B7327E" w:rsidP="000D6D3A">
            <w:pPr>
              <w:tabs>
                <w:tab w:val="left" w:pos="993"/>
              </w:tabs>
              <w:spacing w:line="240" w:lineRule="auto"/>
              <w:ind w:left="-675" w:firstLine="851"/>
              <w:jc w:val="center"/>
              <w:rPr>
                <w:rFonts w:ascii="Times New Roman" w:hAnsi="Times New Roman"/>
                <w:sz w:val="24"/>
                <w:szCs w:val="24"/>
              </w:rPr>
            </w:pPr>
            <w:r w:rsidRPr="00357C92">
              <w:rPr>
                <w:rFonts w:ascii="Times New Roman" w:hAnsi="Times New Roman"/>
                <w:sz w:val="24"/>
                <w:szCs w:val="24"/>
              </w:rPr>
              <w:t>12,0</w:t>
            </w:r>
          </w:p>
        </w:tc>
        <w:tc>
          <w:tcPr>
            <w:tcW w:w="1418" w:type="dxa"/>
          </w:tcPr>
          <w:p w:rsidR="00B7327E" w:rsidRPr="00357C92" w:rsidRDefault="00B7327E" w:rsidP="000D6D3A">
            <w:pPr>
              <w:tabs>
                <w:tab w:val="left" w:pos="602"/>
              </w:tabs>
              <w:spacing w:line="240" w:lineRule="auto"/>
              <w:ind w:left="-816" w:firstLine="851"/>
              <w:jc w:val="center"/>
              <w:rPr>
                <w:rFonts w:ascii="Times New Roman" w:hAnsi="Times New Roman"/>
                <w:sz w:val="24"/>
                <w:szCs w:val="24"/>
              </w:rPr>
            </w:pPr>
            <w:r w:rsidRPr="00357C92">
              <w:rPr>
                <w:rFonts w:ascii="Times New Roman" w:hAnsi="Times New Roman"/>
                <w:sz w:val="24"/>
                <w:szCs w:val="24"/>
              </w:rPr>
              <w:t>11,0</w:t>
            </w:r>
          </w:p>
        </w:tc>
        <w:tc>
          <w:tcPr>
            <w:tcW w:w="1417" w:type="dxa"/>
          </w:tcPr>
          <w:p w:rsidR="00B7327E" w:rsidRPr="00357C92" w:rsidRDefault="00B7327E" w:rsidP="000D6D3A">
            <w:pPr>
              <w:tabs>
                <w:tab w:val="left" w:pos="602"/>
              </w:tabs>
              <w:spacing w:line="240" w:lineRule="auto"/>
              <w:jc w:val="center"/>
              <w:rPr>
                <w:rFonts w:ascii="Times New Roman" w:hAnsi="Times New Roman"/>
                <w:sz w:val="24"/>
                <w:szCs w:val="24"/>
              </w:rPr>
            </w:pPr>
            <w:r w:rsidRPr="00357C92">
              <w:rPr>
                <w:rFonts w:ascii="Times New Roman" w:hAnsi="Times New Roman"/>
                <w:sz w:val="24"/>
                <w:szCs w:val="24"/>
              </w:rPr>
              <w:t>11,0</w:t>
            </w:r>
          </w:p>
        </w:tc>
        <w:tc>
          <w:tcPr>
            <w:tcW w:w="1276" w:type="dxa"/>
          </w:tcPr>
          <w:p w:rsidR="00B7327E" w:rsidRPr="00357C92" w:rsidRDefault="00B7327E" w:rsidP="000D6D3A">
            <w:pPr>
              <w:tabs>
                <w:tab w:val="left" w:pos="602"/>
              </w:tabs>
              <w:spacing w:line="240" w:lineRule="auto"/>
              <w:jc w:val="center"/>
              <w:rPr>
                <w:rFonts w:ascii="Times New Roman" w:hAnsi="Times New Roman"/>
                <w:sz w:val="24"/>
                <w:szCs w:val="24"/>
              </w:rPr>
            </w:pPr>
            <w:r w:rsidRPr="00357C92">
              <w:rPr>
                <w:rFonts w:ascii="Times New Roman" w:hAnsi="Times New Roman"/>
                <w:sz w:val="24"/>
                <w:szCs w:val="24"/>
              </w:rPr>
              <w:t>11,0</w:t>
            </w:r>
          </w:p>
        </w:tc>
      </w:tr>
      <w:tr w:rsidR="00B7327E" w:rsidRPr="00357C92" w:rsidTr="000D6D3A">
        <w:trPr>
          <w:trHeight w:val="525"/>
        </w:trPr>
        <w:tc>
          <w:tcPr>
            <w:tcW w:w="3261" w:type="dxa"/>
          </w:tcPr>
          <w:p w:rsidR="00B7327E" w:rsidRPr="00357C92" w:rsidRDefault="00B7327E" w:rsidP="000D6D3A">
            <w:pPr>
              <w:tabs>
                <w:tab w:val="left" w:pos="993"/>
              </w:tabs>
              <w:spacing w:line="240" w:lineRule="auto"/>
              <w:jc w:val="both"/>
              <w:rPr>
                <w:rFonts w:ascii="Times New Roman" w:hAnsi="Times New Roman"/>
                <w:bCs/>
                <w:sz w:val="24"/>
                <w:szCs w:val="24"/>
              </w:rPr>
            </w:pPr>
            <w:r w:rsidRPr="00357C92">
              <w:rPr>
                <w:rFonts w:ascii="Times New Roman" w:hAnsi="Times New Roman"/>
                <w:bCs/>
                <w:sz w:val="24"/>
                <w:szCs w:val="24"/>
              </w:rPr>
              <w:t xml:space="preserve">Чистая процентная маржа (в %) </w:t>
            </w:r>
          </w:p>
        </w:tc>
        <w:tc>
          <w:tcPr>
            <w:tcW w:w="1276" w:type="dxa"/>
          </w:tcPr>
          <w:p w:rsidR="00B7327E" w:rsidRPr="00357C92" w:rsidRDefault="00B7327E" w:rsidP="000D6D3A">
            <w:pPr>
              <w:tabs>
                <w:tab w:val="left" w:pos="993"/>
              </w:tabs>
              <w:spacing w:line="240" w:lineRule="auto"/>
              <w:ind w:hanging="108"/>
              <w:jc w:val="center"/>
              <w:rPr>
                <w:rFonts w:ascii="Times New Roman" w:hAnsi="Times New Roman"/>
                <w:sz w:val="24"/>
                <w:szCs w:val="24"/>
              </w:rPr>
            </w:pPr>
            <w:r w:rsidRPr="00357C92">
              <w:rPr>
                <w:rFonts w:ascii="Times New Roman" w:hAnsi="Times New Roman"/>
                <w:sz w:val="24"/>
                <w:szCs w:val="24"/>
              </w:rPr>
              <w:t xml:space="preserve">    5,0</w:t>
            </w:r>
          </w:p>
        </w:tc>
        <w:tc>
          <w:tcPr>
            <w:tcW w:w="1275" w:type="dxa"/>
          </w:tcPr>
          <w:p w:rsidR="00B7327E" w:rsidRPr="00357C92" w:rsidRDefault="00B7327E" w:rsidP="000D6D3A">
            <w:pPr>
              <w:tabs>
                <w:tab w:val="left" w:pos="993"/>
              </w:tabs>
              <w:spacing w:line="240" w:lineRule="auto"/>
              <w:ind w:firstLine="34"/>
              <w:jc w:val="center"/>
              <w:rPr>
                <w:rFonts w:ascii="Times New Roman" w:hAnsi="Times New Roman"/>
                <w:sz w:val="24"/>
                <w:szCs w:val="24"/>
              </w:rPr>
            </w:pPr>
            <w:r w:rsidRPr="00357C92">
              <w:rPr>
                <w:rFonts w:ascii="Times New Roman" w:hAnsi="Times New Roman"/>
                <w:sz w:val="24"/>
                <w:szCs w:val="24"/>
              </w:rPr>
              <w:t xml:space="preserve">    7,0</w:t>
            </w:r>
          </w:p>
        </w:tc>
        <w:tc>
          <w:tcPr>
            <w:tcW w:w="1418" w:type="dxa"/>
          </w:tcPr>
          <w:p w:rsidR="00B7327E" w:rsidRPr="00357C92" w:rsidRDefault="00B7327E" w:rsidP="000D6D3A">
            <w:pPr>
              <w:tabs>
                <w:tab w:val="left" w:pos="34"/>
                <w:tab w:val="left" w:pos="601"/>
              </w:tabs>
              <w:spacing w:line="240" w:lineRule="auto"/>
              <w:ind w:left="-816" w:right="317" w:firstLine="851"/>
              <w:jc w:val="center"/>
              <w:rPr>
                <w:rFonts w:ascii="Times New Roman" w:hAnsi="Times New Roman"/>
                <w:sz w:val="24"/>
                <w:szCs w:val="24"/>
              </w:rPr>
            </w:pPr>
            <w:r w:rsidRPr="00357C92">
              <w:rPr>
                <w:rFonts w:ascii="Times New Roman" w:hAnsi="Times New Roman"/>
                <w:sz w:val="24"/>
                <w:szCs w:val="24"/>
              </w:rPr>
              <w:t xml:space="preserve">      6,0</w:t>
            </w:r>
          </w:p>
        </w:tc>
        <w:tc>
          <w:tcPr>
            <w:tcW w:w="1417" w:type="dxa"/>
          </w:tcPr>
          <w:p w:rsidR="00B7327E" w:rsidRPr="00357C92" w:rsidRDefault="00B7327E" w:rsidP="000D6D3A">
            <w:pPr>
              <w:tabs>
                <w:tab w:val="left" w:pos="993"/>
              </w:tabs>
              <w:spacing w:line="240" w:lineRule="auto"/>
              <w:jc w:val="center"/>
              <w:rPr>
                <w:rFonts w:ascii="Times New Roman" w:hAnsi="Times New Roman"/>
                <w:sz w:val="24"/>
                <w:szCs w:val="24"/>
              </w:rPr>
            </w:pPr>
            <w:r w:rsidRPr="00357C92">
              <w:rPr>
                <w:rFonts w:ascii="Times New Roman" w:hAnsi="Times New Roman"/>
                <w:sz w:val="24"/>
                <w:szCs w:val="24"/>
              </w:rPr>
              <w:t>6,0</w:t>
            </w:r>
          </w:p>
        </w:tc>
        <w:tc>
          <w:tcPr>
            <w:tcW w:w="1276" w:type="dxa"/>
          </w:tcPr>
          <w:p w:rsidR="00B7327E" w:rsidRPr="00357C92" w:rsidRDefault="00B7327E" w:rsidP="000D6D3A">
            <w:pPr>
              <w:spacing w:line="240" w:lineRule="auto"/>
              <w:jc w:val="center"/>
              <w:rPr>
                <w:rFonts w:ascii="Times New Roman" w:hAnsi="Times New Roman"/>
                <w:sz w:val="24"/>
                <w:szCs w:val="24"/>
              </w:rPr>
            </w:pPr>
            <w:r w:rsidRPr="00357C92">
              <w:rPr>
                <w:rFonts w:ascii="Times New Roman" w:hAnsi="Times New Roman"/>
                <w:sz w:val="24"/>
                <w:szCs w:val="24"/>
              </w:rPr>
              <w:t>6,0</w:t>
            </w:r>
          </w:p>
          <w:p w:rsidR="00B7327E" w:rsidRPr="00357C92" w:rsidRDefault="00B7327E" w:rsidP="000D6D3A">
            <w:pPr>
              <w:tabs>
                <w:tab w:val="left" w:pos="993"/>
              </w:tabs>
              <w:spacing w:line="240" w:lineRule="auto"/>
              <w:jc w:val="center"/>
              <w:rPr>
                <w:rFonts w:ascii="Times New Roman" w:hAnsi="Times New Roman"/>
                <w:sz w:val="24"/>
                <w:szCs w:val="24"/>
              </w:rPr>
            </w:pPr>
          </w:p>
        </w:tc>
      </w:tr>
    </w:tbl>
    <w:p w:rsidR="00B7327E" w:rsidRPr="00357C92" w:rsidRDefault="00B7327E" w:rsidP="00B7327E">
      <w:pPr>
        <w:tabs>
          <w:tab w:val="left" w:pos="993"/>
        </w:tabs>
        <w:spacing w:line="240" w:lineRule="auto"/>
        <w:jc w:val="both"/>
        <w:rPr>
          <w:rFonts w:ascii="Times New Roman" w:hAnsi="Times New Roman"/>
          <w:sz w:val="24"/>
          <w:szCs w:val="24"/>
        </w:rPr>
      </w:pPr>
      <w:r w:rsidRPr="00357C92">
        <w:rPr>
          <w:rFonts w:ascii="Times New Roman" w:hAnsi="Times New Roman"/>
          <w:b/>
          <w:sz w:val="24"/>
          <w:szCs w:val="24"/>
        </w:rPr>
        <w:t xml:space="preserve">                 </w:t>
      </w:r>
      <w:r w:rsidRPr="00357C92">
        <w:rPr>
          <w:rFonts w:ascii="Times New Roman" w:hAnsi="Times New Roman"/>
          <w:sz w:val="24"/>
          <w:szCs w:val="24"/>
        </w:rPr>
        <w:t xml:space="preserve">         </w:t>
      </w:r>
    </w:p>
    <w:p w:rsidR="00B7327E" w:rsidRPr="00357C92" w:rsidRDefault="00B7327E" w:rsidP="00B7327E">
      <w:pPr>
        <w:spacing w:after="120" w:line="240" w:lineRule="auto"/>
        <w:jc w:val="both"/>
        <w:rPr>
          <w:bCs/>
          <w:sz w:val="24"/>
          <w:szCs w:val="24"/>
        </w:rPr>
      </w:pPr>
      <w:r w:rsidRPr="00357C92">
        <w:rPr>
          <w:rFonts w:ascii="Times New Roman" w:hAnsi="Times New Roman"/>
          <w:sz w:val="24"/>
          <w:szCs w:val="24"/>
        </w:rPr>
        <w:t xml:space="preserve">         Показатели чистого спреда и чистой процентной маржи (рассчитанные в соответствии с </w:t>
      </w:r>
      <w:r w:rsidRPr="00357C92">
        <w:rPr>
          <w:rFonts w:ascii="Times New Roman" w:eastAsia="Times New Roman" w:hAnsi="Times New Roman"/>
          <w:sz w:val="24"/>
          <w:szCs w:val="24"/>
          <w:lang w:eastAsia="ru-RU"/>
        </w:rPr>
        <w:t xml:space="preserve">Указанием Банка России от 03.04.2017 г. № 4336-У «Об оценке экономического положения </w:t>
      </w:r>
      <w:r w:rsidRPr="00357C92">
        <w:rPr>
          <w:rFonts w:ascii="Times New Roman" w:eastAsia="Times New Roman" w:hAnsi="Times New Roman"/>
          <w:sz w:val="24"/>
          <w:szCs w:val="24"/>
          <w:lang w:eastAsia="ru-RU"/>
        </w:rPr>
        <w:lastRenderedPageBreak/>
        <w:t xml:space="preserve">банков») </w:t>
      </w:r>
      <w:r w:rsidRPr="00357C92">
        <w:rPr>
          <w:rFonts w:ascii="Times New Roman" w:hAnsi="Times New Roman"/>
          <w:sz w:val="24"/>
          <w:szCs w:val="24"/>
        </w:rPr>
        <w:t>в 2020 году находились в интервале: спред - от 11,0% до 12,0%, маржа – от 4% до 6% (в 2019 году соответственно: от 11,0% до 12,0% и от 5% до 7%).</w:t>
      </w:r>
      <w:r w:rsidRPr="00357C92">
        <w:rPr>
          <w:bCs/>
          <w:sz w:val="24"/>
          <w:szCs w:val="24"/>
        </w:rPr>
        <w:t xml:space="preserve"> </w:t>
      </w:r>
    </w:p>
    <w:p w:rsidR="00B7327E" w:rsidRPr="00357C92" w:rsidRDefault="00B7327E" w:rsidP="00B7327E">
      <w:pPr>
        <w:spacing w:after="120" w:line="240" w:lineRule="auto"/>
        <w:jc w:val="both"/>
        <w:rPr>
          <w:rFonts w:ascii="Times New Roman" w:hAnsi="Times New Roman"/>
          <w:sz w:val="24"/>
          <w:szCs w:val="24"/>
        </w:rPr>
      </w:pPr>
      <w:r w:rsidRPr="00357C92">
        <w:rPr>
          <w:bCs/>
          <w:sz w:val="24"/>
          <w:szCs w:val="24"/>
        </w:rPr>
        <w:t xml:space="preserve">          </w:t>
      </w:r>
      <w:r w:rsidRPr="00357C92">
        <w:rPr>
          <w:rFonts w:ascii="Times New Roman" w:hAnsi="Times New Roman"/>
          <w:sz w:val="24"/>
          <w:szCs w:val="24"/>
        </w:rPr>
        <w:t>Средневзвешенная ставка по размещаемым банком средствам за 2020 год составила 8,0% или снизилась по сравнению с 2019 годом на 2,6%.</w:t>
      </w:r>
    </w:p>
    <w:p w:rsidR="00B7327E" w:rsidRPr="00357C92" w:rsidRDefault="00B7327E" w:rsidP="00B7327E">
      <w:pPr>
        <w:spacing w:line="240" w:lineRule="auto"/>
        <w:jc w:val="both"/>
        <w:rPr>
          <w:rFonts w:ascii="Times New Roman" w:hAnsi="Times New Roman"/>
          <w:sz w:val="24"/>
          <w:szCs w:val="24"/>
        </w:rPr>
      </w:pPr>
      <w:r w:rsidRPr="00357C92">
        <w:rPr>
          <w:rFonts w:ascii="Times New Roman" w:hAnsi="Times New Roman"/>
          <w:sz w:val="24"/>
          <w:szCs w:val="24"/>
        </w:rPr>
        <w:t xml:space="preserve">         Средневзвешенная ставка по привлеченным Банком средствам за 2020 год составила 3,5% и по сравнению с 2019 годом снизилась  на 0,8 </w:t>
      </w:r>
      <w:proofErr w:type="spellStart"/>
      <w:r w:rsidRPr="00357C92">
        <w:rPr>
          <w:rFonts w:ascii="Times New Roman" w:hAnsi="Times New Roman"/>
          <w:sz w:val="24"/>
          <w:szCs w:val="24"/>
        </w:rPr>
        <w:t>п.п</w:t>
      </w:r>
      <w:proofErr w:type="spellEnd"/>
      <w:r w:rsidRPr="00357C92">
        <w:rPr>
          <w:rFonts w:ascii="Times New Roman" w:hAnsi="Times New Roman"/>
          <w:sz w:val="24"/>
          <w:szCs w:val="24"/>
        </w:rPr>
        <w:t xml:space="preserve">. (2019г. - 4,3% годовых). </w:t>
      </w:r>
    </w:p>
    <w:p w:rsidR="00B7327E" w:rsidRPr="00357C92" w:rsidRDefault="00B7327E" w:rsidP="00B7327E">
      <w:pPr>
        <w:spacing w:after="0" w:line="240" w:lineRule="auto"/>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В соответствии с Указанием Банка России  от 03.04.2017 года № 4336-У «Об оценке экономического положения банков»  по состоянию на  1 января 2021г. обобщающий результат по группе показателей оценки доходности характеризует состояние доходности как «удовлетворительное». Обобщающий результат по группе показателей оценки доходности (РГД) в течение 2020 года  не превышал 2 баллов.</w:t>
      </w:r>
    </w:p>
    <w:p w:rsidR="00B7327E" w:rsidRPr="00357C92" w:rsidRDefault="00B7327E" w:rsidP="00B7327E">
      <w:pPr>
        <w:autoSpaceDE w:val="0"/>
        <w:autoSpaceDN w:val="0"/>
        <w:adjustRightInd w:val="0"/>
        <w:spacing w:after="0" w:line="240" w:lineRule="auto"/>
        <w:contextualSpacing/>
        <w:jc w:val="both"/>
        <w:rPr>
          <w:rFonts w:ascii="Times New Roman" w:hAnsi="Times New Roman"/>
          <w:sz w:val="24"/>
          <w:szCs w:val="24"/>
        </w:rPr>
      </w:pPr>
      <w:r w:rsidRPr="00357C92">
        <w:rPr>
          <w:rFonts w:ascii="Times New Roman" w:hAnsi="Times New Roman"/>
          <w:sz w:val="24"/>
          <w:szCs w:val="24"/>
        </w:rPr>
        <w:t xml:space="preserve">            На основании показателей, сложившихся на 01.01.2021г.  было проведено стресс-тестирование процентного риска банковского портфеля  по двум сценария:</w:t>
      </w:r>
    </w:p>
    <w:p w:rsidR="00B7327E" w:rsidRPr="00357C92" w:rsidRDefault="00B7327E" w:rsidP="00B7327E">
      <w:pPr>
        <w:spacing w:after="0" w:line="240" w:lineRule="auto"/>
        <w:jc w:val="both"/>
        <w:rPr>
          <w:rFonts w:ascii="Times New Roman" w:hAnsi="Times New Roman"/>
          <w:sz w:val="24"/>
          <w:szCs w:val="24"/>
        </w:rPr>
      </w:pPr>
      <w:r w:rsidRPr="00357C92">
        <w:rPr>
          <w:rFonts w:ascii="Times New Roman" w:hAnsi="Times New Roman"/>
          <w:sz w:val="24"/>
          <w:szCs w:val="24"/>
        </w:rPr>
        <w:t xml:space="preserve">            1 Сценарий – несущественное ухудшение расчетных показателей в пределах </w:t>
      </w:r>
      <w:r w:rsidRPr="00357C92">
        <w:rPr>
          <w:rFonts w:ascii="Times New Roman" w:hAnsi="Times New Roman"/>
          <w:bCs/>
          <w:sz w:val="24"/>
          <w:szCs w:val="24"/>
        </w:rPr>
        <w:t>10%;</w:t>
      </w:r>
    </w:p>
    <w:p w:rsidR="00B7327E" w:rsidRPr="00357C92" w:rsidRDefault="00B7327E" w:rsidP="00B7327E">
      <w:pPr>
        <w:spacing w:after="0" w:line="240" w:lineRule="auto"/>
        <w:jc w:val="both"/>
        <w:rPr>
          <w:rFonts w:ascii="Times New Roman" w:hAnsi="Times New Roman"/>
          <w:bCs/>
          <w:sz w:val="24"/>
          <w:szCs w:val="24"/>
        </w:rPr>
      </w:pPr>
      <w:r w:rsidRPr="00357C92">
        <w:rPr>
          <w:rFonts w:ascii="Times New Roman" w:hAnsi="Times New Roman"/>
          <w:sz w:val="24"/>
          <w:szCs w:val="24"/>
        </w:rPr>
        <w:t xml:space="preserve">            2 Сценарий – существенное ухудшение расчетных показателей в пределах </w:t>
      </w:r>
      <w:r w:rsidRPr="00357C92">
        <w:rPr>
          <w:rFonts w:ascii="Times New Roman" w:hAnsi="Times New Roman"/>
          <w:bCs/>
          <w:sz w:val="24"/>
          <w:szCs w:val="24"/>
        </w:rPr>
        <w:t>30%.</w:t>
      </w:r>
    </w:p>
    <w:p w:rsidR="00B7327E" w:rsidRPr="00357C92" w:rsidRDefault="00B7327E" w:rsidP="00B7327E">
      <w:pPr>
        <w:autoSpaceDE w:val="0"/>
        <w:autoSpaceDN w:val="0"/>
        <w:adjustRightInd w:val="0"/>
        <w:spacing w:after="0" w:line="240" w:lineRule="auto"/>
        <w:contextualSpacing/>
        <w:jc w:val="both"/>
        <w:rPr>
          <w:bCs/>
          <w:sz w:val="24"/>
          <w:szCs w:val="24"/>
        </w:rPr>
      </w:pPr>
      <w:r w:rsidRPr="00357C92">
        <w:rPr>
          <w:rFonts w:ascii="Times New Roman" w:hAnsi="Times New Roman"/>
          <w:sz w:val="24"/>
          <w:szCs w:val="24"/>
        </w:rPr>
        <w:t xml:space="preserve">            По результатам проведенного стресс-тестирования показатели оценки процентного риска банковского портфеля в рамках обоих сценариев  будут характеризовать состояние доходности как  «сомнительное».</w:t>
      </w:r>
      <w:r w:rsidRPr="00357C92">
        <w:rPr>
          <w:bCs/>
          <w:sz w:val="24"/>
          <w:szCs w:val="24"/>
        </w:rPr>
        <w:t xml:space="preserve">  </w:t>
      </w:r>
    </w:p>
    <w:p w:rsidR="00B7327E" w:rsidRPr="00357C92" w:rsidRDefault="00B7327E" w:rsidP="00B7327E">
      <w:pPr>
        <w:autoSpaceDE w:val="0"/>
        <w:autoSpaceDN w:val="0"/>
        <w:adjustRightInd w:val="0"/>
        <w:spacing w:after="0" w:line="240" w:lineRule="auto"/>
        <w:jc w:val="both"/>
        <w:rPr>
          <w:rFonts w:ascii="Times New Roman" w:hAnsi="Times New Roman"/>
          <w:sz w:val="24"/>
          <w:szCs w:val="24"/>
        </w:rPr>
      </w:pPr>
      <w:r w:rsidRPr="00357C92">
        <w:rPr>
          <w:bCs/>
          <w:sz w:val="24"/>
          <w:szCs w:val="24"/>
        </w:rPr>
        <w:t xml:space="preserve">              </w:t>
      </w:r>
      <w:r w:rsidRPr="00357C92">
        <w:rPr>
          <w:rFonts w:ascii="Times New Roman" w:hAnsi="Times New Roman"/>
          <w:bCs/>
          <w:sz w:val="24"/>
          <w:szCs w:val="24"/>
        </w:rPr>
        <w:t>В ближайшей перспективе, в соответствии с принятой  Стратегией развития Банка,</w:t>
      </w:r>
      <w:r w:rsidRPr="00357C92">
        <w:rPr>
          <w:rFonts w:ascii="Times New Roman" w:hAnsi="Times New Roman"/>
          <w:sz w:val="24"/>
          <w:szCs w:val="24"/>
        </w:rPr>
        <w:t xml:space="preserve"> основным итогом деятельности Банка по-прежнему будет являться стабильный  финансовый результат, что позволит Банку и в дальнейшем поддерживать группу показателей для оценки финансовой устойчивости Банка на уровне, достаточном для участия в системе страхования вкладов и относить Банк  при оценке его  экономического состояния не выше, чем ко 2 классификационной группе.</w:t>
      </w:r>
    </w:p>
    <w:p w:rsidR="00FB0C06" w:rsidRDefault="00B7327E" w:rsidP="00B7327E">
      <w:pPr>
        <w:spacing w:line="240" w:lineRule="auto"/>
        <w:jc w:val="both"/>
        <w:rPr>
          <w:rFonts w:ascii="Times New Roman" w:eastAsia="Times New Roman" w:hAnsi="Times New Roman"/>
          <w:sz w:val="24"/>
          <w:szCs w:val="24"/>
          <w:lang w:eastAsia="ru-RU"/>
        </w:rPr>
      </w:pPr>
      <w:r w:rsidRPr="00357C92">
        <w:rPr>
          <w:rFonts w:ascii="Times New Roman" w:hAnsi="Times New Roman"/>
          <w:sz w:val="24"/>
          <w:szCs w:val="24"/>
        </w:rPr>
        <w:t xml:space="preserve">    </w:t>
      </w:r>
      <w:r w:rsidRPr="00357C92">
        <w:rPr>
          <w:rFonts w:ascii="Times New Roman" w:eastAsia="Times New Roman" w:hAnsi="Times New Roman"/>
          <w:sz w:val="24"/>
          <w:szCs w:val="24"/>
          <w:lang w:eastAsia="ru-RU"/>
        </w:rPr>
        <w:t xml:space="preserve">     </w:t>
      </w:r>
    </w:p>
    <w:p w:rsidR="00B7327E" w:rsidRPr="00357C92" w:rsidRDefault="00B7327E" w:rsidP="00B7327E">
      <w:pPr>
        <w:spacing w:line="240" w:lineRule="auto"/>
        <w:jc w:val="both"/>
        <w:rPr>
          <w:rFonts w:ascii="Times New Roman" w:hAnsi="Times New Roman"/>
          <w:b/>
          <w:bCs/>
          <w:sz w:val="24"/>
          <w:szCs w:val="24"/>
        </w:rPr>
      </w:pPr>
      <w:r w:rsidRPr="00357C92">
        <w:rPr>
          <w:rFonts w:ascii="Times New Roman" w:hAnsi="Times New Roman"/>
          <w:sz w:val="24"/>
          <w:szCs w:val="24"/>
        </w:rPr>
        <w:t xml:space="preserve"> </w:t>
      </w:r>
      <w:r w:rsidR="00834C50">
        <w:rPr>
          <w:rFonts w:ascii="Times New Roman" w:hAnsi="Times New Roman"/>
          <w:sz w:val="24"/>
          <w:szCs w:val="24"/>
        </w:rPr>
        <w:t xml:space="preserve">                                </w:t>
      </w:r>
      <w:r w:rsidRPr="00357C92">
        <w:rPr>
          <w:rFonts w:ascii="Times New Roman" w:hAnsi="Times New Roman"/>
          <w:sz w:val="24"/>
          <w:szCs w:val="24"/>
        </w:rPr>
        <w:t xml:space="preserve"> </w:t>
      </w:r>
      <w:r w:rsidRPr="00357C92">
        <w:rPr>
          <w:rFonts w:ascii="Times New Roman" w:hAnsi="Times New Roman"/>
          <w:b/>
          <w:sz w:val="24"/>
          <w:szCs w:val="24"/>
        </w:rPr>
        <w:t>6</w:t>
      </w:r>
      <w:r w:rsidRPr="00357C92">
        <w:rPr>
          <w:rFonts w:ascii="Times New Roman" w:hAnsi="Times New Roman"/>
          <w:b/>
          <w:bCs/>
          <w:sz w:val="24"/>
          <w:szCs w:val="24"/>
        </w:rPr>
        <w:t xml:space="preserve">.4. Информация по рыночному риску </w:t>
      </w:r>
    </w:p>
    <w:p w:rsidR="00B7327E" w:rsidRPr="00357C92" w:rsidRDefault="00B7327E" w:rsidP="00B7327E">
      <w:pPr>
        <w:spacing w:after="0" w:line="240" w:lineRule="auto"/>
        <w:ind w:firstLine="709"/>
        <w:jc w:val="both"/>
        <w:rPr>
          <w:rFonts w:ascii="Times New Roman" w:hAnsi="Times New Roman"/>
          <w:b/>
          <w:i/>
          <w:sz w:val="24"/>
          <w:szCs w:val="24"/>
        </w:rPr>
      </w:pPr>
      <w:r w:rsidRPr="00357C92">
        <w:rPr>
          <w:rFonts w:ascii="Times New Roman" w:hAnsi="Times New Roman"/>
          <w:sz w:val="24"/>
          <w:szCs w:val="24"/>
        </w:rPr>
        <w:t xml:space="preserve">Рыночный риск  включает в себя  фондовый риск, валютный и процентный риски. В процессе управления фондовым и процентным риском Банк руководствуется принципами изложенными в «Положении об организации управления процентным риском в АО Банк «ТКПБ», утвержденном  Советом директоров 17.01.2020 г. (Протокол № 1) и  Положении об организации управления фондовым риском в АО Банк «ТКПБ» Советом директоров 25.12.2017г. (Протокол № 34), разработанными с учетом требований  Положения Центрального Банка Российской Федерации </w:t>
      </w:r>
      <w:r w:rsidRPr="00357C92">
        <w:rPr>
          <w:rFonts w:ascii="Times New Roman" w:eastAsia="Times New Roman" w:hAnsi="Times New Roman"/>
          <w:sz w:val="24"/>
          <w:szCs w:val="24"/>
          <w:lang w:eastAsia="ru-RU"/>
        </w:rPr>
        <w:t xml:space="preserve"> N 511-П  от 3 декабря </w:t>
      </w:r>
      <w:smartTag w:uri="urn:schemas-microsoft-com:office:smarttags" w:element="metricconverter">
        <w:smartTagPr>
          <w:attr w:name="ProductID" w:val="2015 г"/>
        </w:smartTagPr>
        <w:r w:rsidRPr="00357C92">
          <w:rPr>
            <w:rFonts w:ascii="Times New Roman" w:eastAsia="Times New Roman" w:hAnsi="Times New Roman"/>
            <w:sz w:val="24"/>
            <w:szCs w:val="24"/>
            <w:lang w:eastAsia="ru-RU"/>
          </w:rPr>
          <w:t>2015 г</w:t>
        </w:r>
      </w:smartTag>
      <w:r w:rsidRPr="00357C92">
        <w:rPr>
          <w:rFonts w:ascii="Times New Roman" w:eastAsia="Times New Roman" w:hAnsi="Times New Roman"/>
          <w:sz w:val="24"/>
          <w:szCs w:val="24"/>
          <w:lang w:eastAsia="ru-RU"/>
        </w:rPr>
        <w:t>. «О порядке расчета кредитными организациями величины рыночного риска».</w:t>
      </w:r>
    </w:p>
    <w:p w:rsidR="00B7327E" w:rsidRPr="00357C92" w:rsidRDefault="00B7327E" w:rsidP="00B7327E">
      <w:pPr>
        <w:spacing w:after="0" w:line="240" w:lineRule="auto"/>
        <w:ind w:firstLine="567"/>
        <w:jc w:val="both"/>
        <w:rPr>
          <w:rFonts w:ascii="Times New Roman" w:hAnsi="Times New Roman"/>
          <w:sz w:val="24"/>
          <w:szCs w:val="24"/>
        </w:rPr>
      </w:pPr>
      <w:r w:rsidRPr="00357C92">
        <w:rPr>
          <w:rFonts w:ascii="Times New Roman" w:hAnsi="Times New Roman"/>
          <w:sz w:val="24"/>
          <w:szCs w:val="24"/>
        </w:rPr>
        <w:t xml:space="preserve">  Величина фондового и процентного риска по торговому портфелю по состоянию на 01.01.2021г. не рассчитывалась в связи с тем, что финансовые инструменты, входящие в перечень финансовых инструментов, оцениваемых на основании вышеуказанных положений, отсутствовали.</w:t>
      </w:r>
    </w:p>
    <w:p w:rsidR="00B7327E" w:rsidRPr="00357C92" w:rsidRDefault="00B7327E" w:rsidP="00B7327E">
      <w:pPr>
        <w:tabs>
          <w:tab w:val="num" w:pos="0"/>
        </w:tabs>
        <w:spacing w:after="0" w:line="240" w:lineRule="auto"/>
        <w:ind w:firstLine="709"/>
        <w:jc w:val="both"/>
        <w:rPr>
          <w:rFonts w:ascii="Times New Roman" w:eastAsia="Times New Roman" w:hAnsi="Times New Roman"/>
          <w:sz w:val="24"/>
          <w:szCs w:val="24"/>
          <w:lang w:eastAsia="ru-RU"/>
        </w:rPr>
      </w:pPr>
      <w:r w:rsidRPr="00357C92">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r w:rsidRPr="00357C92">
        <w:rPr>
          <w:rFonts w:ascii="Times New Roman" w:eastAsia="Times New Roman" w:hAnsi="Times New Roman"/>
          <w:sz w:val="24"/>
          <w:szCs w:val="24"/>
          <w:lang w:eastAsia="ru-RU"/>
        </w:rPr>
        <w:t xml:space="preserve">           </w:t>
      </w:r>
    </w:p>
    <w:p w:rsidR="00B7327E" w:rsidRPr="00357C92" w:rsidRDefault="00B7327E" w:rsidP="00B7327E">
      <w:pPr>
        <w:spacing w:after="0" w:line="240" w:lineRule="auto"/>
        <w:ind w:firstLine="709"/>
        <w:jc w:val="both"/>
        <w:rPr>
          <w:rFonts w:ascii="Times New Roman" w:hAnsi="Times New Roman"/>
          <w:sz w:val="24"/>
          <w:szCs w:val="24"/>
          <w:lang w:eastAsia="ru-RU"/>
        </w:rPr>
      </w:pPr>
      <w:r w:rsidRPr="00357C92">
        <w:rPr>
          <w:rFonts w:ascii="Times New Roman" w:eastAsia="Times New Roman" w:hAnsi="Times New Roman"/>
          <w:sz w:val="24"/>
          <w:szCs w:val="24"/>
          <w:lang w:eastAsia="ru-RU"/>
        </w:rPr>
        <w:t xml:space="preserve">В соответствии с Положением об управлении валютными рисками в АО Банк «ТКПБ» уровень валютного риска признается низким, если сумма всех длинных (коротких) открытых валютных позиций в отдельных иностранных валютах и отдельных драгоценных металлах ежедневно не превышает 10 процентов собственных средств (капитала) банка. В течение отчетного периода уровень валютного риска  не превышал безопасных значений  и не оказывал существенного влияния  на качество и своевременность исполнения Банком своих </w:t>
      </w:r>
      <w:r w:rsidRPr="00357C92">
        <w:rPr>
          <w:rFonts w:ascii="Times New Roman" w:eastAsia="Times New Roman" w:hAnsi="Times New Roman"/>
          <w:sz w:val="24"/>
          <w:szCs w:val="24"/>
          <w:lang w:eastAsia="ru-RU"/>
        </w:rPr>
        <w:lastRenderedPageBreak/>
        <w:t>обязательств. Следовательно, п</w:t>
      </w:r>
      <w:r w:rsidRPr="00357C92">
        <w:rPr>
          <w:rFonts w:ascii="Times New Roman" w:hAnsi="Times New Roman"/>
          <w:sz w:val="24"/>
          <w:szCs w:val="24"/>
          <w:lang w:eastAsia="ru-RU"/>
        </w:rPr>
        <w:t xml:space="preserve">о состоянию на 01.01.2021 года уровень валютного риска оценивается «низким». </w:t>
      </w:r>
    </w:p>
    <w:p w:rsidR="00B7327E" w:rsidRPr="00357C92" w:rsidRDefault="00B7327E" w:rsidP="00B7327E">
      <w:pPr>
        <w:spacing w:after="0" w:line="240" w:lineRule="auto"/>
        <w:ind w:right="-7" w:firstLine="440"/>
        <w:jc w:val="both"/>
        <w:rPr>
          <w:rFonts w:ascii="Times New Roman" w:hAnsi="Times New Roman"/>
          <w:sz w:val="24"/>
          <w:szCs w:val="24"/>
        </w:rPr>
      </w:pPr>
    </w:p>
    <w:p w:rsidR="00B7327E" w:rsidRPr="00357C92" w:rsidRDefault="00834C50" w:rsidP="00B7327E">
      <w:pPr>
        <w:spacing w:line="240" w:lineRule="auto"/>
        <w:ind w:left="15"/>
        <w:jc w:val="both"/>
        <w:rPr>
          <w:rFonts w:ascii="Times New Roman" w:hAnsi="Times New Roman"/>
          <w:b/>
          <w:sz w:val="24"/>
          <w:szCs w:val="24"/>
        </w:rPr>
      </w:pPr>
      <w:r>
        <w:rPr>
          <w:rFonts w:ascii="Times New Roman" w:hAnsi="Times New Roman"/>
          <w:b/>
          <w:sz w:val="24"/>
          <w:szCs w:val="24"/>
        </w:rPr>
        <w:t xml:space="preserve">                             </w:t>
      </w:r>
      <w:r w:rsidR="00B7327E" w:rsidRPr="00357C92">
        <w:rPr>
          <w:rFonts w:ascii="Times New Roman" w:hAnsi="Times New Roman"/>
          <w:b/>
          <w:sz w:val="24"/>
          <w:szCs w:val="24"/>
        </w:rPr>
        <w:t xml:space="preserve"> 6.5.   </w:t>
      </w:r>
      <w:r w:rsidR="00B7327E" w:rsidRPr="00357C92">
        <w:rPr>
          <w:rFonts w:ascii="Times New Roman" w:hAnsi="Times New Roman"/>
          <w:sz w:val="24"/>
          <w:szCs w:val="24"/>
        </w:rPr>
        <w:t xml:space="preserve"> </w:t>
      </w:r>
      <w:r w:rsidR="00B7327E" w:rsidRPr="00357C92">
        <w:rPr>
          <w:rFonts w:ascii="Times New Roman" w:hAnsi="Times New Roman"/>
          <w:b/>
          <w:sz w:val="24"/>
          <w:szCs w:val="24"/>
        </w:rPr>
        <w:t xml:space="preserve">Информация о величине  операционного  риска </w:t>
      </w:r>
    </w:p>
    <w:p w:rsidR="00B7327E" w:rsidRPr="00357C92" w:rsidRDefault="00B7327E" w:rsidP="00B7327E">
      <w:pPr>
        <w:shd w:val="clear" w:color="auto" w:fill="FFFFFF"/>
        <w:spacing w:after="75" w:line="240" w:lineRule="auto"/>
        <w:ind w:left="-11" w:firstLine="578"/>
        <w:contextualSpacing/>
        <w:jc w:val="both"/>
        <w:rPr>
          <w:rFonts w:ascii="Times New Roman" w:eastAsia="Times New Roman" w:hAnsi="Times New Roman"/>
          <w:sz w:val="24"/>
          <w:szCs w:val="24"/>
          <w:lang w:eastAsia="ru-RU"/>
        </w:rPr>
      </w:pPr>
      <w:r w:rsidRPr="00357C92">
        <w:rPr>
          <w:rFonts w:ascii="Times New Roman" w:eastAsia="Times New Roman" w:hAnsi="Times New Roman"/>
          <w:bCs/>
          <w:sz w:val="24"/>
          <w:szCs w:val="24"/>
          <w:lang w:eastAsia="ru-RU"/>
        </w:rPr>
        <w:t>Операционный риск</w:t>
      </w:r>
      <w:r w:rsidRPr="00357C92">
        <w:rPr>
          <w:rFonts w:ascii="Times New Roman" w:eastAsia="Times New Roman" w:hAnsi="Times New Roman"/>
          <w:b/>
          <w:bCs/>
          <w:sz w:val="24"/>
          <w:szCs w:val="24"/>
          <w:lang w:eastAsia="ru-RU"/>
        </w:rPr>
        <w:t xml:space="preserve"> </w:t>
      </w:r>
      <w:r w:rsidR="00FB0C06">
        <w:rPr>
          <w:rFonts w:ascii="Times New Roman" w:eastAsia="Times New Roman" w:hAnsi="Times New Roman"/>
          <w:sz w:val="24"/>
          <w:szCs w:val="24"/>
          <w:lang w:eastAsia="ru-RU"/>
        </w:rPr>
        <w:t>–</w:t>
      </w:r>
      <w:r w:rsidRPr="00357C92">
        <w:rPr>
          <w:rFonts w:ascii="Times New Roman" w:eastAsia="Times New Roman" w:hAnsi="Times New Roman"/>
          <w:sz w:val="24"/>
          <w:szCs w:val="24"/>
          <w:lang w:eastAsia="ru-RU"/>
        </w:rPr>
        <w:t xml:space="preserve"> риск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 </w:t>
      </w:r>
    </w:p>
    <w:p w:rsidR="00B7327E" w:rsidRPr="00357C92" w:rsidRDefault="00B7327E" w:rsidP="00B7327E">
      <w:pPr>
        <w:widowControl w:val="0"/>
        <w:tabs>
          <w:tab w:val="num" w:pos="1620"/>
        </w:tabs>
        <w:spacing w:line="240" w:lineRule="auto"/>
        <w:ind w:left="896" w:hanging="357"/>
        <w:contextualSpacing/>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Основными целями управления операционным риском являются:</w:t>
      </w:r>
    </w:p>
    <w:p w:rsidR="00B7327E" w:rsidRPr="00357C92" w:rsidRDefault="00B7327E" w:rsidP="00B7327E">
      <w:pPr>
        <w:widowControl w:val="0"/>
        <w:numPr>
          <w:ilvl w:val="0"/>
          <w:numId w:val="33"/>
        </w:numPr>
        <w:tabs>
          <w:tab w:val="left" w:pos="0"/>
          <w:tab w:val="num" w:pos="142"/>
        </w:tabs>
        <w:spacing w:after="0" w:line="240" w:lineRule="auto"/>
        <w:ind w:left="896" w:hanging="357"/>
        <w:contextualSpacing/>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минимизация потерь, связанная с всевозможными сбоями  или возникшими ошибками в работе Банка;</w:t>
      </w:r>
    </w:p>
    <w:p w:rsidR="00B7327E" w:rsidRPr="00357C92" w:rsidRDefault="00B7327E" w:rsidP="00B7327E">
      <w:pPr>
        <w:widowControl w:val="0"/>
        <w:numPr>
          <w:ilvl w:val="0"/>
          <w:numId w:val="33"/>
        </w:numPr>
        <w:tabs>
          <w:tab w:val="num" w:pos="851"/>
        </w:tabs>
        <w:spacing w:after="0" w:line="240" w:lineRule="auto"/>
        <w:ind w:left="0" w:firstLine="567"/>
        <w:contextualSpacing/>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 xml:space="preserve">сокращение всевозможных сбоев и ошибок, которые могут приводить к </w:t>
      </w:r>
      <w:proofErr w:type="spellStart"/>
      <w:r w:rsidRPr="00357C92">
        <w:rPr>
          <w:rFonts w:ascii="Times New Roman" w:eastAsia="Times New Roman" w:hAnsi="Times New Roman"/>
          <w:snapToGrid w:val="0"/>
          <w:sz w:val="24"/>
          <w:szCs w:val="24"/>
          <w:lang w:eastAsia="ru-RU"/>
        </w:rPr>
        <w:t>недополучению</w:t>
      </w:r>
      <w:proofErr w:type="spellEnd"/>
      <w:r w:rsidRPr="00357C92">
        <w:rPr>
          <w:rFonts w:ascii="Times New Roman" w:eastAsia="Times New Roman" w:hAnsi="Times New Roman"/>
          <w:snapToGrid w:val="0"/>
          <w:sz w:val="24"/>
          <w:szCs w:val="24"/>
          <w:lang w:eastAsia="ru-RU"/>
        </w:rPr>
        <w:t xml:space="preserve"> прибыли (убыткам); </w:t>
      </w:r>
    </w:p>
    <w:p w:rsidR="00B7327E" w:rsidRPr="00357C92" w:rsidRDefault="00B7327E" w:rsidP="00B7327E">
      <w:pPr>
        <w:widowControl w:val="0"/>
        <w:numPr>
          <w:ilvl w:val="0"/>
          <w:numId w:val="33"/>
        </w:numPr>
        <w:tabs>
          <w:tab w:val="num" w:pos="284"/>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совершенствование принципов управления и контроля;</w:t>
      </w:r>
    </w:p>
    <w:p w:rsidR="00B7327E" w:rsidRPr="00357C92" w:rsidRDefault="00B7327E" w:rsidP="00B7327E">
      <w:pPr>
        <w:widowControl w:val="0"/>
        <w:numPr>
          <w:ilvl w:val="0"/>
          <w:numId w:val="33"/>
        </w:numPr>
        <w:tabs>
          <w:tab w:val="num" w:pos="284"/>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улучшение обслуживания клиентов;</w:t>
      </w:r>
    </w:p>
    <w:p w:rsidR="00B7327E" w:rsidRPr="00357C92" w:rsidRDefault="00B7327E" w:rsidP="00B7327E">
      <w:pPr>
        <w:widowControl w:val="0"/>
        <w:numPr>
          <w:ilvl w:val="0"/>
          <w:numId w:val="33"/>
        </w:numPr>
        <w:tabs>
          <w:tab w:val="num" w:pos="284"/>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повышение эффективности работы Банка в целом;</w:t>
      </w:r>
    </w:p>
    <w:p w:rsidR="00B7327E" w:rsidRPr="00357C92" w:rsidRDefault="00B7327E" w:rsidP="00B7327E">
      <w:pPr>
        <w:widowControl w:val="0"/>
        <w:numPr>
          <w:ilvl w:val="0"/>
          <w:numId w:val="33"/>
        </w:numPr>
        <w:tabs>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357C92">
        <w:rPr>
          <w:rFonts w:ascii="Times New Roman" w:eastAsia="Times New Roman" w:hAnsi="Times New Roman"/>
          <w:snapToGrid w:val="0"/>
          <w:sz w:val="24"/>
          <w:szCs w:val="24"/>
          <w:lang w:eastAsia="ru-RU"/>
        </w:rPr>
        <w:t>обеспечение непрерывности финансово-хозяйственной деятельности Банка в случае нестандартных и чрезвычайных ситуаций.</w:t>
      </w:r>
    </w:p>
    <w:p w:rsidR="00B7327E" w:rsidRPr="00357C92" w:rsidRDefault="00B7327E" w:rsidP="00B7327E">
      <w:pPr>
        <w:shd w:val="clear" w:color="auto" w:fill="FFFFFF"/>
        <w:spacing w:before="100" w:beforeAutospacing="1" w:after="100" w:afterAutospacing="1" w:line="240" w:lineRule="auto"/>
        <w:ind w:left="1276" w:hanging="709"/>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Методы для выявления и оценки операционного риска следующие:</w:t>
      </w:r>
    </w:p>
    <w:p w:rsidR="00B7327E" w:rsidRPr="00357C92" w:rsidRDefault="00B7327E" w:rsidP="00B7327E">
      <w:pPr>
        <w:numPr>
          <w:ilvl w:val="0"/>
          <w:numId w:val="34"/>
        </w:numPr>
        <w:tabs>
          <w:tab w:val="left" w:pos="900"/>
        </w:tabs>
        <w:autoSpaceDE w:val="0"/>
        <w:autoSpaceDN w:val="0"/>
        <w:adjustRightInd w:val="0"/>
        <w:spacing w:after="0" w:line="240" w:lineRule="auto"/>
        <w:ind w:hanging="693"/>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Сбор и анализ внутренних данных по случаям операционного риска.</w:t>
      </w:r>
    </w:p>
    <w:p w:rsidR="00B7327E" w:rsidRPr="00357C92" w:rsidRDefault="00B7327E" w:rsidP="00B7327E">
      <w:pPr>
        <w:numPr>
          <w:ilvl w:val="0"/>
          <w:numId w:val="34"/>
        </w:numPr>
        <w:tabs>
          <w:tab w:val="left" w:pos="900"/>
        </w:tabs>
        <w:autoSpaceDE w:val="0"/>
        <w:autoSpaceDN w:val="0"/>
        <w:adjustRightInd w:val="0"/>
        <w:spacing w:after="0" w:line="240" w:lineRule="auto"/>
        <w:ind w:hanging="693"/>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Сбор и анализ данных об убытках Банка.</w:t>
      </w:r>
    </w:p>
    <w:p w:rsidR="00B7327E" w:rsidRPr="00357C92" w:rsidRDefault="00B7327E" w:rsidP="00B7327E">
      <w:pPr>
        <w:numPr>
          <w:ilvl w:val="0"/>
          <w:numId w:val="34"/>
        </w:numPr>
        <w:tabs>
          <w:tab w:val="left" w:pos="900"/>
        </w:tabs>
        <w:autoSpaceDE w:val="0"/>
        <w:autoSpaceDN w:val="0"/>
        <w:adjustRightInd w:val="0"/>
        <w:spacing w:after="0" w:line="240" w:lineRule="auto"/>
        <w:ind w:hanging="693"/>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Сбор и анализ внешних данных (при наличии). </w:t>
      </w:r>
    </w:p>
    <w:p w:rsidR="00B7327E" w:rsidRPr="00357C92" w:rsidRDefault="00B7327E" w:rsidP="00B7327E">
      <w:pPr>
        <w:numPr>
          <w:ilvl w:val="0"/>
          <w:numId w:val="34"/>
        </w:numPr>
        <w:tabs>
          <w:tab w:val="left" w:pos="900"/>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Самооценка операционного риска проводится с использованием </w:t>
      </w:r>
      <w:proofErr w:type="spellStart"/>
      <w:r w:rsidRPr="00357C92">
        <w:rPr>
          <w:rFonts w:ascii="Times New Roman" w:eastAsia="Times New Roman" w:hAnsi="Times New Roman"/>
          <w:sz w:val="24"/>
          <w:szCs w:val="24"/>
          <w:lang w:eastAsia="ru-RU"/>
        </w:rPr>
        <w:t>балльно</w:t>
      </w:r>
      <w:proofErr w:type="spellEnd"/>
      <w:r w:rsidRPr="00357C92">
        <w:rPr>
          <w:rFonts w:ascii="Times New Roman" w:eastAsia="Times New Roman" w:hAnsi="Times New Roman"/>
          <w:sz w:val="24"/>
          <w:szCs w:val="24"/>
          <w:lang w:eastAsia="ru-RU"/>
        </w:rPr>
        <w:t>-весового метода, который наряду с оценкой операционного риска позволяет выявить слабые и сильные стороны в управлении операционным риском.</w:t>
      </w:r>
    </w:p>
    <w:p w:rsidR="00B7327E" w:rsidRPr="00357C92" w:rsidRDefault="00B7327E" w:rsidP="00B7327E">
      <w:pPr>
        <w:numPr>
          <w:ilvl w:val="0"/>
          <w:numId w:val="34"/>
        </w:numPr>
        <w:tabs>
          <w:tab w:val="left" w:pos="900"/>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Анализ индикаторов операционного риска  (предельные уровни (лимиты), которые представляют собой пороговые значения, используемые для контроля основных факторов, связанных с возникновением наиболее существенных операционных  рисков, и позволяют понять состояние операционных процессов, что, в свою очередь, обеспечивает выявление недостатков, сбоев и потенциальных убытков.</w:t>
      </w:r>
    </w:p>
    <w:p w:rsidR="00B7327E" w:rsidRPr="00357C92" w:rsidRDefault="00B7327E" w:rsidP="00B7327E">
      <w:pPr>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hAnsi="Times New Roman"/>
          <w:sz w:val="24"/>
          <w:szCs w:val="24"/>
          <w:lang w:eastAsia="ru-RU"/>
        </w:rPr>
        <w:t xml:space="preserve">         </w:t>
      </w:r>
      <w:r w:rsidRPr="00357C92">
        <w:rPr>
          <w:rFonts w:ascii="Times New Roman" w:eastAsia="Times New Roman" w:hAnsi="Times New Roman"/>
          <w:sz w:val="24"/>
          <w:szCs w:val="24"/>
          <w:lang w:eastAsia="ru-RU"/>
        </w:rPr>
        <w:t>В целях мониторинга операционного риска Банк использует систему индикаторов уровня операционного риска. В отношении каждого индикатора операционного риска Банком устанавливаются предельные уровни (лимиты), которые обеспечивают выявление существенных операционных рисков и своевременное адекватное воздействие на них. Мониторинг проводится в целом по Банку и рассмотрение его результатов осуществляется ежеквартально. Информация о фактическом выполнении предельных уровней (лимитов) индикаторов операционного риска доводится службой управления рисками  до Правления Банка  для принятия решения.</w:t>
      </w:r>
    </w:p>
    <w:p w:rsidR="00B7327E" w:rsidRPr="00357C92" w:rsidRDefault="00B7327E" w:rsidP="00B7327E">
      <w:pPr>
        <w:tabs>
          <w:tab w:val="decimal" w:pos="993"/>
        </w:tabs>
        <w:spacing w:line="240" w:lineRule="auto"/>
        <w:contextualSpacing/>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Выявление операционного риска осуществляется в Банке на постоянной основе. В целях обеспечения условий для эффективного выявления операционного риска, а также его оценки в Банке ведется аналитическая база данных о понесенных операционных убытках. Аналитическая база данных о понесенных операционных убытках ведется в электронной форме. В аналитической базе данных о понесенных операционных убытках отражаются сведения о видах и размерах операционных убытков в разрезе направлений деятельности Банка, отдельных банковских операций и других сделок, обстоятельств их возникновения и выявления. </w:t>
      </w:r>
    </w:p>
    <w:p w:rsidR="00B7327E" w:rsidRPr="00357C92" w:rsidRDefault="00B7327E" w:rsidP="00B7327E">
      <w:pPr>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lastRenderedPageBreak/>
        <w:t xml:space="preserve">         Службой управления рисками ежегодно формируются и представляются на рассмотрение Совета директоров Банка отчеты: о понесенных Банком операционных убытках и </w:t>
      </w:r>
      <w:r w:rsidRPr="00357C92">
        <w:rPr>
          <w:rFonts w:ascii="Times New Roman" w:hAnsi="Times New Roman"/>
          <w:sz w:val="24"/>
          <w:szCs w:val="24"/>
        </w:rPr>
        <w:t xml:space="preserve">о результатах самооценки операционного риска </w:t>
      </w:r>
      <w:r w:rsidRPr="00357C92">
        <w:rPr>
          <w:rFonts w:ascii="Times New Roman" w:eastAsia="Times New Roman" w:hAnsi="Times New Roman"/>
          <w:sz w:val="24"/>
          <w:szCs w:val="24"/>
          <w:lang w:eastAsia="ru-RU"/>
        </w:rPr>
        <w:t xml:space="preserve">для принятия им окончательного решения по оценке эффективности работы по управлению операционным риском. </w:t>
      </w:r>
    </w:p>
    <w:p w:rsidR="00B7327E" w:rsidRPr="00357C92" w:rsidRDefault="00B7327E" w:rsidP="00B7327E">
      <w:pPr>
        <w:autoSpaceDE w:val="0"/>
        <w:autoSpaceDN w:val="0"/>
        <w:adjustRightInd w:val="0"/>
        <w:spacing w:after="0"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w:t>
      </w:r>
      <w:r w:rsidRPr="00357C92">
        <w:rPr>
          <w:rFonts w:ascii="Times New Roman" w:hAnsi="Times New Roman"/>
          <w:sz w:val="24"/>
          <w:szCs w:val="24"/>
        </w:rPr>
        <w:t xml:space="preserve">Требования к капиталу в отношении операционного риска по состоянию на 01.01.2021г. составляют 30 940 тыс. руб. В основе методики оценки требований к капиталу в отношении операционного риска используется порядок расчета размера операционного риска, определенный Положением Банка России. Уровень операционного риска признается приемлемым, т.к. расчетный уровень операционного риска не оказывает существенного влияния на уровень значения нормативов </w:t>
      </w:r>
      <w:r w:rsidRPr="00357C92">
        <w:rPr>
          <w:rFonts w:ascii="Times New Roman" w:eastAsia="Times New Roman" w:hAnsi="Times New Roman" w:cs="Arial"/>
          <w:sz w:val="24"/>
          <w:szCs w:val="24"/>
          <w:lang w:eastAsia="ru-RU"/>
        </w:rPr>
        <w:t>достаточности собственных средств (капитала)</w:t>
      </w:r>
      <w:r w:rsidRPr="00357C92">
        <w:rPr>
          <w:rFonts w:ascii="Times New Roman" w:eastAsia="Times New Roman" w:hAnsi="Times New Roman"/>
          <w:sz w:val="24"/>
          <w:szCs w:val="24"/>
          <w:lang w:eastAsia="ru-RU"/>
        </w:rPr>
        <w:t xml:space="preserve"> (Н1.0)  и  достаточности основного капитала банка (Н1.2).</w:t>
      </w:r>
    </w:p>
    <w:p w:rsidR="007F5F90" w:rsidRPr="00357C92" w:rsidRDefault="00B7327E" w:rsidP="007F5F90">
      <w:pPr>
        <w:autoSpaceDE w:val="0"/>
        <w:autoSpaceDN w:val="0"/>
        <w:adjustRightInd w:val="0"/>
        <w:spacing w:after="0" w:line="240" w:lineRule="auto"/>
        <w:jc w:val="both"/>
        <w:rPr>
          <w:rFonts w:ascii="Times New Roman" w:eastAsia="Times New Roman" w:hAnsi="Times New Roman"/>
          <w:b/>
          <w:sz w:val="24"/>
          <w:szCs w:val="24"/>
          <w:lang w:eastAsia="ru-RU"/>
        </w:rPr>
      </w:pPr>
      <w:r w:rsidRPr="00357C92">
        <w:rPr>
          <w:rFonts w:ascii="Times New Roman" w:eastAsia="Times New Roman" w:hAnsi="Times New Roman"/>
          <w:sz w:val="24"/>
          <w:szCs w:val="24"/>
          <w:lang w:eastAsia="ru-RU"/>
        </w:rPr>
        <w:t xml:space="preserve">      </w:t>
      </w:r>
    </w:p>
    <w:p w:rsidR="007F5F90" w:rsidRPr="00357C92" w:rsidRDefault="00834C50" w:rsidP="007F5F90">
      <w:pPr>
        <w:autoSpaceDE w:val="0"/>
        <w:autoSpaceDN w:val="0"/>
        <w:adjustRightInd w:val="0"/>
        <w:spacing w:after="0" w:line="240" w:lineRule="auto"/>
        <w:jc w:val="both"/>
        <w:rPr>
          <w:rFonts w:ascii="Times New Roman" w:hAnsi="Times New Roman"/>
          <w:b/>
          <w:bCs/>
          <w:sz w:val="24"/>
          <w:szCs w:val="24"/>
        </w:rPr>
      </w:pPr>
      <w:r>
        <w:rPr>
          <w:rFonts w:ascii="Times New Roman" w:eastAsia="Times New Roman" w:hAnsi="Times New Roman"/>
          <w:b/>
          <w:sz w:val="24"/>
          <w:szCs w:val="24"/>
          <w:lang w:eastAsia="ru-RU"/>
        </w:rPr>
        <w:t xml:space="preserve">                   </w:t>
      </w:r>
      <w:r w:rsidR="007F5F90" w:rsidRPr="00357C92">
        <w:rPr>
          <w:rFonts w:ascii="Times New Roman" w:eastAsia="Times New Roman" w:hAnsi="Times New Roman"/>
          <w:b/>
          <w:sz w:val="24"/>
          <w:szCs w:val="24"/>
          <w:lang w:eastAsia="ru-RU"/>
        </w:rPr>
        <w:t>6.6</w:t>
      </w:r>
      <w:r w:rsidR="007F5F90" w:rsidRPr="00357C92">
        <w:rPr>
          <w:rFonts w:ascii="Times New Roman" w:hAnsi="Times New Roman"/>
          <w:b/>
          <w:bCs/>
          <w:sz w:val="24"/>
          <w:szCs w:val="24"/>
        </w:rPr>
        <w:t xml:space="preserve"> Информация на дату первоначального применения </w:t>
      </w:r>
      <w:hyperlink r:id="rId13" w:history="1">
        <w:r w:rsidR="007F5F90" w:rsidRPr="00357C92">
          <w:rPr>
            <w:rFonts w:ascii="Times New Roman" w:hAnsi="Times New Roman"/>
            <w:b/>
            <w:bCs/>
            <w:sz w:val="24"/>
            <w:szCs w:val="24"/>
          </w:rPr>
          <w:t>МСФО (IFRS) 9</w:t>
        </w:r>
      </w:hyperlink>
      <w:r w:rsidR="007F5F90" w:rsidRPr="00357C92">
        <w:rPr>
          <w:rFonts w:ascii="Times New Roman" w:hAnsi="Times New Roman"/>
          <w:b/>
          <w:bCs/>
          <w:sz w:val="24"/>
          <w:szCs w:val="24"/>
        </w:rPr>
        <w:t xml:space="preserve"> </w:t>
      </w:r>
    </w:p>
    <w:p w:rsidR="006B48D0" w:rsidRPr="00357C92" w:rsidRDefault="006B48D0" w:rsidP="006B48D0">
      <w:pPr>
        <w:spacing w:line="240" w:lineRule="auto"/>
        <w:jc w:val="both"/>
        <w:rPr>
          <w:rFonts w:ascii="Times New Roman" w:eastAsia="Times New Roman" w:hAnsi="Times New Roman"/>
          <w:sz w:val="24"/>
          <w:szCs w:val="24"/>
          <w:lang w:eastAsia="ru-RU"/>
        </w:rPr>
      </w:pPr>
    </w:p>
    <w:p w:rsidR="006B48D0" w:rsidRPr="00357C92" w:rsidRDefault="006B48D0" w:rsidP="006B48D0">
      <w:pPr>
        <w:spacing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Банк применяет МСФО (</w:t>
      </w:r>
      <w:r w:rsidRPr="00357C92">
        <w:rPr>
          <w:rFonts w:ascii="Times New Roman" w:eastAsia="Times New Roman" w:hAnsi="Times New Roman"/>
          <w:sz w:val="24"/>
          <w:szCs w:val="24"/>
          <w:lang w:val="en-US" w:eastAsia="ru-RU"/>
        </w:rPr>
        <w:t>IFRS</w:t>
      </w:r>
      <w:r w:rsidRPr="00357C92">
        <w:rPr>
          <w:rFonts w:ascii="Times New Roman" w:eastAsia="Times New Roman" w:hAnsi="Times New Roman"/>
          <w:sz w:val="24"/>
          <w:szCs w:val="24"/>
          <w:lang w:eastAsia="ru-RU"/>
        </w:rPr>
        <w:t xml:space="preserve">) 9 «Финансовые инструменты»  начиная с 01.01.2019г. </w:t>
      </w:r>
    </w:p>
    <w:p w:rsidR="006B48D0" w:rsidRPr="00357C92" w:rsidRDefault="006B48D0" w:rsidP="006B48D0">
      <w:pPr>
        <w:spacing w:line="240" w:lineRule="auto"/>
        <w:jc w:val="both"/>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          Исходя из применяемой бизнес-модели Банка для управления финансовыми инструментами,  все финансовые инструменты при первоначальном признании классифицируются как оцениваемые по справедливой стоимости.</w:t>
      </w:r>
    </w:p>
    <w:p w:rsidR="006642E8" w:rsidRPr="00357C92" w:rsidRDefault="006642E8" w:rsidP="006642E8">
      <w:pPr>
        <w:spacing w:line="240" w:lineRule="auto"/>
        <w:ind w:left="15"/>
        <w:jc w:val="both"/>
        <w:rPr>
          <w:rFonts w:ascii="Times New Roman" w:hAnsi="Times New Roman"/>
          <w:b/>
          <w:sz w:val="24"/>
          <w:szCs w:val="24"/>
        </w:rPr>
      </w:pPr>
      <w:r w:rsidRPr="00357C92">
        <w:rPr>
          <w:rFonts w:ascii="Times New Roman" w:hAnsi="Times New Roman"/>
          <w:b/>
          <w:sz w:val="24"/>
          <w:szCs w:val="24"/>
        </w:rPr>
        <w:t xml:space="preserve">       </w:t>
      </w:r>
      <w:r w:rsidR="00834C50">
        <w:rPr>
          <w:rFonts w:ascii="Times New Roman" w:hAnsi="Times New Roman"/>
          <w:b/>
          <w:sz w:val="24"/>
          <w:szCs w:val="24"/>
        </w:rPr>
        <w:t xml:space="preserve">            </w:t>
      </w:r>
      <w:r w:rsidRPr="00357C92">
        <w:rPr>
          <w:rFonts w:ascii="Times New Roman" w:hAnsi="Times New Roman"/>
          <w:b/>
          <w:sz w:val="24"/>
          <w:szCs w:val="24"/>
        </w:rPr>
        <w:t xml:space="preserve"> </w:t>
      </w:r>
      <w:r w:rsidR="00834C50">
        <w:rPr>
          <w:rFonts w:ascii="Times New Roman" w:hAnsi="Times New Roman"/>
          <w:b/>
          <w:sz w:val="24"/>
          <w:szCs w:val="24"/>
        </w:rPr>
        <w:t xml:space="preserve">                    </w:t>
      </w:r>
      <w:r w:rsidRPr="00357C92">
        <w:rPr>
          <w:rFonts w:ascii="Times New Roman" w:hAnsi="Times New Roman"/>
          <w:b/>
          <w:sz w:val="24"/>
          <w:szCs w:val="24"/>
        </w:rPr>
        <w:t>7. Информация об управлении капиталом</w:t>
      </w:r>
    </w:p>
    <w:p w:rsidR="006642E8" w:rsidRPr="00357C92" w:rsidRDefault="00834C50" w:rsidP="006642E8">
      <w:pPr>
        <w:spacing w:after="0" w:line="240" w:lineRule="auto"/>
        <w:ind w:right="-7"/>
        <w:rPr>
          <w:rFonts w:ascii="Times New Roman" w:eastAsia="Times New Roman" w:hAnsi="Times New Roman"/>
          <w:b/>
          <w:sz w:val="24"/>
          <w:szCs w:val="24"/>
        </w:rPr>
      </w:pPr>
      <w:r>
        <w:rPr>
          <w:rFonts w:ascii="Times New Roman" w:eastAsia="Times New Roman" w:hAnsi="Times New Roman"/>
          <w:b/>
          <w:sz w:val="24"/>
          <w:szCs w:val="24"/>
        </w:rPr>
        <w:t xml:space="preserve">                  </w:t>
      </w:r>
      <w:r w:rsidR="006642E8" w:rsidRPr="00357C92">
        <w:rPr>
          <w:rFonts w:ascii="Times New Roman" w:eastAsia="Times New Roman" w:hAnsi="Times New Roman"/>
          <w:b/>
          <w:sz w:val="24"/>
          <w:szCs w:val="24"/>
        </w:rPr>
        <w:t>7.1.Цели, политика и процедуры в области управления капиталом</w:t>
      </w:r>
    </w:p>
    <w:p w:rsidR="00720DFD" w:rsidRPr="00357C92" w:rsidRDefault="00720DFD" w:rsidP="00720DFD">
      <w:pPr>
        <w:spacing w:after="0" w:line="240" w:lineRule="auto"/>
        <w:ind w:right="-7"/>
        <w:contextualSpacing/>
        <w:jc w:val="center"/>
        <w:rPr>
          <w:rFonts w:ascii="Times New Roman" w:eastAsia="Times New Roman" w:hAnsi="Times New Roman"/>
          <w:b/>
          <w:sz w:val="24"/>
          <w:szCs w:val="24"/>
          <w:highlight w:val="yellow"/>
        </w:rPr>
      </w:pPr>
    </w:p>
    <w:p w:rsidR="00720DFD" w:rsidRPr="00357C92" w:rsidRDefault="00720DFD" w:rsidP="00720DFD">
      <w:pPr>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 xml:space="preserve">Управление капиталом Банка имеет следующие основные цели: </w:t>
      </w:r>
    </w:p>
    <w:p w:rsidR="00720DFD" w:rsidRPr="00357C92" w:rsidRDefault="00720DFD" w:rsidP="00720DFD">
      <w:pPr>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 xml:space="preserve">- соблюдение требований по достаточности капитала, установленных Банком России; </w:t>
      </w:r>
    </w:p>
    <w:p w:rsidR="00720DFD" w:rsidRPr="00357C92" w:rsidRDefault="00720DFD" w:rsidP="00720DFD">
      <w:pPr>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 обеспечение способности банка функционировать в качестве непрерывно действующей организации.</w:t>
      </w:r>
    </w:p>
    <w:p w:rsidR="00720DFD" w:rsidRPr="00357C92" w:rsidRDefault="00720DFD" w:rsidP="00720DFD">
      <w:pPr>
        <w:tabs>
          <w:tab w:val="left" w:pos="1080"/>
        </w:tabs>
        <w:autoSpaceDE w:val="0"/>
        <w:autoSpaceDN w:val="0"/>
        <w:adjustRightInd w:val="0"/>
        <w:spacing w:after="0"/>
        <w:ind w:firstLine="540"/>
        <w:jc w:val="both"/>
        <w:rPr>
          <w:rFonts w:ascii="Times New Roman" w:eastAsia="Times New Roman" w:hAnsi="Times New Roman"/>
          <w:kern w:val="18"/>
          <w:sz w:val="24"/>
          <w:szCs w:val="24"/>
          <w:lang w:eastAsia="ru-RU"/>
        </w:rPr>
      </w:pPr>
      <w:r w:rsidRPr="00357C92">
        <w:rPr>
          <w:rFonts w:ascii="Times New Roman" w:eastAsia="Times New Roman" w:hAnsi="Times New Roman"/>
          <w:kern w:val="18"/>
          <w:sz w:val="24"/>
          <w:szCs w:val="24"/>
          <w:lang w:eastAsia="ru-RU"/>
        </w:rPr>
        <w:t xml:space="preserve">Управление капиталом означает прогнозирование его величины с учетом роста объема балансовых и </w:t>
      </w:r>
      <w:proofErr w:type="spellStart"/>
      <w:r w:rsidRPr="00357C92">
        <w:rPr>
          <w:rFonts w:ascii="Times New Roman" w:eastAsia="Times New Roman" w:hAnsi="Times New Roman"/>
          <w:kern w:val="18"/>
          <w:sz w:val="24"/>
          <w:szCs w:val="24"/>
          <w:lang w:eastAsia="ru-RU"/>
        </w:rPr>
        <w:t>внебалансовых</w:t>
      </w:r>
      <w:proofErr w:type="spellEnd"/>
      <w:r w:rsidRPr="00357C92">
        <w:rPr>
          <w:rFonts w:ascii="Times New Roman" w:eastAsia="Times New Roman" w:hAnsi="Times New Roman"/>
          <w:kern w:val="18"/>
          <w:sz w:val="24"/>
          <w:szCs w:val="24"/>
          <w:lang w:eastAsia="ru-RU"/>
        </w:rPr>
        <w:t xml:space="preserve"> операций, величины рисков, принимаемых Банком, соблюдения установленных нормативными актами пропорций между различными элементами капитала с целью достижения установленных параметров.</w:t>
      </w:r>
    </w:p>
    <w:p w:rsidR="00720DFD" w:rsidRPr="00357C92" w:rsidRDefault="00720DFD" w:rsidP="00720DFD">
      <w:pPr>
        <w:tabs>
          <w:tab w:val="left" w:pos="1080"/>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Политика и процедуры в области управления капиталом включают в себя такие элементы, как:</w:t>
      </w:r>
    </w:p>
    <w:p w:rsidR="00720DFD" w:rsidRPr="00357C92" w:rsidRDefault="00720DFD" w:rsidP="00720DFD">
      <w:pPr>
        <w:tabs>
          <w:tab w:val="num" w:pos="1"/>
          <w:tab w:val="left" w:pos="851"/>
          <w:tab w:val="left" w:pos="6237"/>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планирование капитала;</w:t>
      </w:r>
      <w:r w:rsidRPr="00357C92">
        <w:rPr>
          <w:rFonts w:ascii="Times New Roman" w:eastAsia="Times New Roman" w:hAnsi="Times New Roman"/>
          <w:spacing w:val="1"/>
          <w:sz w:val="24"/>
          <w:szCs w:val="24"/>
        </w:rPr>
        <w:tab/>
      </w:r>
    </w:p>
    <w:p w:rsidR="00720DFD" w:rsidRPr="00357C92" w:rsidRDefault="00720DFD" w:rsidP="00720DFD">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распределение капитала;</w:t>
      </w:r>
    </w:p>
    <w:p w:rsidR="00720DFD" w:rsidRPr="00357C92" w:rsidRDefault="00720DFD" w:rsidP="00720DFD">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определение потребности в капитале;</w:t>
      </w:r>
    </w:p>
    <w:p w:rsidR="00720DFD" w:rsidRPr="00357C92" w:rsidRDefault="00720DFD" w:rsidP="00720DFD">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процедуры контроля за достаточностью капитала;</w:t>
      </w:r>
    </w:p>
    <w:p w:rsidR="00720DFD" w:rsidRPr="00357C92" w:rsidRDefault="00720DFD" w:rsidP="00720DFD">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-оценка и выбор наиболее подходящих потребностям и целям Банка источников капитала;</w:t>
      </w:r>
    </w:p>
    <w:p w:rsidR="00720DFD" w:rsidRPr="00357C92" w:rsidRDefault="00720DFD" w:rsidP="00720DFD">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установление и соблюдение  лимитов по видам рисков;</w:t>
      </w:r>
    </w:p>
    <w:p w:rsidR="00720DFD" w:rsidRPr="00357C92" w:rsidRDefault="00720DFD" w:rsidP="00720DFD">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стресс-тестирование;</w:t>
      </w:r>
    </w:p>
    <w:p w:rsidR="00720DFD" w:rsidRPr="00357C92" w:rsidRDefault="00720DFD" w:rsidP="00720DFD">
      <w:pPr>
        <w:tabs>
          <w:tab w:val="num" w:pos="1"/>
          <w:tab w:val="left" w:pos="851"/>
        </w:tabs>
        <w:spacing w:after="0" w:line="240" w:lineRule="auto"/>
        <w:ind w:firstLine="540"/>
        <w:jc w:val="both"/>
        <w:rPr>
          <w:rFonts w:ascii="Times New Roman" w:eastAsia="Times New Roman" w:hAnsi="Times New Roman"/>
          <w:spacing w:val="1"/>
          <w:sz w:val="24"/>
          <w:szCs w:val="24"/>
        </w:rPr>
      </w:pPr>
      <w:r w:rsidRPr="00357C92">
        <w:rPr>
          <w:rFonts w:ascii="Times New Roman" w:eastAsia="Times New Roman" w:hAnsi="Times New Roman"/>
          <w:spacing w:val="1"/>
          <w:sz w:val="24"/>
          <w:szCs w:val="24"/>
        </w:rPr>
        <w:t>- оценка достаточности капитала.</w:t>
      </w:r>
    </w:p>
    <w:p w:rsidR="00720DFD" w:rsidRPr="00357C92" w:rsidRDefault="00720DFD" w:rsidP="00720DFD">
      <w:pPr>
        <w:autoSpaceDE w:val="0"/>
        <w:autoSpaceDN w:val="0"/>
        <w:adjustRightInd w:val="0"/>
        <w:spacing w:after="0" w:line="240" w:lineRule="auto"/>
        <w:ind w:firstLine="567"/>
        <w:jc w:val="both"/>
        <w:rPr>
          <w:rFonts w:ascii="Times New Roman" w:hAnsi="Times New Roman"/>
          <w:bCs/>
          <w:sz w:val="24"/>
          <w:szCs w:val="24"/>
        </w:rPr>
      </w:pPr>
      <w:r w:rsidRPr="00357C92">
        <w:rPr>
          <w:rFonts w:ascii="Times New Roman" w:eastAsia="Times New Roman" w:hAnsi="Times New Roman"/>
          <w:sz w:val="24"/>
          <w:szCs w:val="24"/>
          <w:lang w:eastAsia="ru-RU"/>
        </w:rPr>
        <w:t>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средств в соответствии с выбранной Стратегией развития и включает в себя</w:t>
      </w:r>
      <w:r w:rsidRPr="00357C92">
        <w:rPr>
          <w:rFonts w:ascii="Times New Roman" w:hAnsi="Times New Roman"/>
          <w:bCs/>
          <w:sz w:val="24"/>
          <w:szCs w:val="24"/>
        </w:rPr>
        <w:t xml:space="preserve"> контроль за:</w:t>
      </w:r>
    </w:p>
    <w:p w:rsidR="00720DFD" w:rsidRPr="00357C92" w:rsidRDefault="00720DFD" w:rsidP="00720DFD">
      <w:pPr>
        <w:autoSpaceDE w:val="0"/>
        <w:autoSpaceDN w:val="0"/>
        <w:adjustRightInd w:val="0"/>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 достаточностью капитала Банка;</w:t>
      </w:r>
    </w:p>
    <w:p w:rsidR="00720DFD" w:rsidRPr="00357C92" w:rsidRDefault="00720DFD" w:rsidP="00720DFD">
      <w:pPr>
        <w:autoSpaceDE w:val="0"/>
        <w:autoSpaceDN w:val="0"/>
        <w:adjustRightInd w:val="0"/>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 эффективностью  применяемых в Банке процедур управления рисками;</w:t>
      </w:r>
    </w:p>
    <w:p w:rsidR="00720DFD" w:rsidRPr="00357C92" w:rsidRDefault="00720DFD" w:rsidP="00720DFD">
      <w:pPr>
        <w:autoSpaceDE w:val="0"/>
        <w:autoSpaceDN w:val="0"/>
        <w:adjustRightInd w:val="0"/>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 xml:space="preserve">- соответствием данных процедур стратегии развития Банка, характеру и масштабу деятельности Банка, а также последовательностью их применения в Банке. </w:t>
      </w:r>
    </w:p>
    <w:p w:rsidR="00720DFD" w:rsidRPr="00357C92" w:rsidRDefault="00720DFD" w:rsidP="00720DFD">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57C92">
        <w:rPr>
          <w:rFonts w:ascii="Times New Roman" w:eastAsia="Times New Roman" w:hAnsi="Times New Roman"/>
          <w:sz w:val="24"/>
          <w:szCs w:val="24"/>
        </w:rPr>
        <w:lastRenderedPageBreak/>
        <w:t>В  целях  оценки  совокупного  объема  необходимого  капитала  Банком  установлены    методики определения  размера  капитала,  необходимого  для  покрытия  требований  в  отношении  каждого  из  значимых рисков. Процедуры управления капиталом включают в себя: - определение планового (целевого) уровня капитала; - определение текущей потребности в капитале; - оценка достаточности и распределение капитала по видам значимых рисков. Определение планового (целевого) уровня капитала осуществляется в рамках стратегического планирования. Определение текущей потребности в капитале и оценка достаточности капитала осуществляется на постоянной основе.</w:t>
      </w:r>
    </w:p>
    <w:p w:rsidR="00720DFD" w:rsidRPr="00357C92" w:rsidRDefault="00720DFD" w:rsidP="00720DFD">
      <w:pPr>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 xml:space="preserve">Банк поддерживает необходимую капитальную базу для покрытия рисков, присущих его деятельности, и для развития бизнеса.   </w:t>
      </w:r>
    </w:p>
    <w:p w:rsidR="00720DFD" w:rsidRPr="00357C92" w:rsidRDefault="00720DFD" w:rsidP="00720DFD">
      <w:pPr>
        <w:spacing w:after="0" w:line="240" w:lineRule="auto"/>
        <w:ind w:right="-7" w:firstLine="567"/>
        <w:contextualSpacing/>
        <w:jc w:val="both"/>
        <w:rPr>
          <w:rFonts w:ascii="Times New Roman" w:eastAsia="Times New Roman" w:hAnsi="Times New Roman"/>
          <w:bCs/>
          <w:sz w:val="24"/>
          <w:szCs w:val="24"/>
        </w:rPr>
      </w:pPr>
      <w:r w:rsidRPr="00357C92">
        <w:rPr>
          <w:rFonts w:ascii="Times New Roman" w:eastAsia="Times New Roman" w:hAnsi="Times New Roman"/>
          <w:bCs/>
          <w:sz w:val="24"/>
          <w:szCs w:val="24"/>
        </w:rPr>
        <w:t>Определение величины и оценка достаточности собственных средств (капитала) Банка осуществляется  в соответствии с Инструкцией Банка России  от 06.12.2017г.  №183-И «Об обязательных нормативах банков с базовой лицензией», Положением Банка России от 04.07.2018г  № 646-П «О методике определения собственных средств (капитала) кредитной организации (Базель III)» с учетом рекомендаций Банка России по организации кредитными организациями внутренних процедур оценки достаточности капитала.</w:t>
      </w:r>
    </w:p>
    <w:p w:rsidR="00720DFD" w:rsidRPr="00357C92" w:rsidRDefault="00720DFD" w:rsidP="00720DFD">
      <w:pPr>
        <w:autoSpaceDE w:val="0"/>
        <w:autoSpaceDN w:val="0"/>
        <w:adjustRightInd w:val="0"/>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В 2020 году по сравнению с 2019 годом общая политика Банка в области управления рисками, связанными с управлением капиталом для обеспечения текущей и будущей деятельности и соблюдения требований по достаточности капитала, не изменилась.</w:t>
      </w:r>
    </w:p>
    <w:p w:rsidR="00720DFD" w:rsidRPr="00357C92" w:rsidRDefault="00720DFD" w:rsidP="00720DFD">
      <w:pPr>
        <w:autoSpaceDE w:val="0"/>
        <w:autoSpaceDN w:val="0"/>
        <w:adjustRightInd w:val="0"/>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 xml:space="preserve">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w:t>
      </w:r>
      <w:r w:rsidRPr="00357C92">
        <w:rPr>
          <w:rFonts w:ascii="Times New Roman" w:eastAsia="Times New Roman" w:hAnsi="Times New Roman"/>
          <w:bCs/>
          <w:sz w:val="24"/>
          <w:szCs w:val="24"/>
        </w:rPr>
        <w:t>Инструкцией Банка России от 06.12.2017 г. №183-И «Об обязательных нормативах банков с базовой лицензией»</w:t>
      </w:r>
      <w:r w:rsidRPr="00357C92">
        <w:rPr>
          <w:rFonts w:ascii="Times New Roman" w:hAnsi="Times New Roman"/>
          <w:bCs/>
          <w:sz w:val="24"/>
          <w:szCs w:val="24"/>
        </w:rPr>
        <w:t>. Информация о классификации активов по группам риска представлена в подразделе 2.1 формы 0409808 Указания Банка России от 08.10.2018 г. №4927-У «О перечне, формах и порядке составления и представления форм отчетности кредитных организаций в Центральный банк Российской Федерации»   по состоянию на 01 января 2021г.</w:t>
      </w:r>
    </w:p>
    <w:p w:rsidR="00720DFD" w:rsidRPr="00357C92" w:rsidRDefault="00720DFD" w:rsidP="00720DFD">
      <w:pPr>
        <w:autoSpaceDE w:val="0"/>
        <w:autoSpaceDN w:val="0"/>
        <w:adjustRightInd w:val="0"/>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Капитал Банка, рассчитанный в соответствии с требованиями Банка России по стандартам «Базеля III», снизился за 2020 год на 7,3% (на 37605 тыс. руб.) и составил на 01 января 2021 г. 476729 тыс. руб.</w:t>
      </w:r>
    </w:p>
    <w:p w:rsidR="00720DFD" w:rsidRPr="00357C92" w:rsidRDefault="00720DFD" w:rsidP="00720DFD">
      <w:pPr>
        <w:autoSpaceDE w:val="0"/>
        <w:autoSpaceDN w:val="0"/>
        <w:adjustRightInd w:val="0"/>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Размер и структура собственных средств (капитала) АО Банк «ТКПБ»:</w:t>
      </w:r>
    </w:p>
    <w:p w:rsidR="00720DFD" w:rsidRPr="00357C92" w:rsidRDefault="00720DFD" w:rsidP="00720DFD">
      <w:pPr>
        <w:spacing w:after="0" w:line="240" w:lineRule="auto"/>
        <w:ind w:right="-7"/>
        <w:contextualSpacing/>
        <w:jc w:val="center"/>
        <w:rPr>
          <w:rFonts w:ascii="Times New Roman" w:eastAsia="Times New Roman" w:hAnsi="Times New Roman"/>
          <w:b/>
          <w:sz w:val="24"/>
          <w:szCs w:val="24"/>
        </w:rPr>
      </w:pPr>
    </w:p>
    <w:p w:rsidR="00720DFD" w:rsidRPr="00357C92" w:rsidRDefault="00720DFD" w:rsidP="00720DFD">
      <w:pPr>
        <w:autoSpaceDE w:val="0"/>
        <w:autoSpaceDN w:val="0"/>
        <w:adjustRightInd w:val="0"/>
        <w:spacing w:after="0" w:line="240" w:lineRule="auto"/>
        <w:ind w:firstLine="284"/>
        <w:jc w:val="right"/>
        <w:rPr>
          <w:rFonts w:ascii="Times New Roman" w:hAnsi="Times New Roman"/>
          <w:bCs/>
          <w:sz w:val="24"/>
          <w:szCs w:val="24"/>
        </w:rPr>
      </w:pPr>
      <w:r w:rsidRPr="00357C92">
        <w:rPr>
          <w:rFonts w:ascii="Times New Roman" w:hAnsi="Times New Roman"/>
          <w:sz w:val="24"/>
          <w:szCs w:val="24"/>
        </w:rPr>
        <w:t xml:space="preserve">Таблица </w:t>
      </w:r>
      <w:r w:rsidR="006A5409">
        <w:rPr>
          <w:rFonts w:ascii="Times New Roman" w:hAnsi="Times New Roman"/>
          <w:sz w:val="24"/>
          <w:szCs w:val="24"/>
        </w:rPr>
        <w:t>57</w:t>
      </w:r>
    </w:p>
    <w:p w:rsidR="00720DFD" w:rsidRPr="00357C92" w:rsidRDefault="00720DFD" w:rsidP="00720DFD">
      <w:pPr>
        <w:autoSpaceDE w:val="0"/>
        <w:autoSpaceDN w:val="0"/>
        <w:adjustRightInd w:val="0"/>
        <w:spacing w:after="0" w:line="240" w:lineRule="auto"/>
        <w:ind w:firstLine="440"/>
        <w:jc w:val="right"/>
        <w:rPr>
          <w:rFonts w:ascii="Times New Roman" w:hAnsi="Times New Roman"/>
          <w:bCs/>
          <w:sz w:val="24"/>
          <w:szCs w:val="24"/>
        </w:rPr>
      </w:pPr>
      <w:r w:rsidRPr="00357C92">
        <w:rPr>
          <w:rFonts w:ascii="Times New Roman" w:hAnsi="Times New Roman"/>
          <w:bCs/>
          <w:sz w:val="24"/>
          <w:szCs w:val="24"/>
        </w:rPr>
        <w:t>тыс. руб.</w:t>
      </w:r>
    </w:p>
    <w:tbl>
      <w:tblPr>
        <w:tblpPr w:leftFromText="180" w:rightFromText="180" w:vertAnchor="text" w:tblpX="93" w:tblpY="1"/>
        <w:tblOverlap w:val="neve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1855"/>
        <w:gridCol w:w="1860"/>
      </w:tblGrid>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Наименование показателя</w:t>
            </w:r>
          </w:p>
        </w:tc>
        <w:tc>
          <w:tcPr>
            <w:tcW w:w="1855" w:type="dxa"/>
            <w:vAlign w:val="bottom"/>
          </w:tcPr>
          <w:p w:rsidR="00720DFD" w:rsidRPr="00357C92" w:rsidRDefault="00720DFD" w:rsidP="000D6D3A">
            <w:pPr>
              <w:spacing w:after="0" w:line="240" w:lineRule="auto"/>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 xml:space="preserve">На 01.01.2021г. </w:t>
            </w:r>
          </w:p>
        </w:tc>
        <w:tc>
          <w:tcPr>
            <w:tcW w:w="1860"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 xml:space="preserve">На 01.01.2020г. </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i/>
                <w:iCs/>
                <w:sz w:val="24"/>
                <w:szCs w:val="24"/>
                <w:lang w:eastAsia="ru-RU"/>
              </w:rPr>
            </w:pPr>
            <w:r w:rsidRPr="00357C92">
              <w:rPr>
                <w:rFonts w:ascii="Times New Roman" w:eastAsia="Times New Roman" w:hAnsi="Times New Roman"/>
                <w:i/>
                <w:iCs/>
                <w:sz w:val="24"/>
                <w:szCs w:val="24"/>
                <w:lang w:eastAsia="ru-RU"/>
              </w:rPr>
              <w:t>Источники базового капитала:</w:t>
            </w:r>
          </w:p>
        </w:tc>
        <w:tc>
          <w:tcPr>
            <w:tcW w:w="1855" w:type="dxa"/>
            <w:vAlign w:val="bottom"/>
          </w:tcPr>
          <w:p w:rsidR="00720DFD" w:rsidRPr="00357C92" w:rsidRDefault="00720DF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w:t>
            </w:r>
          </w:p>
        </w:tc>
        <w:tc>
          <w:tcPr>
            <w:tcW w:w="1860"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Уставный капитал </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116500</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116500</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Эмиссионный доход</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120</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120</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Резервный фонд</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10070</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10070</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 xml:space="preserve">Нераспределенная прибыль </w:t>
            </w:r>
            <w:r w:rsidRPr="00357C92">
              <w:rPr>
                <w:rFonts w:ascii="Times New Roman" w:hAnsi="Times New Roman"/>
                <w:bCs/>
                <w:sz w:val="24"/>
                <w:szCs w:val="24"/>
              </w:rPr>
              <w:t>предшествующих</w:t>
            </w:r>
            <w:r w:rsidRPr="00357C92">
              <w:rPr>
                <w:rFonts w:ascii="Times New Roman" w:eastAsia="Times New Roman" w:hAnsi="Times New Roman"/>
                <w:sz w:val="24"/>
                <w:szCs w:val="24"/>
                <w:lang w:eastAsia="ru-RU"/>
              </w:rPr>
              <w:t xml:space="preserve"> лет</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229599</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227857</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Итого источники базового капитала</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356289</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354547</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b/>
                <w:bCs/>
                <w:sz w:val="24"/>
                <w:szCs w:val="24"/>
                <w:lang w:eastAsia="ru-RU"/>
              </w:rPr>
            </w:pPr>
            <w:r w:rsidRPr="00357C92">
              <w:rPr>
                <w:rFonts w:ascii="Times New Roman" w:eastAsia="Times New Roman" w:hAnsi="Times New Roman"/>
                <w:i/>
                <w:iCs/>
                <w:sz w:val="24"/>
                <w:szCs w:val="24"/>
                <w:lang w:eastAsia="ru-RU"/>
              </w:rPr>
              <w:t>Показатели, уменьшающие источники базового капитала:</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b/>
                <w:bCs/>
                <w:sz w:val="24"/>
                <w:szCs w:val="24"/>
                <w:lang w:eastAsia="ru-RU"/>
              </w:rPr>
            </w:pP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b/>
                <w:bCs/>
                <w:sz w:val="24"/>
                <w:szCs w:val="24"/>
                <w:lang w:eastAsia="ru-RU"/>
              </w:rPr>
            </w:pP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Нематериальные активы</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1970</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1958</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Убыток текущего года</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0</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0</w:t>
            </w:r>
          </w:p>
        </w:tc>
      </w:tr>
      <w:tr w:rsidR="00720DFD" w:rsidRPr="00357C92" w:rsidTr="000D6D3A">
        <w:trPr>
          <w:trHeight w:val="645"/>
        </w:trPr>
        <w:tc>
          <w:tcPr>
            <w:tcW w:w="5745" w:type="dxa"/>
            <w:shd w:val="clear" w:color="auto" w:fill="auto"/>
            <w:vAlign w:val="bottom"/>
            <w:hideMark/>
          </w:tcPr>
          <w:p w:rsidR="00720DFD" w:rsidRPr="00357C92" w:rsidRDefault="00720DFD" w:rsidP="000D6D3A">
            <w:pPr>
              <w:spacing w:after="0" w:line="240" w:lineRule="auto"/>
              <w:rPr>
                <w:rFonts w:ascii="Times New Roman" w:eastAsia="Times New Roman" w:hAnsi="Times New Roman"/>
                <w:i/>
                <w:iCs/>
                <w:sz w:val="24"/>
                <w:szCs w:val="24"/>
                <w:lang w:eastAsia="ru-RU"/>
              </w:rPr>
            </w:pPr>
            <w:r w:rsidRPr="00357C92">
              <w:rPr>
                <w:rFonts w:ascii="Times New Roman" w:eastAsia="Times New Roman" w:hAnsi="Times New Roman"/>
                <w:i/>
                <w:iCs/>
                <w:sz w:val="24"/>
                <w:szCs w:val="24"/>
                <w:lang w:eastAsia="ru-RU"/>
              </w:rPr>
              <w:t xml:space="preserve">Итого показатели, уменьшающие источники базового капитала </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i/>
                <w:iCs/>
                <w:sz w:val="24"/>
                <w:szCs w:val="24"/>
                <w:lang w:eastAsia="ru-RU"/>
              </w:rPr>
            </w:pPr>
            <w:r w:rsidRPr="00357C92">
              <w:rPr>
                <w:rFonts w:ascii="Times New Roman" w:eastAsia="Times New Roman" w:hAnsi="Times New Roman"/>
                <w:i/>
                <w:iCs/>
                <w:sz w:val="24"/>
                <w:szCs w:val="24"/>
                <w:lang w:eastAsia="ru-RU"/>
              </w:rPr>
              <w:t>1970</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i/>
                <w:iCs/>
                <w:sz w:val="24"/>
                <w:szCs w:val="24"/>
                <w:lang w:eastAsia="ru-RU"/>
              </w:rPr>
            </w:pPr>
            <w:r w:rsidRPr="00357C92">
              <w:rPr>
                <w:rFonts w:ascii="Times New Roman" w:eastAsia="Times New Roman" w:hAnsi="Times New Roman"/>
                <w:i/>
                <w:iCs/>
                <w:sz w:val="24"/>
                <w:szCs w:val="24"/>
                <w:lang w:eastAsia="ru-RU"/>
              </w:rPr>
              <w:t>1958</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lastRenderedPageBreak/>
              <w:t>Итого основной капитал</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354319</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352589</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i/>
                <w:iCs/>
                <w:sz w:val="24"/>
                <w:szCs w:val="24"/>
                <w:lang w:eastAsia="ru-RU"/>
              </w:rPr>
            </w:pPr>
            <w:r w:rsidRPr="00357C92">
              <w:rPr>
                <w:rFonts w:ascii="Times New Roman" w:eastAsia="Times New Roman" w:hAnsi="Times New Roman"/>
                <w:i/>
                <w:iCs/>
                <w:sz w:val="24"/>
                <w:szCs w:val="24"/>
                <w:lang w:eastAsia="ru-RU"/>
              </w:rPr>
              <w:t>Источники дополнительного капитала:</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i/>
                <w:iCs/>
                <w:sz w:val="24"/>
                <w:szCs w:val="24"/>
                <w:lang w:eastAsia="ru-RU"/>
              </w:rPr>
            </w:pPr>
            <w:r w:rsidRPr="00357C92">
              <w:rPr>
                <w:rFonts w:ascii="Times New Roman" w:eastAsia="Times New Roman" w:hAnsi="Times New Roman"/>
                <w:i/>
                <w:iCs/>
                <w:sz w:val="24"/>
                <w:szCs w:val="24"/>
                <w:lang w:eastAsia="ru-RU"/>
              </w:rPr>
              <w:t>122410</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i/>
                <w:iCs/>
                <w:sz w:val="24"/>
                <w:szCs w:val="24"/>
                <w:lang w:eastAsia="ru-RU"/>
              </w:rPr>
            </w:pPr>
            <w:r w:rsidRPr="00357C92">
              <w:rPr>
                <w:rFonts w:ascii="Times New Roman" w:eastAsia="Times New Roman" w:hAnsi="Times New Roman"/>
                <w:i/>
                <w:iCs/>
                <w:sz w:val="24"/>
                <w:szCs w:val="24"/>
                <w:lang w:eastAsia="ru-RU"/>
              </w:rPr>
              <w:t>161745</w:t>
            </w:r>
          </w:p>
        </w:tc>
      </w:tr>
      <w:tr w:rsidR="00720DFD" w:rsidRPr="00357C92" w:rsidTr="000D6D3A">
        <w:trPr>
          <w:trHeight w:val="645"/>
        </w:trPr>
        <w:tc>
          <w:tcPr>
            <w:tcW w:w="5745" w:type="dxa"/>
            <w:shd w:val="clear" w:color="auto" w:fill="auto"/>
            <w:vAlign w:val="bottom"/>
            <w:hideMark/>
          </w:tcPr>
          <w:p w:rsidR="00720DFD" w:rsidRPr="00357C92" w:rsidRDefault="00720DF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Прирост  стоимости  основных  средств  за  счет переоценки</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122410</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161745</w:t>
            </w:r>
          </w:p>
        </w:tc>
      </w:tr>
      <w:tr w:rsidR="00720DFD" w:rsidRPr="00357C92" w:rsidTr="000D6D3A">
        <w:trPr>
          <w:trHeight w:val="705"/>
        </w:trPr>
        <w:tc>
          <w:tcPr>
            <w:tcW w:w="5745" w:type="dxa"/>
            <w:shd w:val="clear" w:color="auto" w:fill="auto"/>
            <w:vAlign w:val="bottom"/>
            <w:hideMark/>
          </w:tcPr>
          <w:p w:rsidR="00720DFD" w:rsidRPr="00357C92" w:rsidRDefault="00720DFD" w:rsidP="000D6D3A">
            <w:pPr>
              <w:spacing w:after="0" w:line="240" w:lineRule="auto"/>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Субординированный кредит (</w:t>
            </w:r>
            <w:proofErr w:type="spellStart"/>
            <w:r w:rsidRPr="00357C92">
              <w:rPr>
                <w:rFonts w:ascii="Times New Roman" w:eastAsia="Times New Roman" w:hAnsi="Times New Roman"/>
                <w:sz w:val="24"/>
                <w:szCs w:val="24"/>
                <w:lang w:eastAsia="ru-RU"/>
              </w:rPr>
              <w:t>займ</w:t>
            </w:r>
            <w:proofErr w:type="spellEnd"/>
            <w:r w:rsidRPr="00357C92">
              <w:rPr>
                <w:rFonts w:ascii="Times New Roman" w:eastAsia="Times New Roman" w:hAnsi="Times New Roman"/>
                <w:sz w:val="24"/>
                <w:szCs w:val="24"/>
                <w:lang w:eastAsia="ru-RU"/>
              </w:rPr>
              <w:t xml:space="preserve">, депозит, облигационный </w:t>
            </w:r>
            <w:proofErr w:type="spellStart"/>
            <w:r w:rsidRPr="00357C92">
              <w:rPr>
                <w:rFonts w:ascii="Times New Roman" w:eastAsia="Times New Roman" w:hAnsi="Times New Roman"/>
                <w:sz w:val="24"/>
                <w:szCs w:val="24"/>
                <w:lang w:eastAsia="ru-RU"/>
              </w:rPr>
              <w:t>займ</w:t>
            </w:r>
            <w:proofErr w:type="spellEnd"/>
            <w:r w:rsidRPr="00357C92">
              <w:rPr>
                <w:rFonts w:ascii="Times New Roman" w:eastAsia="Times New Roman" w:hAnsi="Times New Roman"/>
                <w:sz w:val="24"/>
                <w:szCs w:val="24"/>
                <w:lang w:eastAsia="ru-RU"/>
              </w:rPr>
              <w:t>) по остаточной стоимости</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0</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sz w:val="24"/>
                <w:szCs w:val="24"/>
                <w:lang w:eastAsia="ru-RU"/>
              </w:rPr>
            </w:pPr>
            <w:r w:rsidRPr="00357C92">
              <w:rPr>
                <w:rFonts w:ascii="Times New Roman" w:eastAsia="Times New Roman" w:hAnsi="Times New Roman"/>
                <w:sz w:val="24"/>
                <w:szCs w:val="24"/>
                <w:lang w:eastAsia="ru-RU"/>
              </w:rPr>
              <w:t>0</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Итого дополнительный капитал</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122410</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161745</w:t>
            </w:r>
          </w:p>
        </w:tc>
      </w:tr>
      <w:tr w:rsidR="00720DFD" w:rsidRPr="00357C92" w:rsidTr="000D6D3A">
        <w:trPr>
          <w:trHeight w:val="375"/>
        </w:trPr>
        <w:tc>
          <w:tcPr>
            <w:tcW w:w="5745" w:type="dxa"/>
            <w:shd w:val="clear" w:color="auto" w:fill="auto"/>
            <w:noWrap/>
            <w:vAlign w:val="bottom"/>
            <w:hideMark/>
          </w:tcPr>
          <w:p w:rsidR="00720DFD" w:rsidRPr="00357C92" w:rsidRDefault="00720DFD" w:rsidP="000D6D3A">
            <w:pPr>
              <w:spacing w:after="0" w:line="240" w:lineRule="auto"/>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Итого собственные средства (капитал)</w:t>
            </w:r>
          </w:p>
        </w:tc>
        <w:tc>
          <w:tcPr>
            <w:tcW w:w="1855" w:type="dxa"/>
            <w:vAlign w:val="bottom"/>
          </w:tcPr>
          <w:p w:rsidR="00720DFD" w:rsidRPr="00357C92" w:rsidRDefault="00720DFD" w:rsidP="000D6D3A">
            <w:pPr>
              <w:spacing w:after="0" w:line="240" w:lineRule="auto"/>
              <w:jc w:val="center"/>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476729</w:t>
            </w:r>
          </w:p>
        </w:tc>
        <w:tc>
          <w:tcPr>
            <w:tcW w:w="1860" w:type="dxa"/>
            <w:shd w:val="clear" w:color="auto" w:fill="auto"/>
            <w:noWrap/>
            <w:vAlign w:val="bottom"/>
            <w:hideMark/>
          </w:tcPr>
          <w:p w:rsidR="00720DFD" w:rsidRPr="00357C92" w:rsidRDefault="00720DFD" w:rsidP="000D6D3A">
            <w:pPr>
              <w:spacing w:after="0" w:line="240" w:lineRule="auto"/>
              <w:jc w:val="center"/>
              <w:rPr>
                <w:rFonts w:ascii="Times New Roman" w:eastAsia="Times New Roman" w:hAnsi="Times New Roman"/>
                <w:b/>
                <w:bCs/>
                <w:sz w:val="24"/>
                <w:szCs w:val="24"/>
                <w:lang w:eastAsia="ru-RU"/>
              </w:rPr>
            </w:pPr>
            <w:r w:rsidRPr="00357C92">
              <w:rPr>
                <w:rFonts w:ascii="Times New Roman" w:eastAsia="Times New Roman" w:hAnsi="Times New Roman"/>
                <w:b/>
                <w:bCs/>
                <w:sz w:val="24"/>
                <w:szCs w:val="24"/>
                <w:lang w:eastAsia="ru-RU"/>
              </w:rPr>
              <w:t>514334</w:t>
            </w:r>
          </w:p>
        </w:tc>
      </w:tr>
    </w:tbl>
    <w:p w:rsidR="00720DFD" w:rsidRPr="00357C92" w:rsidRDefault="00720DFD" w:rsidP="00720DFD">
      <w:pPr>
        <w:spacing w:after="0" w:line="240" w:lineRule="auto"/>
        <w:ind w:right="-7"/>
        <w:contextualSpacing/>
        <w:jc w:val="center"/>
        <w:rPr>
          <w:rFonts w:ascii="Times New Roman" w:eastAsia="Times New Roman" w:hAnsi="Times New Roman"/>
          <w:b/>
          <w:sz w:val="24"/>
          <w:szCs w:val="24"/>
        </w:rPr>
      </w:pPr>
    </w:p>
    <w:p w:rsidR="00720DFD" w:rsidRPr="00FB0C06" w:rsidRDefault="00834C50" w:rsidP="00FB0C06">
      <w:pPr>
        <w:spacing w:after="0" w:line="240" w:lineRule="auto"/>
        <w:ind w:left="871" w:right="-7"/>
        <w:rPr>
          <w:rFonts w:ascii="Times New Roman" w:eastAsia="Times New Roman" w:hAnsi="Times New Roman"/>
          <w:b/>
          <w:sz w:val="24"/>
          <w:szCs w:val="24"/>
        </w:rPr>
      </w:pPr>
      <w:r>
        <w:rPr>
          <w:rFonts w:ascii="Times New Roman" w:eastAsia="Times New Roman" w:hAnsi="Times New Roman"/>
          <w:b/>
          <w:sz w:val="24"/>
          <w:szCs w:val="24"/>
        </w:rPr>
        <w:t xml:space="preserve">               </w:t>
      </w:r>
      <w:r w:rsidR="00FB0C06">
        <w:rPr>
          <w:rFonts w:ascii="Times New Roman" w:eastAsia="Times New Roman" w:hAnsi="Times New Roman"/>
          <w:b/>
          <w:sz w:val="24"/>
          <w:szCs w:val="24"/>
        </w:rPr>
        <w:t xml:space="preserve">7.2. </w:t>
      </w:r>
      <w:r w:rsidR="00720DFD" w:rsidRPr="00FB0C06">
        <w:rPr>
          <w:rFonts w:ascii="Times New Roman" w:eastAsia="Times New Roman" w:hAnsi="Times New Roman"/>
          <w:b/>
          <w:sz w:val="24"/>
          <w:szCs w:val="24"/>
        </w:rPr>
        <w:t>Информация о выполнении требований к капиталу</w:t>
      </w:r>
    </w:p>
    <w:p w:rsidR="00720DFD" w:rsidRPr="00357C92" w:rsidRDefault="00720DFD" w:rsidP="00720DFD">
      <w:pPr>
        <w:spacing w:after="0" w:line="240" w:lineRule="auto"/>
        <w:ind w:left="871" w:right="-7"/>
        <w:rPr>
          <w:rFonts w:ascii="Times New Roman" w:eastAsia="Times New Roman" w:hAnsi="Times New Roman"/>
          <w:b/>
          <w:sz w:val="24"/>
          <w:szCs w:val="24"/>
        </w:rPr>
      </w:pPr>
    </w:p>
    <w:p w:rsidR="00720DFD" w:rsidRPr="00357C92" w:rsidRDefault="00720DFD" w:rsidP="00720DFD">
      <w:pPr>
        <w:autoSpaceDE w:val="0"/>
        <w:autoSpaceDN w:val="0"/>
        <w:adjustRightInd w:val="0"/>
        <w:spacing w:after="0" w:line="240" w:lineRule="auto"/>
        <w:ind w:firstLine="567"/>
        <w:jc w:val="both"/>
        <w:rPr>
          <w:rFonts w:ascii="Times New Roman" w:hAnsi="Times New Roman"/>
          <w:bCs/>
          <w:sz w:val="24"/>
          <w:szCs w:val="24"/>
        </w:rPr>
      </w:pPr>
      <w:r w:rsidRPr="00357C92">
        <w:rPr>
          <w:rFonts w:ascii="Times New Roman" w:hAnsi="Times New Roman"/>
          <w:bCs/>
          <w:sz w:val="24"/>
          <w:szCs w:val="24"/>
        </w:rPr>
        <w:t>Расчет показателя оценки достаточности капитала осуществлялся  в  соответствии  с  Инструкцией  Банка  России  от 06.12.2017г. №183-И «Об обязательных нормативах банков с базовой лицензией», где предусматривается два уровня капитала: основной и общий, а также  соответствующие нормативы капитала:</w:t>
      </w:r>
    </w:p>
    <w:p w:rsidR="00720DFD" w:rsidRPr="00357C92" w:rsidRDefault="00720DFD" w:rsidP="00720DFD">
      <w:pPr>
        <w:spacing w:after="0" w:line="240" w:lineRule="auto"/>
        <w:ind w:right="-7" w:firstLine="567"/>
        <w:contextualSpacing/>
        <w:jc w:val="both"/>
        <w:rPr>
          <w:rFonts w:ascii="Times New Roman" w:eastAsia="Times New Roman" w:hAnsi="Times New Roman"/>
          <w:bCs/>
          <w:sz w:val="24"/>
          <w:szCs w:val="24"/>
        </w:rPr>
      </w:pPr>
      <w:r w:rsidRPr="00357C92">
        <w:rPr>
          <w:rFonts w:ascii="Times New Roman" w:eastAsia="Times New Roman" w:hAnsi="Times New Roman"/>
          <w:bCs/>
          <w:sz w:val="24"/>
          <w:szCs w:val="24"/>
        </w:rPr>
        <w:t>- норматив достаточности основного капитала Банка  (Н1.2) – не менее 6% от суммы активов взвешенных с учетом риска;</w:t>
      </w:r>
    </w:p>
    <w:p w:rsidR="00720DFD" w:rsidRPr="00357C92" w:rsidRDefault="00720DFD" w:rsidP="00720DFD">
      <w:pPr>
        <w:spacing w:after="0" w:line="240" w:lineRule="auto"/>
        <w:ind w:right="-7" w:firstLine="567"/>
        <w:contextualSpacing/>
        <w:jc w:val="both"/>
        <w:rPr>
          <w:rFonts w:ascii="Times New Roman" w:eastAsia="Times New Roman" w:hAnsi="Times New Roman"/>
          <w:bCs/>
          <w:sz w:val="24"/>
          <w:szCs w:val="24"/>
        </w:rPr>
      </w:pPr>
      <w:r w:rsidRPr="00357C92">
        <w:rPr>
          <w:rFonts w:ascii="Times New Roman" w:eastAsia="Times New Roman" w:hAnsi="Times New Roman"/>
          <w:bCs/>
          <w:sz w:val="24"/>
          <w:szCs w:val="24"/>
        </w:rPr>
        <w:t>- норматив достаточности собственных средств (капитала) Банка  (Н1.0) – не менее 8% от суммы активов взвешенных с учетом риска.</w:t>
      </w:r>
    </w:p>
    <w:p w:rsidR="00720DFD" w:rsidRPr="00357C92" w:rsidRDefault="00720DFD" w:rsidP="00720DFD">
      <w:pPr>
        <w:autoSpaceDE w:val="0"/>
        <w:autoSpaceDN w:val="0"/>
        <w:adjustRightInd w:val="0"/>
        <w:spacing w:after="0" w:line="240" w:lineRule="auto"/>
        <w:ind w:firstLine="567"/>
        <w:jc w:val="both"/>
        <w:rPr>
          <w:rFonts w:ascii="Times New Roman" w:hAnsi="Times New Roman"/>
          <w:sz w:val="24"/>
          <w:szCs w:val="24"/>
        </w:rPr>
      </w:pPr>
      <w:r w:rsidRPr="00357C92">
        <w:rPr>
          <w:rFonts w:ascii="Times New Roman" w:hAnsi="Times New Roman"/>
          <w:sz w:val="24"/>
          <w:szCs w:val="24"/>
          <w:lang w:eastAsia="ru-RU"/>
        </w:rPr>
        <w:t>В отчетном периоде Банк на постоянной основе выполнял требования законодательства  о минимальном размере собственных средств (капитала) кредитной организации, а также установленные значения обязательных нормативов достаточности капитала</w:t>
      </w:r>
      <w:r w:rsidRPr="00357C92">
        <w:rPr>
          <w:rFonts w:ascii="Times New Roman" w:hAnsi="Times New Roman"/>
          <w:sz w:val="24"/>
          <w:szCs w:val="24"/>
        </w:rPr>
        <w:t xml:space="preserve"> выполнялись со значительным запасом по отношению к предельно допустимым значениям</w:t>
      </w:r>
      <w:r w:rsidRPr="00357C92">
        <w:rPr>
          <w:rFonts w:ascii="Times New Roman" w:hAnsi="Times New Roman"/>
          <w:sz w:val="24"/>
          <w:szCs w:val="24"/>
          <w:lang w:eastAsia="ru-RU"/>
        </w:rPr>
        <w:t xml:space="preserve">. </w:t>
      </w:r>
      <w:r w:rsidRPr="00357C92">
        <w:rPr>
          <w:rFonts w:ascii="Times New Roman" w:hAnsi="Times New Roman"/>
          <w:bCs/>
          <w:sz w:val="24"/>
          <w:szCs w:val="24"/>
        </w:rPr>
        <w:t>Банк на ежедневной основе контролирует выполнение требований к уровню достаточности собственных средств.</w:t>
      </w:r>
    </w:p>
    <w:p w:rsidR="00720DFD" w:rsidRPr="00357C92" w:rsidRDefault="00720DFD" w:rsidP="00720DFD">
      <w:pPr>
        <w:spacing w:after="0" w:line="240" w:lineRule="auto"/>
        <w:ind w:right="-7" w:firstLine="567"/>
        <w:jc w:val="both"/>
        <w:rPr>
          <w:rFonts w:ascii="Times New Roman" w:eastAsia="Times New Roman" w:hAnsi="Times New Roman"/>
          <w:sz w:val="24"/>
          <w:szCs w:val="24"/>
        </w:rPr>
      </w:pPr>
      <w:r w:rsidRPr="00357C92">
        <w:rPr>
          <w:rFonts w:ascii="Times New Roman" w:eastAsia="Times New Roman" w:hAnsi="Times New Roman"/>
          <w:sz w:val="24"/>
          <w:szCs w:val="24"/>
        </w:rPr>
        <w:t>Норматив достаточности собственных средств (капитала) Банка по состоянию на 01.01.2021 г., рассчитанный в соответствии с существующими требованиями к капиталу, установленными Банком России, составил   24,7% (на 01 января 2020 г. – 26,5%).  Норматив достаточности основного капитала Банка по состоянию на 01 января 2021 года составил 19,9% (на 01 января 2020г. – 20,3%).</w:t>
      </w:r>
    </w:p>
    <w:p w:rsidR="00720DFD" w:rsidRPr="00357C92" w:rsidRDefault="00720DFD" w:rsidP="00720DFD">
      <w:pPr>
        <w:autoSpaceDE w:val="0"/>
        <w:autoSpaceDN w:val="0"/>
        <w:adjustRightInd w:val="0"/>
        <w:spacing w:after="0" w:line="240" w:lineRule="auto"/>
        <w:ind w:firstLine="567"/>
        <w:jc w:val="both"/>
        <w:rPr>
          <w:rFonts w:ascii="Times New Roman" w:hAnsi="Times New Roman"/>
          <w:sz w:val="24"/>
          <w:szCs w:val="24"/>
        </w:rPr>
      </w:pPr>
      <w:r w:rsidRPr="00357C92">
        <w:rPr>
          <w:rFonts w:ascii="Times New Roman" w:hAnsi="Times New Roman"/>
          <w:sz w:val="24"/>
          <w:szCs w:val="24"/>
        </w:rPr>
        <w:t xml:space="preserve">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4" w:history="1">
        <w:r w:rsidRPr="00357C92">
          <w:rPr>
            <w:rFonts w:ascii="Times New Roman" w:hAnsi="Times New Roman"/>
            <w:sz w:val="24"/>
            <w:szCs w:val="24"/>
          </w:rPr>
          <w:t>Положением</w:t>
        </w:r>
      </w:hyperlink>
      <w:r w:rsidRPr="00357C92">
        <w:rPr>
          <w:rFonts w:ascii="Times New Roman" w:hAnsi="Times New Roman"/>
          <w:sz w:val="24"/>
          <w:szCs w:val="24"/>
        </w:rPr>
        <w:t xml:space="preserve"> Банка России № 590-П, </w:t>
      </w:r>
      <w:hyperlink r:id="rId15" w:history="1">
        <w:r w:rsidRPr="00357C92">
          <w:rPr>
            <w:rFonts w:ascii="Times New Roman" w:hAnsi="Times New Roman"/>
            <w:sz w:val="24"/>
            <w:szCs w:val="24"/>
          </w:rPr>
          <w:t>Положением</w:t>
        </w:r>
      </w:hyperlink>
      <w:r w:rsidRPr="00357C92">
        <w:rPr>
          <w:rFonts w:ascii="Times New Roman" w:hAnsi="Times New Roman"/>
          <w:sz w:val="24"/>
          <w:szCs w:val="24"/>
        </w:rPr>
        <w:t xml:space="preserve"> Банка России № 611-П.</w:t>
      </w:r>
    </w:p>
    <w:p w:rsidR="00720DFD" w:rsidRPr="00357C92" w:rsidRDefault="00720DFD" w:rsidP="00720DFD">
      <w:pPr>
        <w:spacing w:after="0" w:line="240" w:lineRule="auto"/>
        <w:ind w:firstLine="567"/>
        <w:contextualSpacing/>
        <w:jc w:val="both"/>
        <w:rPr>
          <w:rFonts w:ascii="Times New Roman" w:hAnsi="Times New Roman"/>
          <w:sz w:val="24"/>
          <w:szCs w:val="24"/>
        </w:rPr>
      </w:pPr>
      <w:r w:rsidRPr="00357C92">
        <w:rPr>
          <w:rFonts w:ascii="Times New Roman" w:hAnsi="Times New Roman"/>
          <w:sz w:val="24"/>
          <w:szCs w:val="24"/>
        </w:rPr>
        <w:t xml:space="preserve">В отчетном периоде в результате выполнения Банком рекомендаций  Банка России по корректировке  размера собственных средств (капитала) до стоимости, определенной регулятором, в составе прочего совокупного дохода была отражена  переоценка основных средств, уменьшенная на отложенное налоговое обязательство, в сумме 39283 </w:t>
      </w:r>
      <w:proofErr w:type="spellStart"/>
      <w:r w:rsidRPr="00357C92">
        <w:rPr>
          <w:rFonts w:ascii="Times New Roman" w:hAnsi="Times New Roman"/>
          <w:sz w:val="24"/>
          <w:szCs w:val="24"/>
        </w:rPr>
        <w:t>тыс.руб</w:t>
      </w:r>
      <w:proofErr w:type="spellEnd"/>
      <w:r w:rsidRPr="00357C92">
        <w:rPr>
          <w:rFonts w:ascii="Times New Roman" w:hAnsi="Times New Roman"/>
          <w:sz w:val="24"/>
          <w:szCs w:val="24"/>
        </w:rPr>
        <w:t xml:space="preserve">. Кроме того, в 2020 году произошло выбытие объекта основных средств, в  связи  с  чем изменение фонда  переоценки  основных  средств в  сумме 52 </w:t>
      </w:r>
      <w:proofErr w:type="spellStart"/>
      <w:r w:rsidRPr="00357C92">
        <w:rPr>
          <w:rFonts w:ascii="Times New Roman" w:hAnsi="Times New Roman"/>
          <w:sz w:val="24"/>
          <w:szCs w:val="24"/>
        </w:rPr>
        <w:t>тыс.руб</w:t>
      </w:r>
      <w:proofErr w:type="spellEnd"/>
      <w:r w:rsidRPr="00357C92">
        <w:rPr>
          <w:rFonts w:ascii="Times New Roman" w:hAnsi="Times New Roman"/>
          <w:sz w:val="24"/>
          <w:szCs w:val="24"/>
        </w:rPr>
        <w:t>. было перенесено в нераспределенную прибыль.</w:t>
      </w:r>
    </w:p>
    <w:p w:rsidR="00720DFD" w:rsidRPr="00357C92" w:rsidRDefault="00720DFD" w:rsidP="00720DFD">
      <w:pPr>
        <w:spacing w:after="0" w:line="240" w:lineRule="auto"/>
        <w:ind w:firstLine="567"/>
        <w:jc w:val="both"/>
        <w:rPr>
          <w:rFonts w:ascii="Times New Roman" w:hAnsi="Times New Roman"/>
          <w:sz w:val="24"/>
          <w:szCs w:val="24"/>
        </w:rPr>
      </w:pPr>
      <w:r w:rsidRPr="00357C92">
        <w:rPr>
          <w:rFonts w:ascii="Times New Roman" w:hAnsi="Times New Roman"/>
          <w:sz w:val="24"/>
          <w:szCs w:val="24"/>
        </w:rPr>
        <w:t xml:space="preserve">В соответствии  с решением собрания акционеров АО Банк «ТКПБ» от 9 декабря 2020 года (протокол №2) по итогам работы за 2019 год выплачены дивиденды по обыкновенным именным акциям в сумме 10000 </w:t>
      </w:r>
      <w:proofErr w:type="spellStart"/>
      <w:r w:rsidRPr="00357C92">
        <w:rPr>
          <w:rFonts w:ascii="Times New Roman" w:hAnsi="Times New Roman"/>
          <w:sz w:val="24"/>
          <w:szCs w:val="24"/>
        </w:rPr>
        <w:t>тыс.руб</w:t>
      </w:r>
      <w:proofErr w:type="spellEnd"/>
      <w:r w:rsidRPr="00357C92">
        <w:rPr>
          <w:rFonts w:ascii="Times New Roman" w:hAnsi="Times New Roman"/>
          <w:sz w:val="24"/>
          <w:szCs w:val="24"/>
        </w:rPr>
        <w:t>.</w:t>
      </w:r>
    </w:p>
    <w:p w:rsidR="00720DFD" w:rsidRPr="00357C92" w:rsidRDefault="00720DFD" w:rsidP="00720DFD">
      <w:pPr>
        <w:spacing w:after="0" w:line="240" w:lineRule="auto"/>
        <w:ind w:right="-7"/>
        <w:contextualSpacing/>
        <w:jc w:val="both"/>
        <w:rPr>
          <w:rFonts w:ascii="Times New Roman" w:eastAsia="Times New Roman" w:hAnsi="Times New Roman"/>
          <w:b/>
          <w:sz w:val="24"/>
          <w:szCs w:val="24"/>
        </w:rPr>
      </w:pPr>
      <w:r w:rsidRPr="00357C92">
        <w:rPr>
          <w:rFonts w:ascii="Times New Roman" w:eastAsia="Times New Roman" w:hAnsi="Times New Roman"/>
          <w:sz w:val="24"/>
          <w:szCs w:val="24"/>
        </w:rPr>
        <w:t xml:space="preserve">         При этом капитал Банка признан достаточным для покрытия рисков, нормативы Банком не нарушаются, показатели склонности к риску находятся в пределах установленных целевых уровней.</w:t>
      </w:r>
    </w:p>
    <w:p w:rsidR="00720DFD" w:rsidRPr="002A589C" w:rsidRDefault="00720DFD" w:rsidP="00720DFD">
      <w:pPr>
        <w:autoSpaceDE w:val="0"/>
        <w:autoSpaceDN w:val="0"/>
        <w:adjustRightInd w:val="0"/>
        <w:spacing w:after="0" w:line="240" w:lineRule="auto"/>
        <w:ind w:firstLine="567"/>
        <w:jc w:val="both"/>
        <w:rPr>
          <w:rFonts w:ascii="Times New Roman" w:hAnsi="Times New Roman"/>
          <w:sz w:val="24"/>
          <w:szCs w:val="24"/>
        </w:rPr>
      </w:pPr>
      <w:r w:rsidRPr="00357C92">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года учитывались в составе прибыли (убытка), как составной части капитала банка.  </w:t>
      </w:r>
    </w:p>
    <w:p w:rsidR="00720DFD" w:rsidRPr="002A589C" w:rsidRDefault="00720DFD" w:rsidP="00720DFD">
      <w:pPr>
        <w:spacing w:after="0" w:line="240" w:lineRule="auto"/>
        <w:ind w:right="-7"/>
        <w:contextualSpacing/>
        <w:jc w:val="center"/>
        <w:rPr>
          <w:rFonts w:ascii="Times New Roman" w:eastAsia="Times New Roman" w:hAnsi="Times New Roman"/>
          <w:b/>
          <w:sz w:val="24"/>
          <w:szCs w:val="24"/>
        </w:rPr>
      </w:pPr>
    </w:p>
    <w:p w:rsidR="0042742D" w:rsidRPr="002A589C" w:rsidRDefault="00834C50" w:rsidP="0042742D">
      <w:pPr>
        <w:pStyle w:val="a8"/>
        <w:spacing w:after="0" w:line="240" w:lineRule="auto"/>
        <w:ind w:left="440" w:right="-7"/>
        <w:contextualSpacing w:val="0"/>
        <w:jc w:val="center"/>
        <w:rPr>
          <w:rFonts w:ascii="Times New Roman" w:hAnsi="Times New Roman"/>
          <w:b/>
          <w:sz w:val="24"/>
          <w:szCs w:val="24"/>
        </w:rPr>
      </w:pPr>
      <w:r>
        <w:rPr>
          <w:rFonts w:ascii="Times New Roman" w:hAnsi="Times New Roman"/>
          <w:b/>
          <w:sz w:val="24"/>
          <w:szCs w:val="24"/>
        </w:rPr>
        <w:t xml:space="preserve"> </w:t>
      </w:r>
      <w:r w:rsidR="006642E8" w:rsidRPr="002A589C">
        <w:rPr>
          <w:rFonts w:ascii="Times New Roman" w:hAnsi="Times New Roman"/>
          <w:b/>
          <w:sz w:val="24"/>
          <w:szCs w:val="24"/>
        </w:rPr>
        <w:t>8</w:t>
      </w:r>
      <w:r w:rsidR="0042742D" w:rsidRPr="002A589C">
        <w:rPr>
          <w:rFonts w:ascii="Times New Roman" w:hAnsi="Times New Roman"/>
          <w:b/>
          <w:sz w:val="24"/>
          <w:szCs w:val="24"/>
        </w:rPr>
        <w:t>. Сопроводительная информация к статьям отчета о движении денежных средств</w:t>
      </w:r>
    </w:p>
    <w:p w:rsidR="0042742D" w:rsidRPr="002A589C" w:rsidRDefault="0042742D" w:rsidP="0042742D">
      <w:pPr>
        <w:pStyle w:val="a8"/>
        <w:spacing w:after="0" w:line="240" w:lineRule="auto"/>
        <w:ind w:left="0" w:right="-7"/>
        <w:contextualSpacing w:val="0"/>
        <w:jc w:val="center"/>
        <w:rPr>
          <w:rFonts w:ascii="Times New Roman" w:hAnsi="Times New Roman"/>
          <w:b/>
          <w:sz w:val="24"/>
          <w:szCs w:val="24"/>
        </w:rPr>
      </w:pPr>
    </w:p>
    <w:p w:rsidR="009B0AF0" w:rsidRPr="002A589C" w:rsidRDefault="006642E8" w:rsidP="009B0AF0">
      <w:pPr>
        <w:pStyle w:val="a8"/>
        <w:spacing w:after="0" w:line="240" w:lineRule="auto"/>
        <w:ind w:left="360" w:right="-7"/>
        <w:contextualSpacing w:val="0"/>
        <w:rPr>
          <w:rFonts w:ascii="Times New Roman" w:hAnsi="Times New Roman"/>
          <w:b/>
          <w:sz w:val="24"/>
          <w:szCs w:val="24"/>
        </w:rPr>
      </w:pPr>
      <w:r w:rsidRPr="002A589C">
        <w:rPr>
          <w:rFonts w:ascii="Times New Roman" w:hAnsi="Times New Roman"/>
          <w:b/>
          <w:sz w:val="24"/>
          <w:szCs w:val="24"/>
        </w:rPr>
        <w:t>8</w:t>
      </w:r>
      <w:r w:rsidR="009B0AF0" w:rsidRPr="002A589C">
        <w:rPr>
          <w:rFonts w:ascii="Times New Roman" w:hAnsi="Times New Roman"/>
          <w:b/>
          <w:sz w:val="24"/>
          <w:szCs w:val="24"/>
        </w:rPr>
        <w:t>.1  Информация о существенных остатках денежных средств и их эквивалентов, имеющихся у кредитной организации, но недоступных для использования</w:t>
      </w:r>
    </w:p>
    <w:p w:rsidR="000D6D3A" w:rsidRPr="002A589C" w:rsidRDefault="000D6D3A" w:rsidP="000D6D3A">
      <w:pPr>
        <w:spacing w:after="0" w:line="240" w:lineRule="auto"/>
        <w:ind w:right="-7" w:firstLine="440"/>
        <w:jc w:val="both"/>
        <w:rPr>
          <w:rFonts w:ascii="Times New Roman" w:hAnsi="Times New Roman"/>
          <w:sz w:val="24"/>
          <w:szCs w:val="24"/>
        </w:rPr>
      </w:pP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 xml:space="preserve">Все отраженные в отчете о движении денежных средств остатки денежных средств и их эквивалентов, имеющиеся у кредитной организации по состоянию на 01.01.2021 г. и 01.01.2020 г. не имеют ограничений и были доступны для использования. Суммы, содержащиеся в статьях 5.1 и 5.2 «Денежные средства и их эквиваленты» отчета о движении денежных средств на начало и конец отчетного периода сверены и состоят в соответствии с алгоритмом расчета из сумм следующих статей бухгалтерского баланса: денежные средства, средства кредитной организации в Центральном банке Российской  Федерации (за минусом обязательных резервов), средства кредитных организаций. </w:t>
      </w:r>
    </w:p>
    <w:p w:rsidR="00612939" w:rsidRPr="002A589C" w:rsidRDefault="00612939" w:rsidP="00612939">
      <w:pPr>
        <w:spacing w:after="0" w:line="240" w:lineRule="auto"/>
        <w:ind w:right="-7" w:firstLine="440"/>
        <w:jc w:val="both"/>
        <w:rPr>
          <w:rFonts w:ascii="Times New Roman" w:hAnsi="Times New Roman"/>
          <w:sz w:val="24"/>
          <w:szCs w:val="24"/>
        </w:rPr>
      </w:pPr>
    </w:p>
    <w:p w:rsidR="003E23FE" w:rsidRPr="002A589C" w:rsidRDefault="00834C50" w:rsidP="003E23FE">
      <w:pPr>
        <w:pStyle w:val="a8"/>
        <w:spacing w:after="0" w:line="240" w:lineRule="auto"/>
        <w:ind w:left="284" w:right="-7"/>
        <w:contextualSpacing w:val="0"/>
        <w:jc w:val="both"/>
        <w:rPr>
          <w:rFonts w:ascii="Times New Roman" w:hAnsi="Times New Roman"/>
          <w:b/>
          <w:sz w:val="24"/>
          <w:szCs w:val="24"/>
        </w:rPr>
      </w:pPr>
      <w:r>
        <w:rPr>
          <w:rFonts w:ascii="Times New Roman" w:hAnsi="Times New Roman"/>
          <w:b/>
          <w:sz w:val="24"/>
          <w:szCs w:val="24"/>
        </w:rPr>
        <w:t xml:space="preserve">  </w:t>
      </w:r>
      <w:r w:rsidR="006642E8" w:rsidRPr="002A589C">
        <w:rPr>
          <w:rFonts w:ascii="Times New Roman" w:hAnsi="Times New Roman"/>
          <w:b/>
          <w:sz w:val="24"/>
          <w:szCs w:val="24"/>
        </w:rPr>
        <w:t>8</w:t>
      </w:r>
      <w:r w:rsidR="003E23FE" w:rsidRPr="002A589C">
        <w:rPr>
          <w:rFonts w:ascii="Times New Roman" w:hAnsi="Times New Roman"/>
          <w:b/>
          <w:sz w:val="24"/>
          <w:szCs w:val="24"/>
        </w:rPr>
        <w:t>.</w:t>
      </w:r>
      <w:r w:rsidR="00124CE0" w:rsidRPr="002A589C">
        <w:rPr>
          <w:rFonts w:ascii="Times New Roman" w:hAnsi="Times New Roman"/>
          <w:b/>
          <w:sz w:val="24"/>
          <w:szCs w:val="24"/>
        </w:rPr>
        <w:t>2</w:t>
      </w:r>
      <w:r w:rsidR="00FB0C06">
        <w:rPr>
          <w:rFonts w:ascii="Times New Roman" w:hAnsi="Times New Roman"/>
          <w:b/>
          <w:sz w:val="24"/>
          <w:szCs w:val="24"/>
        </w:rPr>
        <w:t>.</w:t>
      </w:r>
      <w:r w:rsidR="003E23FE" w:rsidRPr="002A589C">
        <w:rPr>
          <w:rFonts w:ascii="Times New Roman" w:hAnsi="Times New Roman"/>
          <w:b/>
          <w:sz w:val="24"/>
          <w:szCs w:val="24"/>
        </w:rPr>
        <w:t xml:space="preserve">  Информация о денежных потоках, представляющих увеличение операционных  возможностей, отдельно от потоков денежных средств, необходимых для поддержания операционных возможностей</w:t>
      </w:r>
    </w:p>
    <w:p w:rsidR="000D6D3A" w:rsidRPr="002A589C" w:rsidRDefault="000D6D3A" w:rsidP="000D6D3A">
      <w:pPr>
        <w:pStyle w:val="a8"/>
        <w:spacing w:after="0" w:line="240" w:lineRule="auto"/>
        <w:ind w:left="0" w:right="-7" w:firstLine="440"/>
        <w:contextualSpacing w:val="0"/>
        <w:jc w:val="both"/>
        <w:rPr>
          <w:rFonts w:ascii="Times New Roman" w:hAnsi="Times New Roman"/>
          <w:sz w:val="24"/>
          <w:szCs w:val="24"/>
        </w:rPr>
      </w:pPr>
    </w:p>
    <w:p w:rsidR="000D6D3A" w:rsidRPr="002A589C" w:rsidRDefault="000D6D3A" w:rsidP="000D6D3A">
      <w:pPr>
        <w:pStyle w:val="a8"/>
        <w:spacing w:after="0" w:line="240" w:lineRule="auto"/>
        <w:ind w:left="0" w:right="-7" w:firstLine="440"/>
        <w:contextualSpacing w:val="0"/>
        <w:jc w:val="both"/>
        <w:rPr>
          <w:rFonts w:ascii="Times New Roman" w:hAnsi="Times New Roman"/>
          <w:sz w:val="24"/>
          <w:szCs w:val="24"/>
        </w:rPr>
      </w:pPr>
      <w:r w:rsidRPr="002A589C">
        <w:rPr>
          <w:rFonts w:ascii="Times New Roman" w:hAnsi="Times New Roman"/>
          <w:sz w:val="24"/>
          <w:szCs w:val="24"/>
        </w:rPr>
        <w:t>Денежных потоков в отчете о движении денежных средств, связанных  с поддержанием операционных возможностей и с получением доходов от деятельности Банка, в 2020 году не было.</w:t>
      </w:r>
    </w:p>
    <w:p w:rsidR="00612939" w:rsidRPr="002A589C" w:rsidRDefault="00612939" w:rsidP="00612939">
      <w:pPr>
        <w:pStyle w:val="a8"/>
        <w:spacing w:after="0" w:line="240" w:lineRule="auto"/>
        <w:ind w:left="0" w:right="-7" w:firstLine="440"/>
        <w:jc w:val="both"/>
        <w:rPr>
          <w:rFonts w:ascii="Times New Roman" w:hAnsi="Times New Roman"/>
          <w:sz w:val="24"/>
          <w:szCs w:val="24"/>
        </w:rPr>
      </w:pPr>
    </w:p>
    <w:p w:rsidR="00B24A6F" w:rsidRPr="002A589C" w:rsidRDefault="00834C50" w:rsidP="00124CE0">
      <w:pPr>
        <w:spacing w:after="0" w:line="240" w:lineRule="auto"/>
        <w:ind w:right="-7"/>
        <w:jc w:val="both"/>
        <w:rPr>
          <w:rFonts w:ascii="Times New Roman" w:hAnsi="Times New Roman"/>
          <w:b/>
          <w:sz w:val="24"/>
          <w:szCs w:val="24"/>
        </w:rPr>
      </w:pPr>
      <w:r>
        <w:rPr>
          <w:rFonts w:ascii="Times New Roman" w:hAnsi="Times New Roman"/>
          <w:b/>
          <w:sz w:val="24"/>
          <w:szCs w:val="24"/>
        </w:rPr>
        <w:t xml:space="preserve">        </w:t>
      </w:r>
      <w:r w:rsidR="006642E8" w:rsidRPr="002A589C">
        <w:rPr>
          <w:rFonts w:ascii="Times New Roman" w:hAnsi="Times New Roman"/>
          <w:b/>
          <w:sz w:val="24"/>
          <w:szCs w:val="24"/>
        </w:rPr>
        <w:t>8</w:t>
      </w:r>
      <w:r w:rsidR="00124CE0" w:rsidRPr="002A589C">
        <w:rPr>
          <w:rFonts w:ascii="Times New Roman" w:hAnsi="Times New Roman"/>
          <w:b/>
          <w:sz w:val="24"/>
          <w:szCs w:val="24"/>
        </w:rPr>
        <w:t>.3</w:t>
      </w:r>
      <w:r w:rsidR="00FB0C06">
        <w:rPr>
          <w:rFonts w:ascii="Times New Roman" w:hAnsi="Times New Roman"/>
          <w:b/>
          <w:sz w:val="24"/>
          <w:szCs w:val="24"/>
        </w:rPr>
        <w:t>.</w:t>
      </w:r>
      <w:r w:rsidR="00B24A6F" w:rsidRPr="002A589C">
        <w:rPr>
          <w:rFonts w:ascii="Times New Roman" w:hAnsi="Times New Roman"/>
          <w:b/>
          <w:sz w:val="24"/>
          <w:szCs w:val="24"/>
        </w:rPr>
        <w:t xml:space="preserve">  Информация о движении денежных средств в разрезе географических зон</w:t>
      </w:r>
    </w:p>
    <w:p w:rsidR="000D6D3A" w:rsidRPr="002A589C" w:rsidRDefault="000D6D3A" w:rsidP="000D6D3A">
      <w:pPr>
        <w:pStyle w:val="a8"/>
        <w:spacing w:after="0" w:line="240" w:lineRule="auto"/>
        <w:ind w:left="0" w:right="-7"/>
        <w:contextualSpacing w:val="0"/>
        <w:jc w:val="both"/>
        <w:rPr>
          <w:rFonts w:ascii="Times New Roman" w:hAnsi="Times New Roman"/>
          <w:b/>
          <w:sz w:val="24"/>
          <w:szCs w:val="24"/>
        </w:rPr>
      </w:pP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 xml:space="preserve">Движение наличных денежных средств за отчетный период происходило через кассы Банка, банкоматы и терминалы, расположенные в г. Тамбове и Тамбовской области, а также г. Москва и </w:t>
      </w:r>
      <w:proofErr w:type="spellStart"/>
      <w:r w:rsidRPr="002A589C">
        <w:rPr>
          <w:rFonts w:ascii="Times New Roman" w:hAnsi="Times New Roman"/>
          <w:sz w:val="24"/>
          <w:szCs w:val="24"/>
        </w:rPr>
        <w:t>г.Липецк</w:t>
      </w:r>
      <w:proofErr w:type="spellEnd"/>
      <w:r w:rsidRPr="002A589C">
        <w:rPr>
          <w:rFonts w:ascii="Times New Roman" w:hAnsi="Times New Roman"/>
          <w:sz w:val="24"/>
          <w:szCs w:val="24"/>
        </w:rPr>
        <w:t>. Движение безналичных денежных средств Банка происходит через корреспондентские счета в Отделении Тамбов и Тамбовского отделения 8594 ПАО Сбербанк.</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Информация об остатках денежных средствах в разрезе регионов РФ на начало  2020-2021 гг. представлена в таблице ниже.</w:t>
      </w:r>
    </w:p>
    <w:p w:rsidR="000D6D3A" w:rsidRPr="006A5409" w:rsidRDefault="000D6D3A" w:rsidP="000D6D3A">
      <w:pPr>
        <w:spacing w:after="0" w:line="240" w:lineRule="auto"/>
        <w:ind w:right="-7" w:firstLine="440"/>
        <w:jc w:val="right"/>
        <w:rPr>
          <w:rFonts w:ascii="Times New Roman" w:hAnsi="Times New Roman"/>
          <w:sz w:val="24"/>
          <w:szCs w:val="24"/>
        </w:rPr>
      </w:pPr>
      <w:r w:rsidRPr="002A589C">
        <w:rPr>
          <w:rFonts w:ascii="Times New Roman" w:hAnsi="Times New Roman"/>
          <w:sz w:val="24"/>
          <w:szCs w:val="24"/>
        </w:rPr>
        <w:t xml:space="preserve">Таблица </w:t>
      </w:r>
      <w:r w:rsidRPr="002A589C">
        <w:rPr>
          <w:rFonts w:ascii="Times New Roman" w:hAnsi="Times New Roman"/>
          <w:sz w:val="24"/>
          <w:szCs w:val="24"/>
          <w:lang w:val="en-US"/>
        </w:rPr>
        <w:t>5</w:t>
      </w:r>
      <w:r w:rsidR="006A5409">
        <w:rPr>
          <w:rFonts w:ascii="Times New Roman" w:hAnsi="Times New Roman"/>
          <w:sz w:val="24"/>
          <w:szCs w:val="24"/>
        </w:rPr>
        <w:t>8</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4279"/>
        <w:gridCol w:w="1503"/>
        <w:gridCol w:w="1503"/>
        <w:gridCol w:w="1504"/>
      </w:tblGrid>
      <w:tr w:rsidR="000D6D3A" w:rsidRPr="002A589C" w:rsidTr="000D6D3A">
        <w:trPr>
          <w:cantSplit/>
          <w:trHeight w:val="255"/>
          <w:tblHeader/>
        </w:trPr>
        <w:tc>
          <w:tcPr>
            <w:tcW w:w="576" w:type="dxa"/>
            <w:shd w:val="clear" w:color="auto" w:fill="auto"/>
          </w:tcPr>
          <w:p w:rsidR="000D6D3A" w:rsidRPr="002A589C" w:rsidRDefault="000D6D3A" w:rsidP="000D6D3A">
            <w:pPr>
              <w:spacing w:after="0" w:line="240" w:lineRule="auto"/>
              <w:jc w:val="center"/>
              <w:rPr>
                <w:rFonts w:ascii="Times New Roman" w:eastAsia="Times New Roman" w:hAnsi="Times New Roman"/>
                <w:bCs/>
                <w:lang w:eastAsia="ru-RU"/>
              </w:rPr>
            </w:pPr>
            <w:r w:rsidRPr="002A589C">
              <w:rPr>
                <w:rFonts w:ascii="Times New Roman" w:eastAsia="Times New Roman" w:hAnsi="Times New Roman"/>
                <w:lang w:eastAsia="ru-RU"/>
              </w:rPr>
              <w:t>№ п/п</w:t>
            </w:r>
          </w:p>
        </w:tc>
        <w:tc>
          <w:tcPr>
            <w:tcW w:w="4279" w:type="dxa"/>
            <w:shd w:val="clear" w:color="auto" w:fill="auto"/>
          </w:tcPr>
          <w:p w:rsidR="000D6D3A" w:rsidRPr="002A589C" w:rsidRDefault="000D6D3A" w:rsidP="000D6D3A">
            <w:pPr>
              <w:spacing w:after="0" w:line="240" w:lineRule="auto"/>
              <w:jc w:val="center"/>
              <w:rPr>
                <w:rFonts w:ascii="Times New Roman" w:eastAsia="Times New Roman" w:hAnsi="Times New Roman"/>
                <w:bCs/>
                <w:lang w:eastAsia="ru-RU"/>
              </w:rPr>
            </w:pPr>
            <w:r w:rsidRPr="002A589C">
              <w:rPr>
                <w:rFonts w:ascii="Times New Roman" w:eastAsia="Times New Roman" w:hAnsi="Times New Roman"/>
                <w:bCs/>
                <w:lang w:eastAsia="ru-RU"/>
              </w:rPr>
              <w:t>Наименование показателя</w:t>
            </w:r>
          </w:p>
        </w:tc>
        <w:tc>
          <w:tcPr>
            <w:tcW w:w="1503" w:type="dxa"/>
            <w:shd w:val="clear" w:color="auto" w:fill="auto"/>
            <w:noWrap/>
          </w:tcPr>
          <w:p w:rsidR="000D6D3A" w:rsidRPr="002A589C" w:rsidRDefault="000D6D3A" w:rsidP="000D6D3A">
            <w:pPr>
              <w:spacing w:after="0" w:line="240" w:lineRule="auto"/>
              <w:jc w:val="center"/>
              <w:rPr>
                <w:rFonts w:ascii="Times New Roman" w:eastAsia="Times New Roman" w:hAnsi="Times New Roman"/>
                <w:bCs/>
                <w:lang w:eastAsia="ru-RU"/>
              </w:rPr>
            </w:pPr>
            <w:r w:rsidRPr="002A589C">
              <w:rPr>
                <w:rFonts w:ascii="Times New Roman" w:eastAsia="Times New Roman" w:hAnsi="Times New Roman"/>
                <w:bCs/>
                <w:lang w:eastAsia="ru-RU"/>
              </w:rPr>
              <w:t>Данные на 01.01.2021 г</w:t>
            </w:r>
          </w:p>
          <w:p w:rsidR="000D6D3A" w:rsidRPr="002A589C" w:rsidRDefault="000D6D3A" w:rsidP="000D6D3A">
            <w:pPr>
              <w:spacing w:after="0" w:line="240" w:lineRule="auto"/>
              <w:jc w:val="center"/>
              <w:rPr>
                <w:rFonts w:ascii="Times New Roman" w:eastAsia="Times New Roman" w:hAnsi="Times New Roman"/>
                <w:bCs/>
                <w:lang w:eastAsia="ru-RU"/>
              </w:rPr>
            </w:pPr>
            <w:proofErr w:type="spellStart"/>
            <w:r w:rsidRPr="002A589C">
              <w:rPr>
                <w:rFonts w:ascii="Times New Roman" w:eastAsia="Times New Roman" w:hAnsi="Times New Roman"/>
                <w:lang w:eastAsia="ru-RU"/>
              </w:rPr>
              <w:t>тыс.руб</w:t>
            </w:r>
            <w:proofErr w:type="spellEnd"/>
            <w:r w:rsidRPr="002A589C">
              <w:rPr>
                <w:rFonts w:ascii="Times New Roman" w:eastAsia="Times New Roman" w:hAnsi="Times New Roman"/>
                <w:lang w:eastAsia="ru-RU"/>
              </w:rPr>
              <w:t>.</w:t>
            </w:r>
            <w:r w:rsidRPr="002A589C">
              <w:rPr>
                <w:rFonts w:ascii="Times New Roman" w:eastAsia="Times New Roman" w:hAnsi="Times New Roman"/>
                <w:bCs/>
                <w:lang w:eastAsia="ru-RU"/>
              </w:rPr>
              <w:t>.</w:t>
            </w:r>
          </w:p>
        </w:tc>
        <w:tc>
          <w:tcPr>
            <w:tcW w:w="1503" w:type="dxa"/>
          </w:tcPr>
          <w:p w:rsidR="000D6D3A" w:rsidRPr="002A589C" w:rsidRDefault="000D6D3A" w:rsidP="000D6D3A">
            <w:pPr>
              <w:spacing w:after="0" w:line="240" w:lineRule="auto"/>
              <w:jc w:val="center"/>
              <w:rPr>
                <w:rFonts w:ascii="Times New Roman" w:eastAsia="Times New Roman" w:hAnsi="Times New Roman"/>
                <w:bCs/>
                <w:lang w:eastAsia="ru-RU"/>
              </w:rPr>
            </w:pPr>
            <w:r w:rsidRPr="002A589C">
              <w:rPr>
                <w:rFonts w:ascii="Times New Roman" w:eastAsia="Times New Roman" w:hAnsi="Times New Roman"/>
                <w:bCs/>
                <w:lang w:eastAsia="ru-RU"/>
              </w:rPr>
              <w:t>Данные на 01.01.2020 г.</w:t>
            </w:r>
          </w:p>
          <w:p w:rsidR="000D6D3A" w:rsidRPr="002A589C" w:rsidRDefault="000D6D3A" w:rsidP="000D6D3A">
            <w:pPr>
              <w:spacing w:after="0" w:line="240" w:lineRule="auto"/>
              <w:jc w:val="center"/>
              <w:rPr>
                <w:rFonts w:ascii="Times New Roman" w:eastAsia="Times New Roman" w:hAnsi="Times New Roman"/>
                <w:bCs/>
                <w:lang w:eastAsia="ru-RU"/>
              </w:rPr>
            </w:pPr>
            <w:proofErr w:type="spellStart"/>
            <w:r w:rsidRPr="002A589C">
              <w:rPr>
                <w:rFonts w:ascii="Times New Roman" w:eastAsia="Times New Roman" w:hAnsi="Times New Roman"/>
                <w:lang w:eastAsia="ru-RU"/>
              </w:rPr>
              <w:t>тыс.руб</w:t>
            </w:r>
            <w:proofErr w:type="spellEnd"/>
            <w:r w:rsidRPr="002A589C">
              <w:rPr>
                <w:rFonts w:ascii="Times New Roman" w:eastAsia="Times New Roman" w:hAnsi="Times New Roman"/>
                <w:lang w:eastAsia="ru-RU"/>
              </w:rPr>
              <w:t>.</w:t>
            </w:r>
          </w:p>
        </w:tc>
        <w:tc>
          <w:tcPr>
            <w:tcW w:w="1504" w:type="dxa"/>
          </w:tcPr>
          <w:p w:rsidR="000D6D3A" w:rsidRPr="002A589C" w:rsidRDefault="000D6D3A" w:rsidP="000D6D3A">
            <w:pPr>
              <w:spacing w:after="0" w:line="240" w:lineRule="auto"/>
              <w:jc w:val="center"/>
              <w:rPr>
                <w:rFonts w:ascii="Times New Roman" w:eastAsia="Times New Roman" w:hAnsi="Times New Roman"/>
                <w:bCs/>
                <w:lang w:eastAsia="ru-RU"/>
              </w:rPr>
            </w:pPr>
            <w:r w:rsidRPr="002A589C">
              <w:rPr>
                <w:rFonts w:ascii="Times New Roman" w:eastAsia="Times New Roman" w:hAnsi="Times New Roman"/>
                <w:bCs/>
                <w:lang w:eastAsia="ru-RU"/>
              </w:rPr>
              <w:t>Изменение за период</w:t>
            </w:r>
          </w:p>
          <w:p w:rsidR="000D6D3A" w:rsidRPr="002A589C" w:rsidRDefault="000D6D3A" w:rsidP="000D6D3A">
            <w:pPr>
              <w:spacing w:after="0" w:line="240" w:lineRule="auto"/>
              <w:jc w:val="center"/>
              <w:rPr>
                <w:rFonts w:ascii="Times New Roman" w:eastAsia="Times New Roman" w:hAnsi="Times New Roman"/>
                <w:bCs/>
                <w:lang w:eastAsia="ru-RU"/>
              </w:rPr>
            </w:pPr>
            <w:proofErr w:type="spellStart"/>
            <w:r w:rsidRPr="002A589C">
              <w:rPr>
                <w:rFonts w:ascii="Times New Roman" w:eastAsia="Times New Roman" w:hAnsi="Times New Roman"/>
                <w:lang w:eastAsia="ru-RU"/>
              </w:rPr>
              <w:t>тыс.руб</w:t>
            </w:r>
            <w:proofErr w:type="spellEnd"/>
            <w:r w:rsidRPr="002A589C">
              <w:rPr>
                <w:rFonts w:ascii="Times New Roman" w:eastAsia="Times New Roman" w:hAnsi="Times New Roman"/>
                <w:lang w:eastAsia="ru-RU"/>
              </w:rPr>
              <w:t>.</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1</w:t>
            </w: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 xml:space="preserve">Наличные денежные средства, всего, </w:t>
            </w:r>
          </w:p>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в том числе:</w:t>
            </w:r>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86370</w:t>
            </w:r>
          </w:p>
        </w:tc>
        <w:tc>
          <w:tcPr>
            <w:tcW w:w="1503"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133453</w:t>
            </w:r>
          </w:p>
        </w:tc>
        <w:tc>
          <w:tcPr>
            <w:tcW w:w="1504"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-47083</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1.1</w:t>
            </w: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bCs/>
                <w:lang w:eastAsia="ru-RU"/>
              </w:rPr>
              <w:t>в г. Тамбов и Тамбовской области</w:t>
            </w:r>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79663</w:t>
            </w:r>
          </w:p>
        </w:tc>
        <w:tc>
          <w:tcPr>
            <w:tcW w:w="1503"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127722</w:t>
            </w:r>
          </w:p>
        </w:tc>
        <w:tc>
          <w:tcPr>
            <w:tcW w:w="1504"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-48059</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1.2</w:t>
            </w: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bCs/>
                <w:lang w:eastAsia="ru-RU"/>
              </w:rPr>
              <w:t>в г. Москва</w:t>
            </w:r>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val="en-US" w:eastAsia="ru-RU"/>
              </w:rPr>
              <w:t>2373</w:t>
            </w:r>
          </w:p>
        </w:tc>
        <w:tc>
          <w:tcPr>
            <w:tcW w:w="1503"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938</w:t>
            </w:r>
          </w:p>
        </w:tc>
        <w:tc>
          <w:tcPr>
            <w:tcW w:w="1504"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1435</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1.3</w:t>
            </w: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bCs/>
                <w:lang w:eastAsia="ru-RU"/>
              </w:rPr>
            </w:pPr>
            <w:r w:rsidRPr="002A589C">
              <w:rPr>
                <w:rFonts w:ascii="Times New Roman" w:eastAsia="Times New Roman" w:hAnsi="Times New Roman"/>
                <w:bCs/>
                <w:lang w:eastAsia="ru-RU"/>
              </w:rPr>
              <w:t xml:space="preserve">в </w:t>
            </w:r>
            <w:proofErr w:type="spellStart"/>
            <w:r w:rsidRPr="002A589C">
              <w:rPr>
                <w:rFonts w:ascii="Times New Roman" w:eastAsia="Times New Roman" w:hAnsi="Times New Roman"/>
                <w:bCs/>
                <w:lang w:eastAsia="ru-RU"/>
              </w:rPr>
              <w:t>г.Липецке</w:t>
            </w:r>
            <w:proofErr w:type="spellEnd"/>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4334</w:t>
            </w:r>
          </w:p>
        </w:tc>
        <w:tc>
          <w:tcPr>
            <w:tcW w:w="1503"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4793</w:t>
            </w:r>
          </w:p>
        </w:tc>
        <w:tc>
          <w:tcPr>
            <w:tcW w:w="1504"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-459</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2</w:t>
            </w: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 xml:space="preserve">Денежные средства на счетах в Банке России (кроме обязательных резервов), всего, </w:t>
            </w:r>
          </w:p>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в том числе:</w:t>
            </w:r>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15459</w:t>
            </w:r>
          </w:p>
        </w:tc>
        <w:tc>
          <w:tcPr>
            <w:tcW w:w="1503"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30630</w:t>
            </w:r>
          </w:p>
        </w:tc>
        <w:tc>
          <w:tcPr>
            <w:tcW w:w="1504"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-15171</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2.1</w:t>
            </w: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bCs/>
                <w:lang w:eastAsia="ru-RU"/>
              </w:rPr>
              <w:t>в г. Тамбов и Тамбовской области</w:t>
            </w:r>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15459</w:t>
            </w:r>
          </w:p>
        </w:tc>
        <w:tc>
          <w:tcPr>
            <w:tcW w:w="1503"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30630</w:t>
            </w:r>
          </w:p>
        </w:tc>
        <w:tc>
          <w:tcPr>
            <w:tcW w:w="1504"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-15171</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2.2</w:t>
            </w: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bCs/>
                <w:lang w:eastAsia="ru-RU"/>
              </w:rPr>
              <w:t>в г. Москва</w:t>
            </w:r>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c>
          <w:tcPr>
            <w:tcW w:w="1503" w:type="dxa"/>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c>
          <w:tcPr>
            <w:tcW w:w="1504" w:type="dxa"/>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2.3</w:t>
            </w: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bCs/>
                <w:lang w:eastAsia="ru-RU"/>
              </w:rPr>
            </w:pPr>
            <w:r w:rsidRPr="002A589C">
              <w:rPr>
                <w:rFonts w:ascii="Times New Roman" w:eastAsia="Times New Roman" w:hAnsi="Times New Roman"/>
                <w:bCs/>
                <w:lang w:eastAsia="ru-RU"/>
              </w:rPr>
              <w:t xml:space="preserve">в </w:t>
            </w:r>
            <w:proofErr w:type="spellStart"/>
            <w:r w:rsidRPr="002A589C">
              <w:rPr>
                <w:rFonts w:ascii="Times New Roman" w:eastAsia="Times New Roman" w:hAnsi="Times New Roman"/>
                <w:bCs/>
                <w:lang w:eastAsia="ru-RU"/>
              </w:rPr>
              <w:t>г.Липецк</w:t>
            </w:r>
            <w:proofErr w:type="spellEnd"/>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c>
          <w:tcPr>
            <w:tcW w:w="1503" w:type="dxa"/>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c>
          <w:tcPr>
            <w:tcW w:w="1504" w:type="dxa"/>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3</w:t>
            </w: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 xml:space="preserve">Денежные средства на корреспондентских счетах в кредитных организациях в Российской Федерации, всего, </w:t>
            </w:r>
          </w:p>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в том числе:</w:t>
            </w:r>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val="en-US" w:eastAsia="ru-RU"/>
              </w:rPr>
              <w:t>28997</w:t>
            </w:r>
          </w:p>
        </w:tc>
        <w:tc>
          <w:tcPr>
            <w:tcW w:w="1503"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30977</w:t>
            </w:r>
          </w:p>
        </w:tc>
        <w:tc>
          <w:tcPr>
            <w:tcW w:w="1504"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-1980</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3.1</w:t>
            </w: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bCs/>
                <w:lang w:eastAsia="ru-RU"/>
              </w:rPr>
              <w:t>в г. Тамбов и Тамбовской области</w:t>
            </w:r>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28997</w:t>
            </w:r>
          </w:p>
        </w:tc>
        <w:tc>
          <w:tcPr>
            <w:tcW w:w="1503"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30977</w:t>
            </w:r>
          </w:p>
        </w:tc>
        <w:tc>
          <w:tcPr>
            <w:tcW w:w="1504" w:type="dxa"/>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-1980</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bCs/>
                <w:lang w:eastAsia="ru-RU"/>
              </w:rPr>
            </w:pPr>
            <w:r w:rsidRPr="002A589C">
              <w:rPr>
                <w:rFonts w:ascii="Times New Roman" w:eastAsia="Times New Roman" w:hAnsi="Times New Roman"/>
                <w:bCs/>
                <w:lang w:eastAsia="ru-RU"/>
              </w:rPr>
              <w:t xml:space="preserve">в </w:t>
            </w:r>
            <w:proofErr w:type="spellStart"/>
            <w:r w:rsidRPr="002A589C">
              <w:rPr>
                <w:rFonts w:ascii="Times New Roman" w:eastAsia="Times New Roman" w:hAnsi="Times New Roman"/>
                <w:bCs/>
                <w:lang w:eastAsia="ru-RU"/>
              </w:rPr>
              <w:t>г.Москва</w:t>
            </w:r>
            <w:proofErr w:type="spellEnd"/>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c>
          <w:tcPr>
            <w:tcW w:w="1503" w:type="dxa"/>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c>
          <w:tcPr>
            <w:tcW w:w="1504" w:type="dxa"/>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r>
      <w:tr w:rsidR="000D6D3A"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3.2</w:t>
            </w: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bCs/>
                <w:lang w:eastAsia="ru-RU"/>
              </w:rPr>
              <w:t>в г. Липецк</w:t>
            </w:r>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c>
          <w:tcPr>
            <w:tcW w:w="1503" w:type="dxa"/>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c>
          <w:tcPr>
            <w:tcW w:w="1504" w:type="dxa"/>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eastAsia="ru-RU"/>
              </w:rPr>
              <w:t>0</w:t>
            </w:r>
          </w:p>
        </w:tc>
      </w:tr>
      <w:tr w:rsidR="002A589C" w:rsidRPr="002A589C" w:rsidTr="000D6D3A">
        <w:trPr>
          <w:cantSplit/>
          <w:trHeight w:val="255"/>
        </w:trPr>
        <w:tc>
          <w:tcPr>
            <w:tcW w:w="576" w:type="dxa"/>
            <w:shd w:val="clear" w:color="auto" w:fill="auto"/>
            <w:noWrap/>
          </w:tcPr>
          <w:p w:rsidR="000D6D3A" w:rsidRPr="002A589C" w:rsidRDefault="000D6D3A" w:rsidP="000D6D3A">
            <w:pPr>
              <w:spacing w:after="0" w:line="240" w:lineRule="auto"/>
              <w:rPr>
                <w:rFonts w:ascii="Times New Roman" w:eastAsia="Times New Roman" w:hAnsi="Times New Roman"/>
                <w:lang w:eastAsia="ru-RU"/>
              </w:rPr>
            </w:pPr>
          </w:p>
        </w:tc>
        <w:tc>
          <w:tcPr>
            <w:tcW w:w="4279" w:type="dxa"/>
            <w:shd w:val="clear" w:color="auto" w:fill="auto"/>
          </w:tcPr>
          <w:p w:rsidR="000D6D3A" w:rsidRPr="002A589C" w:rsidRDefault="000D6D3A" w:rsidP="000D6D3A">
            <w:pPr>
              <w:spacing w:after="0" w:line="240" w:lineRule="auto"/>
              <w:rPr>
                <w:rFonts w:ascii="Times New Roman" w:eastAsia="Times New Roman" w:hAnsi="Times New Roman"/>
                <w:lang w:eastAsia="ru-RU"/>
              </w:rPr>
            </w:pPr>
            <w:r w:rsidRPr="002A589C">
              <w:rPr>
                <w:rFonts w:ascii="Times New Roman" w:eastAsia="Times New Roman" w:hAnsi="Times New Roman"/>
                <w:lang w:eastAsia="ru-RU"/>
              </w:rPr>
              <w:t xml:space="preserve">Итого </w:t>
            </w:r>
            <w:r w:rsidRPr="002A589C">
              <w:rPr>
                <w:rFonts w:ascii="Times New Roman" w:hAnsi="Times New Roman"/>
              </w:rPr>
              <w:t>денежных средств и их эквивалентов</w:t>
            </w:r>
          </w:p>
        </w:tc>
        <w:tc>
          <w:tcPr>
            <w:tcW w:w="1503" w:type="dxa"/>
            <w:shd w:val="clear" w:color="auto" w:fill="auto"/>
            <w:noWrap/>
          </w:tcPr>
          <w:p w:rsidR="000D6D3A" w:rsidRPr="002A589C" w:rsidRDefault="000D6D3A" w:rsidP="000D6D3A">
            <w:pPr>
              <w:spacing w:after="0" w:line="240" w:lineRule="auto"/>
              <w:jc w:val="right"/>
              <w:rPr>
                <w:rFonts w:ascii="Times New Roman" w:eastAsia="Times New Roman" w:hAnsi="Times New Roman"/>
                <w:lang w:val="en-US" w:eastAsia="ru-RU"/>
              </w:rPr>
            </w:pPr>
            <w:r w:rsidRPr="002A589C">
              <w:rPr>
                <w:rFonts w:ascii="Times New Roman" w:eastAsia="Times New Roman" w:hAnsi="Times New Roman"/>
                <w:lang w:val="en-US" w:eastAsia="ru-RU"/>
              </w:rPr>
              <w:t>130826</w:t>
            </w:r>
          </w:p>
        </w:tc>
        <w:tc>
          <w:tcPr>
            <w:tcW w:w="1503" w:type="dxa"/>
          </w:tcPr>
          <w:p w:rsidR="000D6D3A" w:rsidRPr="002A589C" w:rsidRDefault="000D6D3A" w:rsidP="000D6D3A">
            <w:pPr>
              <w:spacing w:after="0" w:line="240" w:lineRule="auto"/>
              <w:jc w:val="right"/>
              <w:rPr>
                <w:rFonts w:ascii="Times New Roman" w:eastAsia="Times New Roman" w:hAnsi="Times New Roman"/>
                <w:bCs/>
                <w:lang w:val="en-US" w:eastAsia="ru-RU"/>
              </w:rPr>
            </w:pPr>
            <w:r w:rsidRPr="002A589C">
              <w:rPr>
                <w:rFonts w:ascii="Times New Roman" w:eastAsia="Times New Roman" w:hAnsi="Times New Roman"/>
                <w:lang w:val="en-US" w:eastAsia="ru-RU"/>
              </w:rPr>
              <w:t>195060</w:t>
            </w:r>
          </w:p>
        </w:tc>
        <w:tc>
          <w:tcPr>
            <w:tcW w:w="1504" w:type="dxa"/>
          </w:tcPr>
          <w:p w:rsidR="000D6D3A" w:rsidRPr="002A589C" w:rsidRDefault="000D6D3A" w:rsidP="000D6D3A">
            <w:pPr>
              <w:spacing w:after="0" w:line="240" w:lineRule="auto"/>
              <w:jc w:val="right"/>
              <w:rPr>
                <w:rFonts w:ascii="Times New Roman" w:eastAsia="Times New Roman" w:hAnsi="Times New Roman"/>
                <w:lang w:eastAsia="ru-RU"/>
              </w:rPr>
            </w:pPr>
            <w:r w:rsidRPr="002A589C">
              <w:rPr>
                <w:rFonts w:ascii="Times New Roman" w:eastAsia="Times New Roman" w:hAnsi="Times New Roman"/>
                <w:lang w:val="en-US" w:eastAsia="ru-RU"/>
              </w:rPr>
              <w:t>-64234</w:t>
            </w:r>
          </w:p>
        </w:tc>
      </w:tr>
    </w:tbl>
    <w:p w:rsidR="00612939" w:rsidRPr="002A589C" w:rsidRDefault="00612939" w:rsidP="00612939">
      <w:pPr>
        <w:pStyle w:val="a8"/>
        <w:spacing w:after="0" w:line="240" w:lineRule="auto"/>
        <w:ind w:left="0" w:right="-7"/>
        <w:jc w:val="both"/>
        <w:rPr>
          <w:rFonts w:ascii="Times New Roman" w:hAnsi="Times New Roman"/>
          <w:b/>
          <w:sz w:val="24"/>
          <w:szCs w:val="24"/>
        </w:rPr>
      </w:pPr>
    </w:p>
    <w:p w:rsidR="000D6D3A" w:rsidRPr="002A589C" w:rsidRDefault="000D6D3A" w:rsidP="000D6D3A">
      <w:pPr>
        <w:spacing w:after="0" w:line="240" w:lineRule="auto"/>
        <w:ind w:right="-7" w:firstLine="440"/>
        <w:jc w:val="both"/>
        <w:rPr>
          <w:rFonts w:ascii="Times New Roman" w:hAnsi="Times New Roman"/>
          <w:b/>
          <w:sz w:val="24"/>
          <w:szCs w:val="24"/>
        </w:rPr>
      </w:pPr>
      <w:r w:rsidRPr="002A589C">
        <w:rPr>
          <w:rFonts w:ascii="Times New Roman" w:hAnsi="Times New Roman"/>
          <w:sz w:val="24"/>
          <w:szCs w:val="24"/>
        </w:rPr>
        <w:t xml:space="preserve">                       </w:t>
      </w:r>
      <w:r w:rsidRPr="002A589C">
        <w:rPr>
          <w:rFonts w:ascii="Times New Roman" w:hAnsi="Times New Roman"/>
          <w:sz w:val="24"/>
          <w:szCs w:val="24"/>
          <w:lang w:val="en-US"/>
        </w:rPr>
        <w:t xml:space="preserve">  </w:t>
      </w:r>
      <w:r w:rsidRPr="002A589C">
        <w:rPr>
          <w:rFonts w:ascii="Times New Roman" w:hAnsi="Times New Roman"/>
          <w:sz w:val="24"/>
          <w:szCs w:val="24"/>
        </w:rPr>
        <w:t xml:space="preserve">         </w:t>
      </w:r>
      <w:r w:rsidRPr="002A589C">
        <w:rPr>
          <w:rFonts w:ascii="Times New Roman" w:hAnsi="Times New Roman"/>
          <w:b/>
          <w:sz w:val="24"/>
          <w:szCs w:val="24"/>
        </w:rPr>
        <w:t>8.4.  Информация по операциям аренды</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 xml:space="preserve">  </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 xml:space="preserve">  Банк при заключении договоров операционной аренды  выступает  как в качестве  арендатора, так и в качестве арендодателя.  В связи с вступлением с 1 января 2020г. Положения Банка России от 12 ноября 2018г. № </w:t>
      </w:r>
      <w:r w:rsidR="009939B4" w:rsidRPr="009939B4">
        <w:rPr>
          <w:rFonts w:ascii="Times New Roman" w:hAnsi="Times New Roman"/>
          <w:sz w:val="24"/>
          <w:szCs w:val="24"/>
        </w:rPr>
        <w:t>659</w:t>
      </w:r>
      <w:r w:rsidRPr="002A589C">
        <w:rPr>
          <w:rFonts w:ascii="Times New Roman" w:hAnsi="Times New Roman"/>
          <w:sz w:val="24"/>
          <w:szCs w:val="24"/>
        </w:rPr>
        <w:t>-П «О порядке отражения на счетах бухгалтерского учета договоров аренды  кредитными организациями» Банк применяет правила ведения бухгалтерского учета  в соответствии с МСФО (</w:t>
      </w:r>
      <w:r w:rsidRPr="002A589C">
        <w:rPr>
          <w:rFonts w:ascii="Times New Roman" w:hAnsi="Times New Roman"/>
          <w:sz w:val="24"/>
          <w:szCs w:val="24"/>
          <w:lang w:val="en-US"/>
        </w:rPr>
        <w:t>IFRS</w:t>
      </w:r>
      <w:r w:rsidRPr="002A589C">
        <w:rPr>
          <w:rFonts w:ascii="Times New Roman" w:hAnsi="Times New Roman"/>
          <w:sz w:val="24"/>
          <w:szCs w:val="24"/>
        </w:rPr>
        <w:t xml:space="preserve">) 16 «Аренда». </w:t>
      </w:r>
    </w:p>
    <w:p w:rsidR="000D6D3A" w:rsidRPr="002A589C" w:rsidRDefault="000D6D3A" w:rsidP="000D6D3A">
      <w:pPr>
        <w:spacing w:after="0" w:line="240" w:lineRule="auto"/>
        <w:ind w:right="-7" w:firstLine="440"/>
        <w:jc w:val="both"/>
        <w:rPr>
          <w:sz w:val="24"/>
          <w:szCs w:val="24"/>
        </w:rPr>
      </w:pPr>
      <w:r w:rsidRPr="002A589C">
        <w:rPr>
          <w:rFonts w:ascii="Times New Roman" w:hAnsi="Times New Roman"/>
          <w:sz w:val="24"/>
          <w:szCs w:val="24"/>
        </w:rPr>
        <w:t xml:space="preserve">Актив в форме права пользования  и обязательство по договору аренды признаются Банком-арендатором на дату начала аренды. На дату начала аренды обязательство по договору аренды оценивается по приведенной стоимости арендных платежей. Арендные платежи дисконтируются с использованием предусмотренной в договоре аренды процентной ставки.  При невозможности расчета предусмотренной в договоре аренды процентной ставки используется процентная ставка по заемным средствам арендатора. При отсутствии возможности получения информации о размере процентной ставки по  займу используется процентная ставка по привлеченным депозитам на аналогичных условиях по сроку и типу кредитора с датой, максимально близкой к дате начала аренды. В случае отсутствия  привлеченных депозитов на аналогичных условиях по сроку и типу кредитора применяется процентная ставка, размещенная на сайте Банка России  </w:t>
      </w:r>
      <w:hyperlink r:id="rId16" w:history="1">
        <w:r w:rsidRPr="002A589C">
          <w:rPr>
            <w:rStyle w:val="a9"/>
            <w:rFonts w:ascii="Times New Roman" w:hAnsi="Times New Roman"/>
            <w:color w:val="auto"/>
            <w:sz w:val="24"/>
            <w:szCs w:val="24"/>
            <w:lang w:val="en-US"/>
          </w:rPr>
          <w:t>www</w:t>
        </w:r>
        <w:r w:rsidRPr="002A589C">
          <w:rPr>
            <w:rStyle w:val="a9"/>
            <w:rFonts w:ascii="Times New Roman" w:hAnsi="Times New Roman"/>
            <w:color w:val="auto"/>
            <w:sz w:val="24"/>
            <w:szCs w:val="24"/>
          </w:rPr>
          <w:t>.</w:t>
        </w:r>
        <w:proofErr w:type="spellStart"/>
        <w:r w:rsidRPr="002A589C">
          <w:rPr>
            <w:rStyle w:val="a9"/>
            <w:rFonts w:ascii="Times New Roman" w:hAnsi="Times New Roman"/>
            <w:color w:val="auto"/>
            <w:sz w:val="24"/>
            <w:szCs w:val="24"/>
            <w:lang w:val="en-US"/>
          </w:rPr>
          <w:t>cbr</w:t>
        </w:r>
        <w:proofErr w:type="spellEnd"/>
        <w:r w:rsidRPr="002A589C">
          <w:rPr>
            <w:rStyle w:val="a9"/>
            <w:rFonts w:ascii="Times New Roman" w:hAnsi="Times New Roman"/>
            <w:color w:val="auto"/>
            <w:sz w:val="24"/>
            <w:szCs w:val="24"/>
          </w:rPr>
          <w:t>.</w:t>
        </w:r>
        <w:proofErr w:type="spellStart"/>
        <w:r w:rsidRPr="002A589C">
          <w:rPr>
            <w:rStyle w:val="a9"/>
            <w:rFonts w:ascii="Times New Roman" w:hAnsi="Times New Roman"/>
            <w:color w:val="auto"/>
            <w:sz w:val="24"/>
            <w:szCs w:val="24"/>
            <w:lang w:val="en-US"/>
          </w:rPr>
          <w:t>ru</w:t>
        </w:r>
        <w:proofErr w:type="spellEnd"/>
      </w:hyperlink>
      <w:r w:rsidRPr="002A589C">
        <w:rPr>
          <w:sz w:val="24"/>
          <w:szCs w:val="24"/>
        </w:rPr>
        <w:t>.</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sz w:val="24"/>
          <w:szCs w:val="24"/>
        </w:rPr>
        <w:t xml:space="preserve"> </w:t>
      </w:r>
      <w:r w:rsidRPr="002A589C">
        <w:rPr>
          <w:rFonts w:ascii="Times New Roman" w:hAnsi="Times New Roman"/>
          <w:sz w:val="24"/>
          <w:szCs w:val="24"/>
        </w:rPr>
        <w:t xml:space="preserve">На дату начала аренды арендные платежи, которые включаются в оценку обязательства по договору аренды, состоят из платежей за право пользования базовым активом. Коммунальные платежи не являются переменными арендными платежами и не включены в денежный поток для расчета дисконтированной стоимости.  </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В течение 2020 года Банком признаны процентные расходы по обязательствам  по аренде в размере</w:t>
      </w:r>
      <w:r w:rsidRPr="002A589C">
        <w:rPr>
          <w:rFonts w:ascii="Times New Roman" w:hAnsi="Times New Roman"/>
          <w:sz w:val="24"/>
          <w:szCs w:val="24"/>
        </w:rPr>
        <w:softHyphen/>
      </w:r>
      <w:r w:rsidRPr="002A589C">
        <w:rPr>
          <w:rFonts w:ascii="Times New Roman" w:hAnsi="Times New Roman"/>
          <w:sz w:val="24"/>
          <w:szCs w:val="24"/>
        </w:rPr>
        <w:softHyphen/>
        <w:t xml:space="preserve"> 2791 тыс. руб., расходы по амортизации актива в форме права пользования  в размере  10045 тыс. руб.</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 xml:space="preserve">По состоянию на 01 января 2021 года активы  в форме права пользования составили 52378 тыс. руб.  </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Арендных платежей по краткосрочной аренде либо аренде, в которой базовый актив имеет низкую стоимость в течение 2020 года не было.</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 xml:space="preserve">   Банк не имел в отчетном периоде договоров аренды без права досрочного прекращения.</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 xml:space="preserve">   Договоры аренды, заключенные Банком в качестве арендатора включают в себя право Банка на продление договора, о досрочном прекращении срока действия договора, о размере арендной платы, о штрафных санкциях  за нарушение условий договора, о наличии или отсутствии НДС.</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 xml:space="preserve">   Банком в качестве арендодателя заключены договоры операционной аренды в отношении отдельных объектов имущества.  </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 xml:space="preserve">   Имущество, переданное в операционную аренду, продолжает отражаться на балансе Банка.</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Банк не имел в отчетном периоде договоров операционной аренды без права досрочного прекращения.</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 xml:space="preserve">Договоры операционной аренды, по которым Банк выступает арендодателям включают в себя  право на продление договора, о досрочном прекращении срока действия договора, о </w:t>
      </w:r>
      <w:r w:rsidRPr="002A589C">
        <w:rPr>
          <w:rFonts w:ascii="Times New Roman" w:hAnsi="Times New Roman"/>
          <w:sz w:val="24"/>
          <w:szCs w:val="24"/>
        </w:rPr>
        <w:lastRenderedPageBreak/>
        <w:t>размере арендной платы и ее периодичности, о штрафных санкциях  за нарушение условий договора, о наличии НДС.</w:t>
      </w:r>
    </w:p>
    <w:p w:rsidR="000D6D3A" w:rsidRPr="002A589C" w:rsidRDefault="000D6D3A" w:rsidP="000D6D3A">
      <w:pPr>
        <w:spacing w:after="0" w:line="240" w:lineRule="auto"/>
        <w:ind w:right="-7" w:firstLine="440"/>
        <w:jc w:val="both"/>
        <w:rPr>
          <w:rFonts w:ascii="Times New Roman" w:hAnsi="Times New Roman"/>
          <w:sz w:val="24"/>
          <w:szCs w:val="24"/>
        </w:rPr>
      </w:pPr>
      <w:r w:rsidRPr="002A589C">
        <w:rPr>
          <w:rFonts w:ascii="Times New Roman" w:hAnsi="Times New Roman"/>
          <w:sz w:val="24"/>
          <w:szCs w:val="24"/>
        </w:rPr>
        <w:t xml:space="preserve">  Сумма арендных платежей  по операционной аренде, признанных как доход в 2020 году составила 2098 тыс. руб.</w:t>
      </w:r>
    </w:p>
    <w:p w:rsidR="000D6D3A" w:rsidRPr="002A589C" w:rsidRDefault="000D6D3A" w:rsidP="000D6D3A">
      <w:pPr>
        <w:spacing w:after="0" w:line="240" w:lineRule="auto"/>
        <w:ind w:right="-7" w:firstLine="440"/>
        <w:jc w:val="both"/>
        <w:rPr>
          <w:rFonts w:ascii="Times New Roman" w:hAnsi="Times New Roman"/>
          <w:b/>
          <w:sz w:val="24"/>
          <w:szCs w:val="24"/>
        </w:rPr>
      </w:pPr>
      <w:r w:rsidRPr="002A589C">
        <w:rPr>
          <w:rFonts w:ascii="Times New Roman" w:hAnsi="Times New Roman"/>
          <w:sz w:val="24"/>
          <w:szCs w:val="24"/>
        </w:rPr>
        <w:t xml:space="preserve">Банком в течении 2020 года действовало 11 договоров по недвижимому имуществу, сдаваемому в аренду. </w:t>
      </w:r>
    </w:p>
    <w:p w:rsidR="009B0AF0" w:rsidRPr="002A589C" w:rsidRDefault="009B0AF0" w:rsidP="009B0AF0">
      <w:pPr>
        <w:spacing w:after="0" w:line="240" w:lineRule="auto"/>
        <w:ind w:right="-7" w:firstLine="440"/>
        <w:jc w:val="both"/>
        <w:rPr>
          <w:rFonts w:ascii="Times New Roman" w:hAnsi="Times New Roman"/>
          <w:sz w:val="24"/>
          <w:szCs w:val="24"/>
        </w:rPr>
      </w:pPr>
    </w:p>
    <w:p w:rsidR="000A3212" w:rsidRPr="002A589C" w:rsidRDefault="006642E8" w:rsidP="000A3212">
      <w:pPr>
        <w:pStyle w:val="a8"/>
        <w:spacing w:after="0" w:line="240" w:lineRule="auto"/>
        <w:ind w:left="440" w:right="-7" w:hanging="440"/>
        <w:jc w:val="both"/>
        <w:rPr>
          <w:rFonts w:ascii="Times New Roman" w:hAnsi="Times New Roman"/>
          <w:b/>
          <w:sz w:val="24"/>
          <w:szCs w:val="24"/>
        </w:rPr>
      </w:pPr>
      <w:r w:rsidRPr="002A589C">
        <w:rPr>
          <w:rFonts w:ascii="Times New Roman" w:hAnsi="Times New Roman"/>
          <w:b/>
          <w:sz w:val="24"/>
          <w:szCs w:val="24"/>
        </w:rPr>
        <w:t>9</w:t>
      </w:r>
      <w:r w:rsidR="000A3212" w:rsidRPr="002A589C">
        <w:rPr>
          <w:rFonts w:ascii="Times New Roman" w:hAnsi="Times New Roman"/>
          <w:b/>
          <w:sz w:val="24"/>
          <w:szCs w:val="24"/>
        </w:rPr>
        <w:t>.  Информация о дивидендах</w:t>
      </w:r>
      <w:r w:rsidR="009328F0" w:rsidRPr="002A589C">
        <w:rPr>
          <w:rFonts w:ascii="Times New Roman" w:hAnsi="Times New Roman"/>
          <w:b/>
          <w:sz w:val="24"/>
          <w:szCs w:val="24"/>
        </w:rPr>
        <w:t>,</w:t>
      </w:r>
      <w:r w:rsidR="000A3212" w:rsidRPr="002A589C">
        <w:rPr>
          <w:rFonts w:ascii="Times New Roman" w:hAnsi="Times New Roman"/>
          <w:b/>
          <w:sz w:val="24"/>
          <w:szCs w:val="24"/>
        </w:rPr>
        <w:t xml:space="preserve"> признанных в качестве выплат в пользу акционеров (участников) в течение отчётного периода. </w:t>
      </w:r>
    </w:p>
    <w:p w:rsidR="002A589C" w:rsidRPr="002A589C" w:rsidRDefault="000F3552" w:rsidP="000F3552">
      <w:pPr>
        <w:spacing w:after="120" w:line="240" w:lineRule="auto"/>
        <w:jc w:val="both"/>
        <w:rPr>
          <w:rFonts w:ascii="Times New Roman" w:hAnsi="Times New Roman"/>
          <w:sz w:val="24"/>
          <w:szCs w:val="24"/>
        </w:rPr>
      </w:pPr>
      <w:r w:rsidRPr="002A589C">
        <w:rPr>
          <w:rFonts w:ascii="Times New Roman" w:hAnsi="Times New Roman"/>
          <w:sz w:val="24"/>
          <w:szCs w:val="24"/>
        </w:rPr>
        <w:t xml:space="preserve">          </w:t>
      </w:r>
    </w:p>
    <w:p w:rsidR="000F3552" w:rsidRPr="00664CED" w:rsidRDefault="002A589C" w:rsidP="000F3552">
      <w:pPr>
        <w:spacing w:after="120" w:line="240" w:lineRule="auto"/>
        <w:jc w:val="both"/>
        <w:rPr>
          <w:rFonts w:ascii="Times New Roman" w:hAnsi="Times New Roman"/>
          <w:sz w:val="24"/>
          <w:szCs w:val="24"/>
        </w:rPr>
      </w:pPr>
      <w:r w:rsidRPr="002A589C">
        <w:rPr>
          <w:rFonts w:ascii="Times New Roman" w:hAnsi="Times New Roman"/>
          <w:sz w:val="24"/>
          <w:szCs w:val="24"/>
        </w:rPr>
        <w:t xml:space="preserve">         </w:t>
      </w:r>
      <w:r w:rsidR="000F3552" w:rsidRPr="002A589C">
        <w:rPr>
          <w:rFonts w:ascii="Times New Roman" w:hAnsi="Times New Roman"/>
          <w:sz w:val="24"/>
          <w:szCs w:val="24"/>
        </w:rPr>
        <w:t xml:space="preserve"> В 2020 году Банк осуществил выплату дивидендов акционерам. В соответствии с решением внеочередного общего собрания акционеров АО Банк «ТКПБ» (Протокол №2 от 09 декабря 2020 года) были начислены и выплачены дивиденды акционерам банка из части нераспределённой прибыли в размере </w:t>
      </w:r>
      <w:r w:rsidR="000F3552" w:rsidRPr="002A589C">
        <w:rPr>
          <w:rFonts w:ascii="Times New Roman" w:hAnsi="Times New Roman"/>
          <w:sz w:val="24"/>
        </w:rPr>
        <w:t>9 999 195 руб. 00 коп. (Девять миллионов девятьсот девяносто девять тысяч  сто девяносто пять) руб. 00 коп.</w:t>
      </w:r>
      <w:r w:rsidR="000F3552" w:rsidRPr="002A589C">
        <w:rPr>
          <w:rFonts w:ascii="Times New Roman" w:hAnsi="Times New Roman"/>
          <w:sz w:val="24"/>
          <w:szCs w:val="24"/>
        </w:rPr>
        <w:t xml:space="preserve">  Размер дивидендов на каждую бездокументарную обыкновенную именную акцию составил – 85 руб. 83 коп.</w:t>
      </w:r>
    </w:p>
    <w:p w:rsidR="00B915DE" w:rsidRPr="00664CED" w:rsidRDefault="00B915DE" w:rsidP="000F3552">
      <w:pPr>
        <w:spacing w:after="120" w:line="240" w:lineRule="auto"/>
        <w:jc w:val="both"/>
        <w:rPr>
          <w:rFonts w:ascii="Times New Roman" w:hAnsi="Times New Roman"/>
          <w:sz w:val="24"/>
          <w:szCs w:val="24"/>
        </w:rPr>
      </w:pPr>
    </w:p>
    <w:p w:rsidR="00526A3E" w:rsidRPr="002A589C" w:rsidRDefault="00620078" w:rsidP="002A589C">
      <w:pPr>
        <w:spacing w:after="120" w:line="240" w:lineRule="auto"/>
        <w:jc w:val="both"/>
        <w:rPr>
          <w:rFonts w:ascii="Times New Roman" w:hAnsi="Times New Roman"/>
          <w:b/>
          <w:sz w:val="24"/>
          <w:szCs w:val="24"/>
        </w:rPr>
      </w:pPr>
      <w:r w:rsidRPr="002A589C">
        <w:rPr>
          <w:rFonts w:ascii="Times New Roman" w:hAnsi="Times New Roman"/>
          <w:sz w:val="24"/>
          <w:szCs w:val="24"/>
        </w:rPr>
        <w:t xml:space="preserve"> </w:t>
      </w:r>
      <w:r w:rsidR="00124CE0" w:rsidRPr="002A589C">
        <w:rPr>
          <w:rFonts w:ascii="Times New Roman" w:hAnsi="Times New Roman"/>
          <w:b/>
          <w:sz w:val="24"/>
          <w:szCs w:val="24"/>
        </w:rPr>
        <w:t>1</w:t>
      </w:r>
      <w:r w:rsidR="006642E8" w:rsidRPr="002A589C">
        <w:rPr>
          <w:rFonts w:ascii="Times New Roman" w:hAnsi="Times New Roman"/>
          <w:b/>
          <w:sz w:val="24"/>
          <w:szCs w:val="24"/>
        </w:rPr>
        <w:t>0</w:t>
      </w:r>
      <w:r w:rsidR="00526A3E" w:rsidRPr="002A589C">
        <w:rPr>
          <w:rFonts w:ascii="Times New Roman" w:hAnsi="Times New Roman"/>
          <w:b/>
          <w:sz w:val="24"/>
          <w:szCs w:val="24"/>
        </w:rPr>
        <w:t>. Сопроводительная информация о сделках по уступке прав требований.</w:t>
      </w:r>
    </w:p>
    <w:p w:rsidR="001361B1" w:rsidRPr="002A589C" w:rsidRDefault="001361B1" w:rsidP="001361B1">
      <w:pPr>
        <w:autoSpaceDE w:val="0"/>
        <w:autoSpaceDN w:val="0"/>
        <w:adjustRightInd w:val="0"/>
        <w:spacing w:after="0" w:line="240" w:lineRule="auto"/>
        <w:ind w:firstLine="540"/>
        <w:jc w:val="both"/>
        <w:rPr>
          <w:rFonts w:ascii="Times New Roman" w:hAnsi="Times New Roman"/>
          <w:sz w:val="24"/>
          <w:szCs w:val="24"/>
        </w:rPr>
      </w:pPr>
      <w:r w:rsidRPr="002A589C">
        <w:rPr>
          <w:rFonts w:ascii="Times New Roman" w:hAnsi="Times New Roman"/>
          <w:sz w:val="24"/>
          <w:szCs w:val="24"/>
        </w:rPr>
        <w:t>Сделки по приобретению (уступке) права требования совершаются Банком в соответствии с законодательством Российской Федерации. Операции, связанные с осуществлением сделки по приобретению права требования, отражаются в бухгалтерском учете на дату приобретения, определенную условиями сделки. В балансе Банка - приобретателя (далее - приобретатель) право требования учитывается в сумме фактических затрат на его приобретение (далее - цена приобретения). 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1361B1" w:rsidRPr="002A589C" w:rsidRDefault="001361B1" w:rsidP="001361B1">
      <w:pPr>
        <w:spacing w:after="0" w:line="240" w:lineRule="auto"/>
        <w:ind w:right="-7" w:firstLine="440"/>
        <w:contextualSpacing/>
        <w:jc w:val="both"/>
        <w:rPr>
          <w:rFonts w:ascii="Times New Roman" w:hAnsi="Times New Roman"/>
          <w:sz w:val="24"/>
          <w:szCs w:val="24"/>
        </w:rPr>
      </w:pPr>
      <w:r w:rsidRPr="002A589C">
        <w:rPr>
          <w:rFonts w:ascii="Times New Roman" w:hAnsi="Times New Roman"/>
          <w:sz w:val="24"/>
          <w:szCs w:val="24"/>
        </w:rPr>
        <w:t xml:space="preserve">Все сделка по уступке прав требований осуществлены с лицами, не связанными с банком. В отчетном периоде Банк не совершал сделок по приобретению или реализации (уступке) прав требований. </w:t>
      </w:r>
    </w:p>
    <w:p w:rsidR="001361B1" w:rsidRPr="002A589C" w:rsidRDefault="001361B1" w:rsidP="001361B1">
      <w:pPr>
        <w:spacing w:after="0" w:line="240" w:lineRule="auto"/>
        <w:ind w:right="-7" w:firstLine="440"/>
        <w:contextualSpacing/>
        <w:jc w:val="both"/>
        <w:rPr>
          <w:rFonts w:ascii="Times New Roman" w:hAnsi="Times New Roman"/>
          <w:sz w:val="24"/>
          <w:szCs w:val="24"/>
        </w:rPr>
      </w:pPr>
      <w:r w:rsidRPr="002A589C">
        <w:rPr>
          <w:rFonts w:ascii="Times New Roman" w:hAnsi="Times New Roman"/>
          <w:sz w:val="24"/>
          <w:szCs w:val="24"/>
        </w:rPr>
        <w:t>На отчетную дату задолженность по ранее приобретенным правам требованиям погашена полностью.</w:t>
      </w:r>
    </w:p>
    <w:p w:rsidR="001361B1" w:rsidRDefault="001361B1" w:rsidP="001361B1">
      <w:pPr>
        <w:jc w:val="both"/>
        <w:rPr>
          <w:rFonts w:ascii="Times New Roman" w:hAnsi="Times New Roman"/>
          <w:sz w:val="24"/>
          <w:szCs w:val="24"/>
        </w:rPr>
      </w:pPr>
      <w:r w:rsidRPr="002A589C">
        <w:rPr>
          <w:rFonts w:ascii="Times New Roman" w:hAnsi="Times New Roman"/>
          <w:sz w:val="24"/>
          <w:szCs w:val="24"/>
        </w:rPr>
        <w:t xml:space="preserve">        Ниже приведена информация о дебиторской задолженности, образовавшаяся в результате реализации (уступки) прав требований.</w:t>
      </w:r>
    </w:p>
    <w:p w:rsidR="006A5409" w:rsidRPr="002A589C" w:rsidRDefault="006A5409" w:rsidP="00B915DE">
      <w:pPr>
        <w:spacing w:after="0" w:line="240" w:lineRule="auto"/>
        <w:ind w:right="-7" w:firstLine="440"/>
        <w:jc w:val="right"/>
        <w:rPr>
          <w:rFonts w:ascii="Times New Roman" w:hAnsi="Times New Roman"/>
          <w:sz w:val="24"/>
          <w:szCs w:val="24"/>
        </w:rPr>
      </w:pPr>
      <w:r w:rsidRPr="002A589C">
        <w:rPr>
          <w:rFonts w:ascii="Times New Roman" w:hAnsi="Times New Roman"/>
          <w:sz w:val="24"/>
          <w:szCs w:val="24"/>
        </w:rPr>
        <w:t xml:space="preserve">Таблица </w:t>
      </w:r>
      <w:r w:rsidRPr="002A589C">
        <w:rPr>
          <w:rFonts w:ascii="Times New Roman" w:hAnsi="Times New Roman"/>
          <w:sz w:val="24"/>
          <w:szCs w:val="24"/>
          <w:lang w:val="en-US"/>
        </w:rPr>
        <w:t>5</w:t>
      </w:r>
      <w:r>
        <w:rPr>
          <w:rFonts w:ascii="Times New Roman" w:hAnsi="Times New Roman"/>
          <w:sz w:val="24"/>
          <w:szCs w:val="24"/>
        </w:rPr>
        <w:t>9</w:t>
      </w:r>
    </w:p>
    <w:tbl>
      <w:tblPr>
        <w:tblStyle w:val="aff4"/>
        <w:tblW w:w="9464" w:type="dxa"/>
        <w:tblLook w:val="04A0" w:firstRow="1" w:lastRow="0" w:firstColumn="1" w:lastColumn="0" w:noHBand="0" w:noVBand="1"/>
      </w:tblPr>
      <w:tblGrid>
        <w:gridCol w:w="5353"/>
        <w:gridCol w:w="1985"/>
        <w:gridCol w:w="2126"/>
      </w:tblGrid>
      <w:tr w:rsidR="001361B1" w:rsidRPr="002A589C" w:rsidTr="000D6D3A">
        <w:trPr>
          <w:tblHeader/>
        </w:trPr>
        <w:tc>
          <w:tcPr>
            <w:tcW w:w="5353" w:type="dxa"/>
            <w:vMerge w:val="restart"/>
            <w:vAlign w:val="center"/>
          </w:tcPr>
          <w:p w:rsidR="001361B1" w:rsidRPr="002A589C" w:rsidRDefault="001361B1" w:rsidP="000D6D3A">
            <w:pPr>
              <w:contextualSpacing/>
              <w:jc w:val="center"/>
              <w:rPr>
                <w:rFonts w:ascii="Times New Roman" w:eastAsia="Times New Roman" w:hAnsi="Times New Roman"/>
                <w:sz w:val="24"/>
                <w:szCs w:val="24"/>
              </w:rPr>
            </w:pPr>
            <w:r w:rsidRPr="002A589C">
              <w:rPr>
                <w:rFonts w:ascii="Times New Roman" w:eastAsia="Times New Roman" w:hAnsi="Times New Roman"/>
                <w:sz w:val="24"/>
                <w:szCs w:val="24"/>
              </w:rPr>
              <w:t>Наименование показателя</w:t>
            </w:r>
          </w:p>
        </w:tc>
        <w:tc>
          <w:tcPr>
            <w:tcW w:w="1985" w:type="dxa"/>
            <w:vAlign w:val="center"/>
          </w:tcPr>
          <w:p w:rsidR="001361B1" w:rsidRPr="002A589C" w:rsidRDefault="001361B1" w:rsidP="000D6D3A">
            <w:pPr>
              <w:contextualSpacing/>
              <w:jc w:val="center"/>
              <w:rPr>
                <w:rFonts w:ascii="Times New Roman" w:eastAsia="Times New Roman" w:hAnsi="Times New Roman"/>
                <w:sz w:val="24"/>
                <w:szCs w:val="24"/>
                <w:highlight w:val="yellow"/>
              </w:rPr>
            </w:pPr>
            <w:r w:rsidRPr="002A589C">
              <w:rPr>
                <w:rFonts w:ascii="Times New Roman" w:eastAsia="Times New Roman" w:hAnsi="Times New Roman"/>
                <w:sz w:val="24"/>
                <w:szCs w:val="24"/>
              </w:rPr>
              <w:t>На 01.01.2020 г.</w:t>
            </w:r>
          </w:p>
        </w:tc>
        <w:tc>
          <w:tcPr>
            <w:tcW w:w="2126" w:type="dxa"/>
            <w:vAlign w:val="center"/>
          </w:tcPr>
          <w:p w:rsidR="001361B1" w:rsidRPr="002A589C" w:rsidRDefault="001361B1" w:rsidP="000D6D3A">
            <w:pPr>
              <w:contextualSpacing/>
              <w:jc w:val="center"/>
              <w:rPr>
                <w:rFonts w:ascii="Times New Roman" w:eastAsia="Times New Roman" w:hAnsi="Times New Roman"/>
                <w:sz w:val="24"/>
                <w:szCs w:val="24"/>
                <w:highlight w:val="yellow"/>
              </w:rPr>
            </w:pPr>
            <w:r w:rsidRPr="002A589C">
              <w:rPr>
                <w:rFonts w:ascii="Times New Roman" w:eastAsia="Times New Roman" w:hAnsi="Times New Roman"/>
                <w:sz w:val="24"/>
                <w:szCs w:val="24"/>
              </w:rPr>
              <w:t>На 01.01.2021 г.</w:t>
            </w:r>
          </w:p>
        </w:tc>
      </w:tr>
      <w:tr w:rsidR="001361B1" w:rsidRPr="002A589C" w:rsidTr="000D6D3A">
        <w:trPr>
          <w:tblHeader/>
        </w:trPr>
        <w:tc>
          <w:tcPr>
            <w:tcW w:w="5353" w:type="dxa"/>
            <w:vMerge/>
            <w:vAlign w:val="center"/>
          </w:tcPr>
          <w:p w:rsidR="001361B1" w:rsidRPr="002A589C" w:rsidRDefault="001361B1" w:rsidP="000D6D3A">
            <w:pPr>
              <w:contextualSpacing/>
              <w:jc w:val="center"/>
              <w:rPr>
                <w:rFonts w:ascii="Times New Roman" w:eastAsia="Times New Roman" w:hAnsi="Times New Roman"/>
                <w:sz w:val="24"/>
                <w:szCs w:val="24"/>
              </w:rPr>
            </w:pPr>
          </w:p>
        </w:tc>
        <w:tc>
          <w:tcPr>
            <w:tcW w:w="1985" w:type="dxa"/>
            <w:vAlign w:val="center"/>
          </w:tcPr>
          <w:p w:rsidR="001361B1" w:rsidRPr="002A589C" w:rsidRDefault="001361B1" w:rsidP="000D6D3A">
            <w:pPr>
              <w:contextualSpacing/>
              <w:jc w:val="center"/>
              <w:rPr>
                <w:rFonts w:ascii="Times New Roman" w:eastAsia="Times New Roman" w:hAnsi="Times New Roman"/>
                <w:sz w:val="24"/>
                <w:szCs w:val="24"/>
              </w:rPr>
            </w:pPr>
            <w:r w:rsidRPr="002A589C">
              <w:rPr>
                <w:rFonts w:ascii="Times New Roman" w:eastAsia="Times New Roman" w:hAnsi="Times New Roman"/>
                <w:sz w:val="24"/>
                <w:szCs w:val="24"/>
              </w:rPr>
              <w:t xml:space="preserve">Сумма </w:t>
            </w:r>
            <w:proofErr w:type="spellStart"/>
            <w:r w:rsidRPr="002A589C">
              <w:rPr>
                <w:rFonts w:ascii="Times New Roman" w:eastAsia="Times New Roman" w:hAnsi="Times New Roman"/>
                <w:sz w:val="24"/>
                <w:szCs w:val="24"/>
              </w:rPr>
              <w:t>тыс.руб</w:t>
            </w:r>
            <w:proofErr w:type="spellEnd"/>
            <w:r w:rsidRPr="002A589C">
              <w:rPr>
                <w:rFonts w:ascii="Times New Roman" w:eastAsia="Times New Roman" w:hAnsi="Times New Roman"/>
                <w:sz w:val="24"/>
                <w:szCs w:val="24"/>
              </w:rPr>
              <w:t>.</w:t>
            </w:r>
          </w:p>
        </w:tc>
        <w:tc>
          <w:tcPr>
            <w:tcW w:w="2126" w:type="dxa"/>
            <w:vAlign w:val="center"/>
          </w:tcPr>
          <w:p w:rsidR="001361B1" w:rsidRPr="002A589C" w:rsidRDefault="001361B1" w:rsidP="000D6D3A">
            <w:pPr>
              <w:contextualSpacing/>
              <w:jc w:val="center"/>
              <w:rPr>
                <w:rFonts w:ascii="Times New Roman" w:eastAsia="Times New Roman" w:hAnsi="Times New Roman"/>
                <w:sz w:val="24"/>
                <w:szCs w:val="24"/>
              </w:rPr>
            </w:pPr>
            <w:r w:rsidRPr="002A589C">
              <w:rPr>
                <w:rFonts w:ascii="Times New Roman" w:eastAsia="Times New Roman" w:hAnsi="Times New Roman"/>
                <w:sz w:val="24"/>
                <w:szCs w:val="24"/>
              </w:rPr>
              <w:t xml:space="preserve">Сумма </w:t>
            </w:r>
            <w:proofErr w:type="spellStart"/>
            <w:r w:rsidRPr="002A589C">
              <w:rPr>
                <w:rFonts w:ascii="Times New Roman" w:eastAsia="Times New Roman" w:hAnsi="Times New Roman"/>
                <w:sz w:val="24"/>
                <w:szCs w:val="24"/>
              </w:rPr>
              <w:t>тыс.руб</w:t>
            </w:r>
            <w:proofErr w:type="spellEnd"/>
            <w:r w:rsidRPr="002A589C">
              <w:rPr>
                <w:rFonts w:ascii="Times New Roman" w:eastAsia="Times New Roman" w:hAnsi="Times New Roman"/>
                <w:sz w:val="24"/>
                <w:szCs w:val="24"/>
              </w:rPr>
              <w:t>.</w:t>
            </w:r>
          </w:p>
        </w:tc>
      </w:tr>
      <w:tr w:rsidR="001361B1" w:rsidRPr="002A589C" w:rsidTr="000D6D3A">
        <w:tc>
          <w:tcPr>
            <w:tcW w:w="5353" w:type="dxa"/>
            <w:tcBorders>
              <w:bottom w:val="single" w:sz="4" w:space="0" w:color="auto"/>
            </w:tcBorders>
          </w:tcPr>
          <w:p w:rsidR="001361B1" w:rsidRPr="002A589C" w:rsidRDefault="001361B1" w:rsidP="000D6D3A">
            <w:pPr>
              <w:pStyle w:val="a8"/>
              <w:ind w:left="0" w:right="-7"/>
              <w:rPr>
                <w:rFonts w:ascii="Times New Roman" w:hAnsi="Times New Roman"/>
                <w:sz w:val="24"/>
                <w:szCs w:val="24"/>
              </w:rPr>
            </w:pPr>
            <w:r w:rsidRPr="002A589C">
              <w:rPr>
                <w:rFonts w:ascii="Times New Roman" w:hAnsi="Times New Roman"/>
                <w:sz w:val="24"/>
                <w:szCs w:val="24"/>
              </w:rPr>
              <w:t xml:space="preserve">Дебиторская задолженность </w:t>
            </w:r>
          </w:p>
        </w:tc>
        <w:tc>
          <w:tcPr>
            <w:tcW w:w="1985" w:type="dxa"/>
            <w:tcBorders>
              <w:bottom w:val="single" w:sz="4" w:space="0" w:color="auto"/>
            </w:tcBorders>
          </w:tcPr>
          <w:p w:rsidR="001361B1" w:rsidRPr="002A589C" w:rsidRDefault="001361B1" w:rsidP="000D6D3A">
            <w:pPr>
              <w:pStyle w:val="a8"/>
              <w:ind w:left="0" w:right="-7"/>
              <w:jc w:val="center"/>
              <w:rPr>
                <w:rFonts w:ascii="Times New Roman" w:hAnsi="Times New Roman"/>
                <w:sz w:val="24"/>
                <w:szCs w:val="24"/>
              </w:rPr>
            </w:pPr>
            <w:r w:rsidRPr="002A589C">
              <w:rPr>
                <w:rFonts w:ascii="Times New Roman" w:hAnsi="Times New Roman"/>
                <w:sz w:val="24"/>
                <w:szCs w:val="24"/>
              </w:rPr>
              <w:t>11 604</w:t>
            </w:r>
          </w:p>
        </w:tc>
        <w:tc>
          <w:tcPr>
            <w:tcW w:w="2126" w:type="dxa"/>
            <w:tcBorders>
              <w:bottom w:val="single" w:sz="4" w:space="0" w:color="auto"/>
            </w:tcBorders>
          </w:tcPr>
          <w:p w:rsidR="001361B1" w:rsidRPr="002A589C" w:rsidRDefault="001361B1" w:rsidP="000D6D3A">
            <w:pPr>
              <w:pStyle w:val="a8"/>
              <w:ind w:left="0" w:right="-7"/>
              <w:jc w:val="center"/>
              <w:rPr>
                <w:rFonts w:ascii="Times New Roman" w:hAnsi="Times New Roman"/>
                <w:sz w:val="24"/>
                <w:szCs w:val="24"/>
              </w:rPr>
            </w:pPr>
            <w:r w:rsidRPr="002A589C">
              <w:rPr>
                <w:rFonts w:ascii="Times New Roman" w:hAnsi="Times New Roman"/>
                <w:sz w:val="24"/>
                <w:szCs w:val="24"/>
              </w:rPr>
              <w:t>11 604</w:t>
            </w:r>
          </w:p>
        </w:tc>
      </w:tr>
      <w:tr w:rsidR="001361B1" w:rsidRPr="002A589C" w:rsidTr="000D6D3A">
        <w:tc>
          <w:tcPr>
            <w:tcW w:w="5353" w:type="dxa"/>
            <w:tcBorders>
              <w:bottom w:val="single" w:sz="4" w:space="0" w:color="auto"/>
            </w:tcBorders>
          </w:tcPr>
          <w:p w:rsidR="001361B1" w:rsidRPr="002A589C" w:rsidRDefault="001361B1" w:rsidP="000D6D3A">
            <w:pPr>
              <w:pStyle w:val="a8"/>
              <w:ind w:left="0" w:right="-7"/>
              <w:rPr>
                <w:rFonts w:ascii="Times New Roman" w:hAnsi="Times New Roman"/>
                <w:sz w:val="24"/>
                <w:szCs w:val="24"/>
              </w:rPr>
            </w:pPr>
            <w:r w:rsidRPr="002A589C">
              <w:rPr>
                <w:rFonts w:ascii="Times New Roman" w:hAnsi="Times New Roman"/>
                <w:sz w:val="24"/>
                <w:szCs w:val="24"/>
              </w:rPr>
              <w:t>Сформированный резерв на возможные потери по дебиторской задолженности</w:t>
            </w:r>
          </w:p>
        </w:tc>
        <w:tc>
          <w:tcPr>
            <w:tcW w:w="1985" w:type="dxa"/>
            <w:tcBorders>
              <w:bottom w:val="single" w:sz="4" w:space="0" w:color="auto"/>
            </w:tcBorders>
          </w:tcPr>
          <w:p w:rsidR="001361B1" w:rsidRPr="002A589C" w:rsidRDefault="001361B1" w:rsidP="000D6D3A">
            <w:pPr>
              <w:ind w:right="-7"/>
              <w:jc w:val="center"/>
              <w:rPr>
                <w:rFonts w:ascii="Times New Roman" w:hAnsi="Times New Roman"/>
                <w:sz w:val="24"/>
                <w:szCs w:val="24"/>
              </w:rPr>
            </w:pPr>
            <w:r w:rsidRPr="002A589C">
              <w:rPr>
                <w:rFonts w:ascii="Times New Roman" w:hAnsi="Times New Roman"/>
                <w:sz w:val="24"/>
                <w:szCs w:val="24"/>
              </w:rPr>
              <w:t>11 604</w:t>
            </w:r>
          </w:p>
        </w:tc>
        <w:tc>
          <w:tcPr>
            <w:tcW w:w="2126" w:type="dxa"/>
            <w:tcBorders>
              <w:bottom w:val="single" w:sz="4" w:space="0" w:color="auto"/>
            </w:tcBorders>
          </w:tcPr>
          <w:p w:rsidR="001361B1" w:rsidRPr="002A589C" w:rsidRDefault="001361B1" w:rsidP="000D6D3A">
            <w:pPr>
              <w:ind w:right="-7"/>
              <w:jc w:val="center"/>
              <w:rPr>
                <w:rFonts w:ascii="Times New Roman" w:hAnsi="Times New Roman"/>
                <w:sz w:val="24"/>
                <w:szCs w:val="24"/>
              </w:rPr>
            </w:pPr>
            <w:r w:rsidRPr="002A589C">
              <w:rPr>
                <w:rFonts w:ascii="Times New Roman" w:hAnsi="Times New Roman"/>
                <w:sz w:val="24"/>
                <w:szCs w:val="24"/>
              </w:rPr>
              <w:t>11 604</w:t>
            </w:r>
          </w:p>
        </w:tc>
      </w:tr>
    </w:tbl>
    <w:p w:rsidR="00526A3E" w:rsidRPr="002A589C" w:rsidRDefault="00526A3E" w:rsidP="00FD00AC">
      <w:pPr>
        <w:pStyle w:val="a8"/>
        <w:spacing w:after="0" w:line="240" w:lineRule="auto"/>
        <w:ind w:left="0" w:right="-7" w:firstLine="440"/>
        <w:jc w:val="right"/>
        <w:rPr>
          <w:rFonts w:ascii="Times New Roman" w:hAnsi="Times New Roman"/>
          <w:sz w:val="24"/>
          <w:szCs w:val="24"/>
        </w:rPr>
      </w:pPr>
    </w:p>
    <w:p w:rsidR="002F70BD" w:rsidRPr="002A589C" w:rsidRDefault="002F70BD" w:rsidP="00A5223E">
      <w:pPr>
        <w:spacing w:line="240" w:lineRule="auto"/>
        <w:ind w:firstLine="708"/>
        <w:jc w:val="both"/>
        <w:rPr>
          <w:rFonts w:ascii="Times New Roman" w:hAnsi="Times New Roman"/>
          <w:b/>
          <w:sz w:val="24"/>
          <w:szCs w:val="24"/>
        </w:rPr>
      </w:pPr>
      <w:r w:rsidRPr="002A589C">
        <w:rPr>
          <w:rFonts w:ascii="Times New Roman" w:hAnsi="Times New Roman"/>
          <w:b/>
          <w:sz w:val="24"/>
          <w:szCs w:val="24"/>
        </w:rPr>
        <w:t>1</w:t>
      </w:r>
      <w:r w:rsidR="006642E8" w:rsidRPr="002A589C">
        <w:rPr>
          <w:rFonts w:ascii="Times New Roman" w:hAnsi="Times New Roman"/>
          <w:b/>
          <w:sz w:val="24"/>
          <w:szCs w:val="24"/>
        </w:rPr>
        <w:t>1</w:t>
      </w:r>
      <w:r w:rsidRPr="002A589C">
        <w:rPr>
          <w:rFonts w:ascii="Times New Roman" w:hAnsi="Times New Roman"/>
          <w:b/>
          <w:sz w:val="24"/>
          <w:szCs w:val="24"/>
        </w:rPr>
        <w:t>. Банк не раскрывает информацию по сегментам деятельности, включая информацию о характере</w:t>
      </w:r>
      <w:r w:rsidR="00530E65" w:rsidRPr="002A589C">
        <w:rPr>
          <w:rFonts w:ascii="Times New Roman" w:hAnsi="Times New Roman"/>
          <w:b/>
          <w:sz w:val="24"/>
          <w:szCs w:val="24"/>
        </w:rPr>
        <w:t>, финансовых результатах и экономических условиях деятельности сегментов, так как публично не размещает ценные бумаги.</w:t>
      </w:r>
    </w:p>
    <w:p w:rsidR="008B148C" w:rsidRDefault="00834C50" w:rsidP="008B148C">
      <w:pPr>
        <w:spacing w:after="0" w:line="240" w:lineRule="auto"/>
        <w:ind w:right="-7"/>
        <w:rPr>
          <w:rFonts w:ascii="Times New Roman" w:hAnsi="Times New Roman"/>
          <w:b/>
          <w:sz w:val="24"/>
          <w:szCs w:val="24"/>
        </w:rPr>
      </w:pPr>
      <w:r>
        <w:rPr>
          <w:rFonts w:ascii="Times New Roman" w:hAnsi="Times New Roman"/>
          <w:b/>
          <w:sz w:val="24"/>
          <w:szCs w:val="24"/>
        </w:rPr>
        <w:t xml:space="preserve">            </w:t>
      </w:r>
      <w:r w:rsidR="008B148C" w:rsidRPr="002A589C">
        <w:rPr>
          <w:rFonts w:ascii="Times New Roman" w:hAnsi="Times New Roman"/>
          <w:b/>
          <w:sz w:val="24"/>
          <w:szCs w:val="24"/>
        </w:rPr>
        <w:t>1</w:t>
      </w:r>
      <w:r w:rsidR="006642E8" w:rsidRPr="002A589C">
        <w:rPr>
          <w:rFonts w:ascii="Times New Roman" w:hAnsi="Times New Roman"/>
          <w:b/>
          <w:sz w:val="24"/>
          <w:szCs w:val="24"/>
        </w:rPr>
        <w:t>2</w:t>
      </w:r>
      <w:r w:rsidR="008B148C" w:rsidRPr="002A589C">
        <w:rPr>
          <w:rFonts w:ascii="Times New Roman" w:hAnsi="Times New Roman"/>
          <w:b/>
          <w:sz w:val="24"/>
          <w:szCs w:val="24"/>
        </w:rPr>
        <w:t xml:space="preserve">. Информация об операциях со связанными с Банком сторонами </w:t>
      </w:r>
    </w:p>
    <w:p w:rsidR="00FB0C06" w:rsidRPr="002A589C" w:rsidRDefault="00FB0C06" w:rsidP="008B148C">
      <w:pPr>
        <w:spacing w:after="0" w:line="240" w:lineRule="auto"/>
        <w:ind w:right="-7"/>
        <w:rPr>
          <w:rFonts w:ascii="Times New Roman" w:hAnsi="Times New Roman"/>
          <w:sz w:val="24"/>
          <w:szCs w:val="24"/>
        </w:rPr>
      </w:pPr>
    </w:p>
    <w:p w:rsidR="00951661" w:rsidRPr="00B939E1" w:rsidRDefault="00951661" w:rsidP="00951661">
      <w:pPr>
        <w:spacing w:after="0" w:line="240" w:lineRule="auto"/>
        <w:jc w:val="both"/>
        <w:rPr>
          <w:rFonts w:ascii="Times New Roman" w:eastAsia="Times New Roman" w:hAnsi="Times New Roman"/>
          <w:bCs/>
          <w:sz w:val="24"/>
          <w:szCs w:val="24"/>
          <w:lang w:eastAsia="ru-RU"/>
        </w:rPr>
      </w:pPr>
      <w:r w:rsidRPr="002A589C">
        <w:rPr>
          <w:rFonts w:ascii="Times New Roman" w:eastAsia="Times New Roman" w:hAnsi="Times New Roman"/>
          <w:bCs/>
          <w:sz w:val="24"/>
          <w:szCs w:val="24"/>
          <w:lang w:eastAsia="ru-RU"/>
        </w:rPr>
        <w:t xml:space="preserve">      В ходе своей обычной деятельности Банк проводит операции со своим ключевым управленческим руководящим персоналом (членами Правления, членами Совета Директоров), их ближайшими родственниками, организациями, которые находятся под </w:t>
      </w:r>
      <w:r w:rsidRPr="002A589C">
        <w:rPr>
          <w:rFonts w:ascii="Times New Roman" w:eastAsia="Times New Roman" w:hAnsi="Times New Roman"/>
          <w:bCs/>
          <w:sz w:val="24"/>
          <w:szCs w:val="24"/>
          <w:lang w:eastAsia="ru-RU"/>
        </w:rPr>
        <w:lastRenderedPageBreak/>
        <w:t>контролем или совместным контролем, а также с други</w:t>
      </w:r>
      <w:r w:rsidRPr="00B939E1">
        <w:rPr>
          <w:rFonts w:ascii="Times New Roman" w:eastAsia="Times New Roman" w:hAnsi="Times New Roman"/>
          <w:bCs/>
          <w:sz w:val="24"/>
          <w:szCs w:val="24"/>
          <w:lang w:eastAsia="ru-RU"/>
        </w:rPr>
        <w:t xml:space="preserve">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 </w:t>
      </w:r>
    </w:p>
    <w:p w:rsidR="00951661" w:rsidRPr="00B939E1" w:rsidRDefault="00951661" w:rsidP="00951661">
      <w:pPr>
        <w:spacing w:after="0" w:line="240" w:lineRule="auto"/>
        <w:jc w:val="both"/>
        <w:rPr>
          <w:rFonts w:ascii="Times New Roman" w:eastAsia="Times New Roman" w:hAnsi="Times New Roman"/>
          <w:bCs/>
          <w:sz w:val="24"/>
          <w:szCs w:val="24"/>
          <w:lang w:eastAsia="ru-RU"/>
        </w:rPr>
      </w:pPr>
      <w:r w:rsidRPr="00B939E1">
        <w:rPr>
          <w:rFonts w:ascii="Times New Roman" w:eastAsia="Times New Roman" w:hAnsi="Times New Roman"/>
          <w:bCs/>
          <w:sz w:val="24"/>
          <w:szCs w:val="24"/>
          <w:lang w:eastAsia="ru-RU"/>
        </w:rPr>
        <w:t xml:space="preserve">       Просроченная задолженность по ссудам, выданным связанным с банком лицам, отсутствует.  </w:t>
      </w:r>
    </w:p>
    <w:p w:rsidR="00951661" w:rsidRPr="00B939E1" w:rsidRDefault="00951661" w:rsidP="00951661">
      <w:pPr>
        <w:spacing w:after="0" w:line="240" w:lineRule="auto"/>
        <w:jc w:val="both"/>
        <w:rPr>
          <w:rFonts w:ascii="Times New Roman" w:hAnsi="Times New Roman"/>
          <w:b/>
          <w:sz w:val="24"/>
          <w:szCs w:val="24"/>
        </w:rPr>
      </w:pPr>
      <w:r w:rsidRPr="00B939E1">
        <w:rPr>
          <w:rFonts w:ascii="Times New Roman" w:eastAsia="Times New Roman" w:hAnsi="Times New Roman"/>
          <w:bCs/>
          <w:sz w:val="24"/>
          <w:szCs w:val="24"/>
          <w:lang w:eastAsia="ru-RU"/>
        </w:rPr>
        <w:t xml:space="preserve">       В отчетном периоде был предоставлен кредит связанному с банком лицу на сумму 425 тыс. руб. Существенных изменений в ссудной задолженности связанных с банком лиц по сравнению с началом года не произошло.</w:t>
      </w:r>
    </w:p>
    <w:p w:rsidR="00937F1A" w:rsidRDefault="00937F1A" w:rsidP="00415CEF">
      <w:pPr>
        <w:spacing w:after="0" w:line="240" w:lineRule="auto"/>
        <w:ind w:right="-7"/>
        <w:jc w:val="center"/>
        <w:rPr>
          <w:rFonts w:ascii="Times New Roman" w:hAnsi="Times New Roman"/>
          <w:b/>
          <w:sz w:val="24"/>
          <w:szCs w:val="24"/>
        </w:rPr>
      </w:pPr>
    </w:p>
    <w:p w:rsidR="00E961CB" w:rsidRPr="00B939E1" w:rsidRDefault="0019166C" w:rsidP="00415CEF">
      <w:pPr>
        <w:spacing w:after="0" w:line="240" w:lineRule="auto"/>
        <w:ind w:right="-7"/>
        <w:jc w:val="center"/>
        <w:rPr>
          <w:rFonts w:ascii="Times New Roman" w:hAnsi="Times New Roman"/>
          <w:b/>
          <w:bCs/>
          <w:sz w:val="24"/>
          <w:szCs w:val="24"/>
        </w:rPr>
      </w:pPr>
      <w:r w:rsidRPr="00B939E1">
        <w:rPr>
          <w:rFonts w:ascii="Times New Roman" w:hAnsi="Times New Roman"/>
          <w:b/>
          <w:sz w:val="24"/>
          <w:szCs w:val="24"/>
        </w:rPr>
        <w:t>1</w:t>
      </w:r>
      <w:r w:rsidR="006642E8" w:rsidRPr="00B939E1">
        <w:rPr>
          <w:rFonts w:ascii="Times New Roman" w:hAnsi="Times New Roman"/>
          <w:b/>
          <w:sz w:val="24"/>
          <w:szCs w:val="24"/>
        </w:rPr>
        <w:t>3</w:t>
      </w:r>
      <w:r w:rsidR="00F06169" w:rsidRPr="00B939E1">
        <w:rPr>
          <w:rFonts w:ascii="Times New Roman" w:hAnsi="Times New Roman"/>
          <w:b/>
          <w:sz w:val="24"/>
          <w:szCs w:val="24"/>
        </w:rPr>
        <w:t xml:space="preserve">. </w:t>
      </w:r>
      <w:r w:rsidR="00E961CB" w:rsidRPr="00B939E1">
        <w:rPr>
          <w:rFonts w:ascii="Times New Roman" w:hAnsi="Times New Roman"/>
          <w:b/>
          <w:bCs/>
          <w:sz w:val="24"/>
          <w:szCs w:val="24"/>
        </w:rPr>
        <w:t xml:space="preserve">Информация о системе оплаты труда </w:t>
      </w:r>
    </w:p>
    <w:p w:rsidR="00E961CB" w:rsidRPr="00B939E1" w:rsidRDefault="00E961CB" w:rsidP="00E961CB">
      <w:pPr>
        <w:pStyle w:val="af4"/>
        <w:spacing w:after="0" w:line="240" w:lineRule="auto"/>
        <w:ind w:right="-7" w:firstLine="440"/>
        <w:jc w:val="center"/>
        <w:rPr>
          <w:rFonts w:ascii="Times New Roman" w:hAnsi="Times New Roman"/>
          <w:b/>
          <w:bCs/>
          <w:sz w:val="24"/>
          <w:szCs w:val="24"/>
        </w:rPr>
      </w:pPr>
    </w:p>
    <w:p w:rsidR="00380A0B" w:rsidRPr="00B939E1" w:rsidRDefault="00380A0B" w:rsidP="00380A0B">
      <w:pPr>
        <w:spacing w:after="0" w:line="240" w:lineRule="auto"/>
        <w:ind w:firstLine="464"/>
        <w:jc w:val="both"/>
        <w:rPr>
          <w:rFonts w:ascii="Times New Roman" w:hAnsi="Times New Roman"/>
          <w:bCs/>
          <w:spacing w:val="-5"/>
          <w:sz w:val="24"/>
          <w:szCs w:val="24"/>
        </w:rPr>
      </w:pPr>
      <w:r w:rsidRPr="00B939E1">
        <w:rPr>
          <w:rFonts w:ascii="Times New Roman" w:hAnsi="Times New Roman"/>
          <w:bCs/>
          <w:sz w:val="24"/>
          <w:szCs w:val="24"/>
        </w:rPr>
        <w:t xml:space="preserve">    В Банке действует  </w:t>
      </w:r>
      <w:r w:rsidRPr="00B939E1">
        <w:rPr>
          <w:rFonts w:ascii="Times New Roman" w:hAnsi="Times New Roman"/>
          <w:sz w:val="24"/>
          <w:szCs w:val="24"/>
        </w:rPr>
        <w:t>Положение о системе оплаты труда работников, утвержденное</w:t>
      </w:r>
      <w:r w:rsidRPr="00B939E1">
        <w:t xml:space="preserve">      </w:t>
      </w:r>
      <w:r w:rsidRPr="00B939E1">
        <w:rPr>
          <w:rFonts w:ascii="Times New Roman" w:hAnsi="Times New Roman"/>
          <w:sz w:val="24"/>
          <w:szCs w:val="24"/>
        </w:rPr>
        <w:t xml:space="preserve">Советом директоров   </w:t>
      </w:r>
      <w:r w:rsidRPr="00B939E1">
        <w:rPr>
          <w:rFonts w:ascii="Times New Roman" w:hAnsi="Times New Roman"/>
          <w:bCs/>
          <w:spacing w:val="-5"/>
          <w:sz w:val="24"/>
          <w:szCs w:val="24"/>
        </w:rPr>
        <w:t xml:space="preserve">29 сентября 2017  (протокол № 26) с учетом изменений, утвержденных Советом директоров 06.02.2020 (протокол № 6). </w:t>
      </w:r>
    </w:p>
    <w:p w:rsidR="00380A0B" w:rsidRPr="00B939E1" w:rsidRDefault="00380A0B" w:rsidP="00380A0B">
      <w:pPr>
        <w:spacing w:after="0" w:line="240" w:lineRule="auto"/>
        <w:ind w:firstLine="464"/>
        <w:jc w:val="both"/>
        <w:rPr>
          <w:rFonts w:ascii="Times New Roman" w:hAnsi="Times New Roman"/>
          <w:bCs/>
          <w:spacing w:val="-5"/>
          <w:sz w:val="24"/>
          <w:szCs w:val="24"/>
        </w:rPr>
      </w:pPr>
    </w:p>
    <w:p w:rsidR="00380A0B" w:rsidRPr="00B939E1" w:rsidRDefault="00380A0B" w:rsidP="00380A0B">
      <w:pPr>
        <w:spacing w:line="240" w:lineRule="auto"/>
        <w:jc w:val="both"/>
        <w:rPr>
          <w:rFonts w:ascii="Times New Roman" w:hAnsi="Times New Roman"/>
          <w:spacing w:val="-1"/>
          <w:sz w:val="24"/>
          <w:szCs w:val="24"/>
        </w:rPr>
      </w:pPr>
      <w:r w:rsidRPr="00B939E1">
        <w:rPr>
          <w:rFonts w:ascii="Times New Roman" w:hAnsi="Times New Roman"/>
          <w:spacing w:val="-1"/>
          <w:sz w:val="24"/>
          <w:szCs w:val="24"/>
        </w:rPr>
        <w:t xml:space="preserve">            Настоящее Положение  разработано в целях:</w:t>
      </w:r>
    </w:p>
    <w:p w:rsidR="00380A0B" w:rsidRPr="00B939E1" w:rsidRDefault="00380A0B" w:rsidP="00380A0B">
      <w:pPr>
        <w:spacing w:line="240" w:lineRule="auto"/>
        <w:jc w:val="both"/>
        <w:rPr>
          <w:rFonts w:ascii="Times New Roman" w:hAnsi="Times New Roman"/>
          <w:spacing w:val="-1"/>
          <w:sz w:val="24"/>
          <w:szCs w:val="24"/>
        </w:rPr>
      </w:pPr>
      <w:r w:rsidRPr="00B939E1">
        <w:rPr>
          <w:rFonts w:ascii="Times New Roman" w:hAnsi="Times New Roman"/>
          <w:spacing w:val="-1"/>
          <w:sz w:val="24"/>
          <w:szCs w:val="24"/>
        </w:rPr>
        <w:t>- обеспечения финансовой устойчивости Банка:</w:t>
      </w:r>
    </w:p>
    <w:p w:rsidR="00380A0B" w:rsidRPr="00B939E1" w:rsidRDefault="00380A0B" w:rsidP="00380A0B">
      <w:pPr>
        <w:spacing w:line="240" w:lineRule="auto"/>
        <w:jc w:val="both"/>
        <w:rPr>
          <w:rFonts w:ascii="Times New Roman" w:hAnsi="Times New Roman"/>
          <w:spacing w:val="-1"/>
          <w:sz w:val="24"/>
          <w:szCs w:val="24"/>
        </w:rPr>
      </w:pPr>
      <w:r w:rsidRPr="00B939E1">
        <w:rPr>
          <w:rFonts w:ascii="Times New Roman" w:hAnsi="Times New Roman"/>
          <w:spacing w:val="-1"/>
          <w:sz w:val="24"/>
          <w:szCs w:val="24"/>
        </w:rPr>
        <w:t>- обеспечения в долгосрочном периоде сбалансированности между величиной принимаемых рисков и доходностью;</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pacing w:val="-1"/>
          <w:sz w:val="24"/>
          <w:szCs w:val="24"/>
        </w:rPr>
        <w:t>- обеспечения соответствия системы оплаты труда Банка характеру и масштабу совершаемых Банком операций, результатам его деятельности, уровню и сочетанию принимаемых рисков;</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материального стимулирования работников, направленного на выполнение стратегических и повседневных задач, целей Банка;</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достижения плановых показателей работы и стимулирования роста получаемой прибыли подразделений и Банка в целом;</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xml:space="preserve"> - закрепления высококвалифицированного кадрового состава;</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xml:space="preserve"> - определения зависимости уровня оплаты труда работников,  от уровня квалификации, эффективности труда,  динамики роста показателей деятельности, степени принимаемой ответственности;</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xml:space="preserve"> - мотивации работников на качественное исполнение должностных обязанностей.</w:t>
      </w:r>
    </w:p>
    <w:p w:rsidR="00380A0B" w:rsidRPr="00B939E1" w:rsidRDefault="00380A0B" w:rsidP="00380A0B">
      <w:pPr>
        <w:spacing w:after="0" w:line="240" w:lineRule="auto"/>
        <w:ind w:firstLine="464"/>
        <w:jc w:val="both"/>
        <w:rPr>
          <w:rFonts w:ascii="Times New Roman" w:hAnsi="Times New Roman"/>
          <w:sz w:val="24"/>
          <w:szCs w:val="24"/>
        </w:rPr>
      </w:pPr>
      <w:r w:rsidRPr="00B939E1">
        <w:rPr>
          <w:rFonts w:ascii="Times New Roman" w:hAnsi="Times New Roman"/>
          <w:bCs/>
          <w:spacing w:val="-5"/>
          <w:sz w:val="24"/>
          <w:szCs w:val="24"/>
        </w:rPr>
        <w:t xml:space="preserve">   </w:t>
      </w:r>
      <w:r w:rsidRPr="00B939E1">
        <w:rPr>
          <w:rFonts w:ascii="Times New Roman" w:hAnsi="Times New Roman"/>
          <w:sz w:val="24"/>
          <w:szCs w:val="24"/>
        </w:rPr>
        <w:t>Положение о системе оплаты труда работников в АО Банк «ТКПБ»  включает:</w:t>
      </w:r>
    </w:p>
    <w:p w:rsidR="00380A0B" w:rsidRPr="00B939E1" w:rsidRDefault="00380A0B" w:rsidP="00380A0B">
      <w:pPr>
        <w:spacing w:after="0" w:line="240" w:lineRule="auto"/>
        <w:ind w:firstLine="464"/>
        <w:jc w:val="both"/>
      </w:pPr>
    </w:p>
    <w:p w:rsidR="00380A0B" w:rsidRPr="00B939E1" w:rsidRDefault="00380A0B" w:rsidP="00380A0B">
      <w:pPr>
        <w:spacing w:after="0" w:line="240" w:lineRule="auto"/>
        <w:jc w:val="both"/>
        <w:rPr>
          <w:rFonts w:ascii="Times New Roman" w:hAnsi="Times New Roman"/>
          <w:sz w:val="24"/>
          <w:szCs w:val="24"/>
        </w:rPr>
      </w:pPr>
      <w:r w:rsidRPr="00B939E1">
        <w:rPr>
          <w:rFonts w:ascii="Times New Roman" w:hAnsi="Times New Roman"/>
          <w:sz w:val="24"/>
          <w:szCs w:val="24"/>
        </w:rPr>
        <w:t xml:space="preserve">  -  регламент премирования работников по результатам работы за месяц;  </w:t>
      </w:r>
    </w:p>
    <w:p w:rsidR="00380A0B" w:rsidRPr="00B939E1" w:rsidRDefault="00380A0B" w:rsidP="00380A0B">
      <w:pPr>
        <w:spacing w:after="0" w:line="240" w:lineRule="auto"/>
        <w:jc w:val="both"/>
        <w:rPr>
          <w:rFonts w:ascii="Times New Roman" w:hAnsi="Times New Roman"/>
          <w:sz w:val="24"/>
          <w:szCs w:val="24"/>
        </w:rPr>
      </w:pPr>
      <w:r w:rsidRPr="00B939E1">
        <w:rPr>
          <w:rFonts w:ascii="Times New Roman" w:hAnsi="Times New Roman"/>
          <w:sz w:val="24"/>
          <w:szCs w:val="24"/>
        </w:rPr>
        <w:t xml:space="preserve">  - порядок начисления и выплаты нефиксированной части оплаты труда для членов </w:t>
      </w:r>
    </w:p>
    <w:p w:rsidR="00380A0B" w:rsidRPr="00B939E1" w:rsidRDefault="00380A0B" w:rsidP="00380A0B">
      <w:pPr>
        <w:spacing w:after="0" w:line="240" w:lineRule="auto"/>
        <w:jc w:val="both"/>
        <w:rPr>
          <w:rFonts w:ascii="Times New Roman" w:hAnsi="Times New Roman"/>
          <w:sz w:val="24"/>
          <w:szCs w:val="24"/>
        </w:rPr>
      </w:pPr>
      <w:r w:rsidRPr="00B939E1">
        <w:rPr>
          <w:rFonts w:ascii="Times New Roman" w:hAnsi="Times New Roman"/>
          <w:sz w:val="24"/>
          <w:szCs w:val="24"/>
        </w:rPr>
        <w:t xml:space="preserve">            исполнительных органов АО Банк «ТКПБ»;</w:t>
      </w:r>
    </w:p>
    <w:p w:rsidR="00380A0B" w:rsidRPr="00B939E1" w:rsidRDefault="00380A0B" w:rsidP="00380A0B">
      <w:pPr>
        <w:spacing w:line="240" w:lineRule="auto"/>
        <w:ind w:left="142"/>
        <w:jc w:val="both"/>
        <w:rPr>
          <w:rFonts w:ascii="Times New Roman" w:hAnsi="Times New Roman"/>
          <w:sz w:val="24"/>
          <w:szCs w:val="24"/>
        </w:rPr>
      </w:pPr>
      <w:r w:rsidRPr="00B939E1">
        <w:rPr>
          <w:rFonts w:ascii="Times New Roman" w:hAnsi="Times New Roman"/>
          <w:sz w:val="24"/>
          <w:szCs w:val="24"/>
        </w:rPr>
        <w:t xml:space="preserve"> - порядок начисления и выплаты нефиксированной части оплаты труда  для работников АО   Банк «ТКПБ», принимающих риски;</w:t>
      </w:r>
    </w:p>
    <w:p w:rsidR="00380A0B" w:rsidRPr="00B939E1" w:rsidRDefault="00380A0B" w:rsidP="00380A0B">
      <w:pPr>
        <w:spacing w:line="240" w:lineRule="auto"/>
        <w:ind w:left="142" w:hanging="142"/>
        <w:jc w:val="both"/>
        <w:rPr>
          <w:rFonts w:ascii="Times New Roman" w:hAnsi="Times New Roman"/>
          <w:sz w:val="24"/>
          <w:szCs w:val="24"/>
        </w:rPr>
      </w:pPr>
      <w:r w:rsidRPr="00B939E1">
        <w:rPr>
          <w:rFonts w:ascii="Times New Roman" w:hAnsi="Times New Roman"/>
          <w:sz w:val="24"/>
          <w:szCs w:val="24"/>
        </w:rPr>
        <w:t xml:space="preserve">    - порядок начисления и выплаты нефиксированной части  оплаты труда для работников       подразделений Банка, осуществляющих   внутренний контроль и управление рисками в АО Банк «ТКПБ»;</w:t>
      </w:r>
    </w:p>
    <w:p w:rsidR="00380A0B" w:rsidRPr="00B939E1" w:rsidRDefault="00380A0B" w:rsidP="00380A0B">
      <w:pPr>
        <w:spacing w:line="240" w:lineRule="auto"/>
        <w:ind w:left="142" w:firstLine="38"/>
        <w:jc w:val="both"/>
        <w:rPr>
          <w:rFonts w:ascii="Times New Roman" w:hAnsi="Times New Roman"/>
          <w:sz w:val="24"/>
          <w:szCs w:val="24"/>
        </w:rPr>
      </w:pPr>
      <w:r w:rsidRPr="00B939E1">
        <w:rPr>
          <w:rFonts w:ascii="Times New Roman" w:hAnsi="Times New Roman"/>
          <w:sz w:val="24"/>
          <w:szCs w:val="24"/>
        </w:rPr>
        <w:t xml:space="preserve">   - порядок оценки эффективности организации и функционирования системы оплаты труда в АО Банк «ТКПБ»;</w:t>
      </w:r>
    </w:p>
    <w:p w:rsidR="00380A0B" w:rsidRPr="00B939E1" w:rsidRDefault="00380A0B" w:rsidP="00380A0B">
      <w:pPr>
        <w:spacing w:line="240" w:lineRule="auto"/>
        <w:ind w:left="480" w:hanging="480"/>
        <w:jc w:val="both"/>
        <w:rPr>
          <w:rFonts w:ascii="Times New Roman" w:hAnsi="Times New Roman"/>
          <w:sz w:val="24"/>
          <w:szCs w:val="24"/>
        </w:rPr>
      </w:pPr>
      <w:r w:rsidRPr="00B939E1">
        <w:rPr>
          <w:rFonts w:ascii="Times New Roman" w:hAnsi="Times New Roman"/>
          <w:sz w:val="24"/>
          <w:szCs w:val="24"/>
        </w:rPr>
        <w:lastRenderedPageBreak/>
        <w:t xml:space="preserve">      -  перечень работников принимающих риски. </w:t>
      </w:r>
    </w:p>
    <w:p w:rsidR="00380A0B" w:rsidRPr="00B939E1" w:rsidRDefault="00380A0B" w:rsidP="00380A0B">
      <w:pPr>
        <w:spacing w:line="240" w:lineRule="auto"/>
        <w:jc w:val="both"/>
        <w:rPr>
          <w:rFonts w:ascii="Times New Roman" w:hAnsi="Times New Roman"/>
          <w:sz w:val="24"/>
          <w:szCs w:val="24"/>
        </w:rPr>
      </w:pPr>
      <w:r w:rsidRPr="00B939E1">
        <w:rPr>
          <w:sz w:val="18"/>
          <w:szCs w:val="18"/>
        </w:rPr>
        <w:t xml:space="preserve">        </w:t>
      </w:r>
      <w:r w:rsidRPr="00B939E1">
        <w:rPr>
          <w:rFonts w:ascii="Times New Roman" w:hAnsi="Times New Roman"/>
          <w:sz w:val="24"/>
          <w:szCs w:val="24"/>
        </w:rPr>
        <w:t xml:space="preserve">Обязанности по подготовке решений  Совета директоров по вопросам оценки системы оплаты труда, оценки ее соответствия стратегии банка, характеру и масштабу совершаемых операций, результатам деятельности, уровню и сочетанию принимаемых рисков возложены на одного из членов Совета директоров.  </w:t>
      </w:r>
    </w:p>
    <w:p w:rsidR="00380A0B" w:rsidRPr="00B939E1" w:rsidRDefault="00380A0B" w:rsidP="00380A0B">
      <w:pPr>
        <w:pStyle w:val="af4"/>
        <w:spacing w:after="0" w:line="240" w:lineRule="auto"/>
        <w:ind w:right="-7" w:firstLine="440"/>
        <w:jc w:val="both"/>
        <w:rPr>
          <w:rFonts w:ascii="Times New Roman" w:hAnsi="Times New Roman"/>
          <w:b/>
          <w:bCs/>
          <w:sz w:val="24"/>
          <w:szCs w:val="24"/>
        </w:rPr>
      </w:pPr>
      <w:r w:rsidRPr="00B939E1">
        <w:rPr>
          <w:rFonts w:ascii="Times New Roman" w:hAnsi="Times New Roman"/>
          <w:sz w:val="24"/>
          <w:szCs w:val="24"/>
        </w:rPr>
        <w:t xml:space="preserve">   Решения о начислении и выплате крупных вознаграждений принимаются Советом директоров Банка по представлению информации членом Совета директоров, на которого возложены обязанности по подготовке решений по вопросам организации, мониторинга и контроля системы оплаты труда.</w:t>
      </w:r>
    </w:p>
    <w:p w:rsidR="00380A0B" w:rsidRPr="00B939E1" w:rsidRDefault="00380A0B" w:rsidP="00380A0B">
      <w:pPr>
        <w:pStyle w:val="af4"/>
        <w:spacing w:after="0" w:line="240" w:lineRule="auto"/>
        <w:ind w:right="-7" w:firstLine="440"/>
        <w:jc w:val="both"/>
        <w:rPr>
          <w:rFonts w:ascii="Times New Roman" w:hAnsi="Times New Roman"/>
          <w:sz w:val="24"/>
          <w:szCs w:val="24"/>
        </w:rPr>
      </w:pP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xml:space="preserve">           Положением не предусмотрено проведение независимых оценок системы оплаты труда.</w:t>
      </w:r>
    </w:p>
    <w:p w:rsidR="00380A0B" w:rsidRPr="00B939E1" w:rsidRDefault="00380A0B" w:rsidP="00380A0B">
      <w:pPr>
        <w:widowControl w:val="0"/>
        <w:autoSpaceDE w:val="0"/>
        <w:autoSpaceDN w:val="0"/>
        <w:adjustRightInd w:val="0"/>
        <w:spacing w:line="240" w:lineRule="auto"/>
        <w:jc w:val="both"/>
        <w:rPr>
          <w:rFonts w:ascii="Times New Roman" w:hAnsi="Times New Roman"/>
          <w:sz w:val="24"/>
          <w:szCs w:val="24"/>
        </w:rPr>
      </w:pPr>
      <w:r w:rsidRPr="00B939E1">
        <w:rPr>
          <w:rFonts w:ascii="Times New Roman" w:hAnsi="Times New Roman"/>
          <w:sz w:val="24"/>
          <w:szCs w:val="24"/>
        </w:rPr>
        <w:t xml:space="preserve">           Совет директоров Банка осуществляет контроль за выплатами всех крупных вознаграждений. Крупным вознаграждением признается единовременная выплата одному работнику более 3 000 000 рублей. Данный критерий признания вознаграждения крупным позволяет обеспечивать финансовую устойчивость Банка и обеспечивать соответствие системы оплаты труда Банка характеру и масштабу совершаемых им операций, результатам его деятельности, уровню и сочетанию принимаемых рисков. Выплата крупных вознаграждений банком не производилась.</w:t>
      </w:r>
    </w:p>
    <w:p w:rsidR="00380A0B" w:rsidRPr="00B939E1" w:rsidRDefault="00380A0B" w:rsidP="00380A0B">
      <w:pPr>
        <w:widowControl w:val="0"/>
        <w:autoSpaceDE w:val="0"/>
        <w:autoSpaceDN w:val="0"/>
        <w:adjustRightInd w:val="0"/>
        <w:spacing w:line="240" w:lineRule="auto"/>
        <w:jc w:val="both"/>
        <w:rPr>
          <w:rFonts w:ascii="Times New Roman" w:hAnsi="Times New Roman"/>
          <w:sz w:val="24"/>
          <w:szCs w:val="24"/>
        </w:rPr>
      </w:pPr>
      <w:r w:rsidRPr="00B939E1">
        <w:rPr>
          <w:rFonts w:ascii="Times New Roman" w:hAnsi="Times New Roman"/>
          <w:sz w:val="24"/>
          <w:szCs w:val="24"/>
        </w:rPr>
        <w:t xml:space="preserve">           К категории сотрудников, принимающих риски, (кроме членов Правления) относятся   вице-президенты,  члены кредитного комитета, руководители дополнительных и операционных офисов. По состоянию на 01.01.2021 численность  данных сотрудников составляет  21 человек.</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xml:space="preserve">            Структура Фонда оплаты труда для данной категории сотрудников: 50% фиксированная часть, 50% нефиксированная часть, в том числе 20% отсроченное вознаграждение. К отсроченному вознаграждению применяется штрафная корректировка, в случае </w:t>
      </w:r>
      <w:proofErr w:type="spellStart"/>
      <w:r w:rsidRPr="00B939E1">
        <w:rPr>
          <w:rFonts w:ascii="Times New Roman" w:hAnsi="Times New Roman"/>
          <w:sz w:val="24"/>
          <w:szCs w:val="24"/>
        </w:rPr>
        <w:t>недостижения</w:t>
      </w:r>
      <w:proofErr w:type="spellEnd"/>
      <w:r w:rsidRPr="00B939E1">
        <w:rPr>
          <w:rFonts w:ascii="Times New Roman" w:hAnsi="Times New Roman"/>
          <w:sz w:val="24"/>
          <w:szCs w:val="24"/>
        </w:rPr>
        <w:t xml:space="preserve"> целевых ориентиров, указанных в стратегии развития/ бизнес-плане Банка.</w:t>
      </w:r>
    </w:p>
    <w:p w:rsidR="00380A0B" w:rsidRPr="00B939E1" w:rsidRDefault="00380A0B" w:rsidP="00380A0B">
      <w:pPr>
        <w:spacing w:line="240" w:lineRule="auto"/>
        <w:jc w:val="both"/>
        <w:rPr>
          <w:rFonts w:ascii="Times New Roman" w:hAnsi="Times New Roman"/>
          <w:sz w:val="24"/>
          <w:szCs w:val="24"/>
        </w:rPr>
      </w:pPr>
      <w:r w:rsidRPr="00B939E1">
        <w:rPr>
          <w:sz w:val="20"/>
          <w:szCs w:val="20"/>
        </w:rPr>
        <w:t xml:space="preserve">                 </w:t>
      </w:r>
      <w:r w:rsidRPr="00B939E1">
        <w:rPr>
          <w:rFonts w:ascii="Times New Roman" w:hAnsi="Times New Roman"/>
          <w:sz w:val="24"/>
          <w:szCs w:val="24"/>
        </w:rPr>
        <w:t>Для работников, принимающих риски, для членов исполнительных органов общий размер отсрочки/рассрочки (отсроченное вознаграждение) и последующей корректировки составляет 40% от общего размера нефиксированной части оплаты труда (на срок не менее 3 лет, за исключением операций, окончательные финансовые результаты которых определяются ранее указанного срока).  Отсрочка вознаграждений в 2020 году не производилась.</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xml:space="preserve">           К категории работников, осуществляющих внутренний контроль и управление рисками, относятся: </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служба внутреннего аудита,</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служба внутреннего контроля,</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служба управления рисками,</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-группа финансового мониторинга,</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служба информационной безопасности.</w:t>
      </w:r>
    </w:p>
    <w:p w:rsidR="00380A0B" w:rsidRPr="00B939E1" w:rsidRDefault="00380A0B" w:rsidP="00380A0B">
      <w:pPr>
        <w:widowControl w:val="0"/>
        <w:autoSpaceDE w:val="0"/>
        <w:autoSpaceDN w:val="0"/>
        <w:adjustRightInd w:val="0"/>
        <w:spacing w:line="240" w:lineRule="auto"/>
        <w:jc w:val="both"/>
        <w:rPr>
          <w:rFonts w:ascii="Times New Roman" w:hAnsi="Times New Roman"/>
          <w:sz w:val="24"/>
          <w:szCs w:val="24"/>
        </w:rPr>
      </w:pPr>
      <w:r w:rsidRPr="00B939E1">
        <w:rPr>
          <w:rFonts w:ascii="Times New Roman" w:hAnsi="Times New Roman"/>
          <w:sz w:val="24"/>
          <w:szCs w:val="24"/>
        </w:rPr>
        <w:t xml:space="preserve">           Структура Фонда оплаты труда  подразделений, осуществляющих внутренний контроль  и управление рисками: 60% - фиксированная часть оплату труда, 40% - </w:t>
      </w:r>
      <w:r w:rsidRPr="00B939E1">
        <w:rPr>
          <w:rFonts w:ascii="Times New Roman" w:hAnsi="Times New Roman"/>
          <w:sz w:val="24"/>
          <w:szCs w:val="24"/>
        </w:rPr>
        <w:lastRenderedPageBreak/>
        <w:t xml:space="preserve">нефиксированная часть оплаты труда. </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xml:space="preserve">           При расчете нефиксированной части оплаты труда сотрудников банка, осуществляющих внутренний контроль и управление рисками Банка, в качестве ключевых показателей эффективности используются качественные показатели, то есть учитывается качество выполнения задач, возложенных на них положениями о соответствующих подразделениях банка. </w:t>
      </w:r>
    </w:p>
    <w:p w:rsidR="00380A0B" w:rsidRPr="00B939E1" w:rsidRDefault="00380A0B" w:rsidP="00380A0B">
      <w:pPr>
        <w:pStyle w:val="FORMATTEXT"/>
        <w:jc w:val="both"/>
      </w:pPr>
      <w:r w:rsidRPr="00B939E1">
        <w:t xml:space="preserve">         При этом обеспечивается независимость размера фонда оплаты труда подразделений, осуществляющих внутренний контроль, и подразделений, осуществляющих управление рисками, от финансового результата структурных подразделений (органов), принимающих решения о совершении банковских операций и иных сделок. </w:t>
      </w:r>
    </w:p>
    <w:p w:rsidR="00380A0B" w:rsidRPr="00B939E1" w:rsidRDefault="00380A0B" w:rsidP="00380A0B">
      <w:pPr>
        <w:pStyle w:val="af4"/>
        <w:spacing w:line="240" w:lineRule="auto"/>
        <w:jc w:val="both"/>
        <w:rPr>
          <w:rFonts w:ascii="Times New Roman" w:hAnsi="Times New Roman"/>
          <w:sz w:val="24"/>
          <w:szCs w:val="24"/>
        </w:rPr>
      </w:pPr>
    </w:p>
    <w:p w:rsidR="00380A0B" w:rsidRPr="00B939E1" w:rsidRDefault="00380A0B" w:rsidP="00380A0B">
      <w:pPr>
        <w:pStyle w:val="af4"/>
        <w:spacing w:line="240" w:lineRule="auto"/>
        <w:jc w:val="both"/>
        <w:rPr>
          <w:rFonts w:ascii="Times New Roman" w:hAnsi="Times New Roman"/>
          <w:sz w:val="24"/>
          <w:szCs w:val="24"/>
        </w:rPr>
      </w:pPr>
      <w:r w:rsidRPr="00B939E1">
        <w:rPr>
          <w:rFonts w:ascii="Times New Roman" w:hAnsi="Times New Roman"/>
          <w:sz w:val="24"/>
          <w:szCs w:val="24"/>
        </w:rPr>
        <w:t xml:space="preserve">         Выплата премии работникам, принимающим риски, работникам подразделений осуществляющих внутренний контроль и управление рисками производится  по результатам работы и выполнения  в целом по Банку, установленных следующих  количественных показателей:</w:t>
      </w:r>
    </w:p>
    <w:p w:rsidR="00380A0B" w:rsidRPr="00B939E1" w:rsidRDefault="00380A0B" w:rsidP="00380A0B">
      <w:pPr>
        <w:pStyle w:val="af4"/>
        <w:spacing w:line="240" w:lineRule="auto"/>
        <w:jc w:val="both"/>
        <w:rPr>
          <w:rFonts w:ascii="Times New Roman" w:hAnsi="Times New Roman"/>
          <w:sz w:val="24"/>
          <w:szCs w:val="24"/>
        </w:rPr>
      </w:pPr>
      <w:r w:rsidRPr="00B939E1">
        <w:rPr>
          <w:rFonts w:ascii="Times New Roman" w:hAnsi="Times New Roman"/>
          <w:sz w:val="24"/>
          <w:szCs w:val="24"/>
        </w:rPr>
        <w:t xml:space="preserve">        - выполнение установленного задания по получению прибыли в целом по Банку;   </w:t>
      </w:r>
    </w:p>
    <w:p w:rsidR="00380A0B" w:rsidRPr="00B939E1" w:rsidRDefault="00380A0B" w:rsidP="00380A0B">
      <w:pPr>
        <w:pStyle w:val="af4"/>
        <w:spacing w:line="240" w:lineRule="auto"/>
        <w:jc w:val="both"/>
        <w:rPr>
          <w:rFonts w:ascii="Times New Roman" w:hAnsi="Times New Roman"/>
          <w:sz w:val="24"/>
          <w:szCs w:val="24"/>
        </w:rPr>
      </w:pPr>
      <w:r w:rsidRPr="00B939E1">
        <w:rPr>
          <w:rFonts w:ascii="Times New Roman" w:hAnsi="Times New Roman"/>
          <w:sz w:val="24"/>
          <w:szCs w:val="24"/>
        </w:rPr>
        <w:t xml:space="preserve">        - не превышение 12% порога значения показателя качества ссуд;</w:t>
      </w:r>
    </w:p>
    <w:p w:rsidR="00380A0B" w:rsidRPr="00B939E1" w:rsidRDefault="00380A0B" w:rsidP="00380A0B">
      <w:pPr>
        <w:pStyle w:val="af4"/>
        <w:spacing w:line="240" w:lineRule="auto"/>
        <w:jc w:val="both"/>
        <w:rPr>
          <w:rFonts w:ascii="Times New Roman" w:hAnsi="Times New Roman"/>
          <w:sz w:val="24"/>
          <w:szCs w:val="24"/>
        </w:rPr>
      </w:pPr>
      <w:r w:rsidRPr="00B939E1">
        <w:rPr>
          <w:rFonts w:ascii="Times New Roman" w:hAnsi="Times New Roman"/>
          <w:sz w:val="24"/>
          <w:szCs w:val="24"/>
        </w:rPr>
        <w:t xml:space="preserve">        - не превышение 8% порога значения показателя доли просроченных  ссуд. </w:t>
      </w:r>
    </w:p>
    <w:p w:rsidR="00380A0B" w:rsidRPr="00B939E1" w:rsidRDefault="00380A0B" w:rsidP="00380A0B">
      <w:pPr>
        <w:widowControl w:val="0"/>
        <w:autoSpaceDE w:val="0"/>
        <w:autoSpaceDN w:val="0"/>
        <w:adjustRightInd w:val="0"/>
        <w:spacing w:line="240" w:lineRule="auto"/>
        <w:jc w:val="both"/>
        <w:rPr>
          <w:rFonts w:ascii="Times New Roman" w:hAnsi="Times New Roman"/>
          <w:sz w:val="24"/>
          <w:szCs w:val="24"/>
        </w:rPr>
      </w:pPr>
      <w:r w:rsidRPr="00B939E1">
        <w:rPr>
          <w:rFonts w:ascii="Times New Roman" w:hAnsi="Times New Roman"/>
          <w:sz w:val="24"/>
          <w:szCs w:val="24"/>
        </w:rPr>
        <w:t xml:space="preserve">При определении  размера премии учитываются: </w:t>
      </w:r>
    </w:p>
    <w:p w:rsidR="00380A0B" w:rsidRPr="00B939E1" w:rsidRDefault="00380A0B" w:rsidP="00380A0B">
      <w:pPr>
        <w:widowControl w:val="0"/>
        <w:autoSpaceDE w:val="0"/>
        <w:autoSpaceDN w:val="0"/>
        <w:adjustRightInd w:val="0"/>
        <w:spacing w:line="240" w:lineRule="auto"/>
        <w:ind w:firstLine="540"/>
        <w:jc w:val="both"/>
        <w:rPr>
          <w:rFonts w:ascii="Times New Roman" w:hAnsi="Times New Roman"/>
          <w:sz w:val="24"/>
          <w:szCs w:val="24"/>
        </w:rPr>
      </w:pPr>
      <w:r w:rsidRPr="00B939E1">
        <w:rPr>
          <w:rFonts w:ascii="Times New Roman" w:hAnsi="Times New Roman"/>
          <w:sz w:val="24"/>
          <w:szCs w:val="24"/>
        </w:rPr>
        <w:t>- нарушение  законодательства РФ и требований нормативных актов Банка России, внутренних нормативных документов Банка;</w:t>
      </w:r>
    </w:p>
    <w:p w:rsidR="00380A0B" w:rsidRPr="00B939E1" w:rsidRDefault="00380A0B" w:rsidP="00380A0B">
      <w:pPr>
        <w:widowControl w:val="0"/>
        <w:autoSpaceDE w:val="0"/>
        <w:autoSpaceDN w:val="0"/>
        <w:adjustRightInd w:val="0"/>
        <w:spacing w:line="240" w:lineRule="auto"/>
        <w:ind w:firstLine="540"/>
        <w:jc w:val="both"/>
        <w:rPr>
          <w:rFonts w:ascii="Times New Roman" w:hAnsi="Times New Roman"/>
          <w:sz w:val="24"/>
          <w:szCs w:val="24"/>
        </w:rPr>
      </w:pPr>
      <w:r w:rsidRPr="00B939E1">
        <w:rPr>
          <w:rFonts w:ascii="Times New Roman" w:hAnsi="Times New Roman"/>
          <w:sz w:val="24"/>
          <w:szCs w:val="24"/>
        </w:rPr>
        <w:t xml:space="preserve">- нарушение порядка ведения бухгалтерского учета и предоставление недостоверной информации о деятельности подразделения; </w:t>
      </w:r>
    </w:p>
    <w:p w:rsidR="00380A0B" w:rsidRPr="00B939E1" w:rsidRDefault="00380A0B" w:rsidP="00380A0B">
      <w:pPr>
        <w:pStyle w:val="af4"/>
        <w:spacing w:line="240" w:lineRule="auto"/>
        <w:jc w:val="both"/>
        <w:rPr>
          <w:rFonts w:ascii="Times New Roman" w:hAnsi="Times New Roman"/>
          <w:sz w:val="24"/>
          <w:szCs w:val="24"/>
        </w:rPr>
      </w:pPr>
      <w:r w:rsidRPr="00B939E1">
        <w:rPr>
          <w:sz w:val="20"/>
          <w:szCs w:val="20"/>
        </w:rPr>
        <w:t xml:space="preserve">            -</w:t>
      </w:r>
      <w:r w:rsidRPr="00B939E1">
        <w:rPr>
          <w:rFonts w:ascii="Times New Roman" w:hAnsi="Times New Roman"/>
          <w:sz w:val="24"/>
          <w:szCs w:val="24"/>
        </w:rPr>
        <w:t xml:space="preserve"> риск  вовлечения Банка в легализацию доходов, полученных преступным путем: при установлении фактов несвоевременного выявления  подразделением клиентов, операции которых могут привести к риску вовлечения банка в легализацию доходов, полученных преступным путем, и финансированию терроризма (как то, систематическое снятие крупных сумм наличных денежных средств, осуществление резидентами - клиентами кредитных организаций безналичных переводов денежных средств в крупных размерах в пользу нерезидентов)  может служить основанием для лишения премии. В дальнейшем размер премии  зависит от результатов проведенной работы по снижению данного  риска;</w:t>
      </w:r>
    </w:p>
    <w:p w:rsidR="00380A0B" w:rsidRPr="00B939E1" w:rsidRDefault="00380A0B" w:rsidP="00380A0B">
      <w:pPr>
        <w:pStyle w:val="af4"/>
        <w:spacing w:line="240" w:lineRule="auto"/>
        <w:jc w:val="both"/>
        <w:rPr>
          <w:rFonts w:ascii="Times New Roman" w:hAnsi="Times New Roman"/>
          <w:sz w:val="24"/>
          <w:szCs w:val="24"/>
        </w:rPr>
      </w:pPr>
      <w:r w:rsidRPr="00B939E1">
        <w:rPr>
          <w:sz w:val="20"/>
          <w:szCs w:val="20"/>
        </w:rPr>
        <w:t xml:space="preserve">              </w:t>
      </w:r>
      <w:r w:rsidRPr="00B939E1">
        <w:rPr>
          <w:rFonts w:ascii="Times New Roman" w:hAnsi="Times New Roman"/>
          <w:sz w:val="24"/>
          <w:szCs w:val="24"/>
        </w:rPr>
        <w:t>- выполнение работником решений органов управления, успешное и добросовестное исполнение работниками своих должностных обязанностей,   соблюдение исполнительской и трудовой дисциплины.</w:t>
      </w:r>
    </w:p>
    <w:p w:rsidR="00380A0B" w:rsidRPr="00B939E1" w:rsidRDefault="00380A0B" w:rsidP="00380A0B">
      <w:pPr>
        <w:pStyle w:val="af4"/>
        <w:spacing w:line="240" w:lineRule="auto"/>
        <w:jc w:val="both"/>
        <w:rPr>
          <w:rFonts w:ascii="Times New Roman" w:hAnsi="Times New Roman"/>
          <w:sz w:val="24"/>
          <w:szCs w:val="24"/>
        </w:rPr>
      </w:pPr>
      <w:r w:rsidRPr="00B939E1">
        <w:t xml:space="preserve">               </w:t>
      </w:r>
      <w:r w:rsidRPr="00B939E1">
        <w:rPr>
          <w:rFonts w:ascii="Times New Roman" w:hAnsi="Times New Roman"/>
          <w:sz w:val="24"/>
          <w:szCs w:val="24"/>
        </w:rPr>
        <w:t>При наличии других факторов, оказывающих отрицательное или положительное влияние на деятельность подразделений и Банка в целом (выполнение обязательных нормативов, установленных законодательством; нормативов (лимитов), установленных Банком, в рамках действующего законодательства, плановых показателей, установленных внутренними документами Банка), по решению президента Банка размер премии может быть изменен в сторону снижения или увеличения, как всем, так и отдельным сотрудникам  подразделения.</w:t>
      </w:r>
    </w:p>
    <w:p w:rsidR="00380A0B" w:rsidRPr="00B939E1" w:rsidRDefault="00380A0B" w:rsidP="00380A0B">
      <w:pPr>
        <w:pStyle w:val="af4"/>
        <w:spacing w:line="240" w:lineRule="auto"/>
        <w:jc w:val="both"/>
        <w:rPr>
          <w:rFonts w:ascii="Times New Roman" w:hAnsi="Times New Roman"/>
          <w:sz w:val="24"/>
          <w:szCs w:val="24"/>
        </w:rPr>
      </w:pPr>
      <w:r w:rsidRPr="00B939E1">
        <w:rPr>
          <w:rFonts w:ascii="Times New Roman" w:hAnsi="Times New Roman"/>
          <w:sz w:val="24"/>
          <w:szCs w:val="24"/>
        </w:rPr>
        <w:t xml:space="preserve">            Премия может не выплачиваться при наличии следующих факторов:</w:t>
      </w:r>
    </w:p>
    <w:p w:rsidR="00380A0B" w:rsidRPr="00B939E1" w:rsidRDefault="00380A0B" w:rsidP="00380A0B">
      <w:pPr>
        <w:pStyle w:val="af4"/>
        <w:spacing w:line="240" w:lineRule="auto"/>
        <w:jc w:val="both"/>
        <w:rPr>
          <w:rFonts w:ascii="Times New Roman" w:hAnsi="Times New Roman"/>
          <w:sz w:val="24"/>
          <w:szCs w:val="24"/>
        </w:rPr>
      </w:pPr>
      <w:r w:rsidRPr="00B939E1">
        <w:rPr>
          <w:rFonts w:ascii="Times New Roman" w:hAnsi="Times New Roman"/>
          <w:sz w:val="24"/>
          <w:szCs w:val="24"/>
        </w:rPr>
        <w:t xml:space="preserve">            - допущенные убытки, как за истекший месяц, так и с начала года,</w:t>
      </w:r>
    </w:p>
    <w:p w:rsidR="00380A0B" w:rsidRPr="00B939E1" w:rsidRDefault="00380A0B" w:rsidP="00380A0B">
      <w:pPr>
        <w:pStyle w:val="af4"/>
        <w:spacing w:line="240" w:lineRule="auto"/>
        <w:jc w:val="both"/>
        <w:rPr>
          <w:rFonts w:ascii="Times New Roman" w:hAnsi="Times New Roman"/>
          <w:sz w:val="24"/>
          <w:szCs w:val="24"/>
        </w:rPr>
      </w:pPr>
      <w:r w:rsidRPr="00B939E1">
        <w:rPr>
          <w:rFonts w:ascii="Times New Roman" w:hAnsi="Times New Roman"/>
          <w:sz w:val="24"/>
          <w:szCs w:val="24"/>
        </w:rPr>
        <w:lastRenderedPageBreak/>
        <w:t xml:space="preserve">            - несвоевременное  выявление  рисков в деятельности Банка, которые могут повлиять на соблюдение банком обязательных нормативов или возникновение иных ситуаций, угрожающих интересам кредиторов (вкладчиков).  </w:t>
      </w:r>
    </w:p>
    <w:p w:rsidR="00380A0B" w:rsidRPr="00B939E1" w:rsidRDefault="00380A0B" w:rsidP="00380A0B">
      <w:pPr>
        <w:widowControl w:val="0"/>
        <w:autoSpaceDE w:val="0"/>
        <w:autoSpaceDN w:val="0"/>
        <w:adjustRightInd w:val="0"/>
        <w:spacing w:line="240" w:lineRule="auto"/>
        <w:jc w:val="both"/>
        <w:outlineLvl w:val="1"/>
        <w:rPr>
          <w:rFonts w:ascii="Times New Roman" w:hAnsi="Times New Roman"/>
          <w:sz w:val="24"/>
          <w:szCs w:val="24"/>
        </w:rPr>
      </w:pPr>
      <w:r w:rsidRPr="00B939E1">
        <w:rPr>
          <w:rFonts w:ascii="Times New Roman" w:hAnsi="Times New Roman"/>
          <w:sz w:val="24"/>
          <w:szCs w:val="24"/>
        </w:rPr>
        <w:t xml:space="preserve">             Размер премии всех работников зависит от количества и существенности  допущенных за истекший месяц ошибок, наличия предупредительных и принудительных мер воздействия со стороны Банка России, уплаченных штрафов, жалоб клиентов, качества выполнения работниками подразделений, осуществляющих внутренний контроль и управление рисками, задач, возложенных на них положениями  о соответствующих подразделениях Банка, от</w:t>
      </w:r>
      <w:r w:rsidRPr="00B939E1">
        <w:rPr>
          <w:rFonts w:ascii="Times New Roman" w:hAnsi="Times New Roman"/>
          <w:iCs/>
          <w:sz w:val="24"/>
          <w:szCs w:val="24"/>
        </w:rPr>
        <w:t xml:space="preserve"> соблюдения исполнительской и трудовой дисциплины</w:t>
      </w:r>
      <w:r w:rsidRPr="00B939E1">
        <w:rPr>
          <w:rFonts w:ascii="Times New Roman" w:hAnsi="Times New Roman"/>
          <w:sz w:val="24"/>
          <w:szCs w:val="24"/>
        </w:rPr>
        <w:t xml:space="preserve">.    </w:t>
      </w:r>
    </w:p>
    <w:p w:rsidR="00380A0B" w:rsidRPr="00B939E1" w:rsidRDefault="00380A0B" w:rsidP="00380A0B">
      <w:pPr>
        <w:spacing w:line="240" w:lineRule="auto"/>
        <w:jc w:val="both"/>
        <w:rPr>
          <w:rFonts w:ascii="Times New Roman" w:hAnsi="Times New Roman"/>
          <w:sz w:val="24"/>
          <w:szCs w:val="24"/>
        </w:rPr>
      </w:pPr>
      <w:r w:rsidRPr="00B939E1">
        <w:rPr>
          <w:rFonts w:ascii="Times New Roman" w:hAnsi="Times New Roman"/>
          <w:sz w:val="24"/>
          <w:szCs w:val="24"/>
        </w:rPr>
        <w:t xml:space="preserve">              Советом директоров Банка 17.01.2020 (протокол № 1) утвержден Фонд оплаты труда на 2020 год в размере  101 200 000 руб., в том числе фиксированная часть оплаты труда – 59 800 000 руб., нефиксированная часть – 41 400 000 руб. </w:t>
      </w:r>
    </w:p>
    <w:p w:rsidR="002A589C" w:rsidRPr="00B939E1" w:rsidRDefault="002A589C" w:rsidP="002A589C">
      <w:pPr>
        <w:pStyle w:val="1"/>
        <w:numPr>
          <w:ilvl w:val="0"/>
          <w:numId w:val="0"/>
        </w:numPr>
        <w:tabs>
          <w:tab w:val="left" w:pos="-4253"/>
        </w:tabs>
        <w:rPr>
          <w:szCs w:val="24"/>
        </w:rPr>
      </w:pPr>
      <w:r w:rsidRPr="00B939E1">
        <w:rPr>
          <w:szCs w:val="24"/>
        </w:rPr>
        <w:t xml:space="preserve">      В 2020 году средняя численность старшего руководящего персонала составила 16 человек, в том числе: 3 члена Правления, 4 члена Совета Директоров  (один из которых является членом Правления, один – членом кредитного комитета); численность иных работников, принимающих риски, составила 16 человек. </w:t>
      </w:r>
    </w:p>
    <w:p w:rsidR="002A589C" w:rsidRPr="00B939E1" w:rsidRDefault="002A589C" w:rsidP="002A589C">
      <w:pPr>
        <w:spacing w:after="0" w:line="240" w:lineRule="auto"/>
        <w:ind w:right="-7" w:firstLine="440"/>
        <w:jc w:val="both"/>
        <w:rPr>
          <w:rFonts w:ascii="Times New Roman" w:hAnsi="Times New Roman"/>
          <w:sz w:val="24"/>
          <w:szCs w:val="24"/>
        </w:rPr>
      </w:pPr>
      <w:r w:rsidRPr="00B939E1">
        <w:rPr>
          <w:rFonts w:ascii="Times New Roman" w:hAnsi="Times New Roman"/>
          <w:sz w:val="24"/>
          <w:szCs w:val="24"/>
        </w:rPr>
        <w:t>За 2019 год вознаграждения старшего руководящего персонала составили 21832 тыс.  руб., в том числе: 11112 тыс. руб. - вознаграждения членов Правления, 8102 тыс. руб. - вознаграждения членов Совета Директоров, не являющихся членами Правления; вознаграждения иных работников, принимающих риски, составили 14960 тыс. руб.</w:t>
      </w:r>
    </w:p>
    <w:p w:rsidR="002A589C" w:rsidRPr="00B939E1" w:rsidRDefault="002A589C" w:rsidP="002A589C">
      <w:pPr>
        <w:spacing w:after="0" w:line="240" w:lineRule="auto"/>
        <w:ind w:right="-7" w:firstLine="440"/>
        <w:jc w:val="both"/>
        <w:rPr>
          <w:rFonts w:ascii="Times New Roman" w:hAnsi="Times New Roman"/>
          <w:sz w:val="24"/>
          <w:szCs w:val="24"/>
        </w:rPr>
      </w:pPr>
      <w:r w:rsidRPr="00B939E1">
        <w:rPr>
          <w:rFonts w:ascii="Times New Roman" w:hAnsi="Times New Roman"/>
          <w:sz w:val="24"/>
          <w:szCs w:val="24"/>
        </w:rPr>
        <w:t xml:space="preserve">                                                                                                                            Таблица </w:t>
      </w:r>
      <w:r w:rsidR="006A5409">
        <w:rPr>
          <w:rFonts w:ascii="Times New Roman" w:hAnsi="Times New Roman"/>
          <w:sz w:val="24"/>
          <w:szCs w:val="24"/>
        </w:rPr>
        <w:t>6</w:t>
      </w:r>
      <w:r w:rsidR="00B915DE">
        <w:rPr>
          <w:rFonts w:ascii="Times New Roman" w:hAnsi="Times New Roman"/>
          <w:sz w:val="24"/>
          <w:szCs w:val="24"/>
          <w:lang w:val="en-US"/>
        </w:rPr>
        <w:t>0</w:t>
      </w:r>
    </w:p>
    <w:p w:rsidR="002A589C" w:rsidRPr="00B939E1" w:rsidRDefault="002A589C" w:rsidP="002A589C">
      <w:pPr>
        <w:spacing w:after="0" w:line="240" w:lineRule="auto"/>
        <w:ind w:right="-7" w:firstLine="440"/>
        <w:jc w:val="both"/>
        <w:rPr>
          <w:rFonts w:ascii="Times New Roman" w:hAnsi="Times New Roman"/>
          <w:sz w:val="24"/>
          <w:szCs w:val="24"/>
        </w:rPr>
      </w:pPr>
      <w:r w:rsidRPr="00B939E1">
        <w:rPr>
          <w:rFonts w:ascii="Times New Roman" w:hAnsi="Times New Roman"/>
          <w:sz w:val="24"/>
          <w:szCs w:val="24"/>
        </w:rPr>
        <w:t xml:space="preserve">                                                                                                                                </w:t>
      </w:r>
      <w:proofErr w:type="spellStart"/>
      <w:r w:rsidRPr="00B939E1">
        <w:rPr>
          <w:rFonts w:ascii="Times New Roman" w:hAnsi="Times New Roman"/>
          <w:sz w:val="24"/>
          <w:szCs w:val="24"/>
        </w:rPr>
        <w:t>тыс.руб</w:t>
      </w:r>
      <w:proofErr w:type="spellEnd"/>
      <w:r w:rsidRPr="00B939E1">
        <w:rPr>
          <w:rFonts w:ascii="Times New Roman" w:hAnsi="Times New Roman"/>
          <w:sz w:val="24"/>
          <w:szCs w:val="24"/>
        </w:rPr>
        <w:t>.</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5500"/>
        <w:gridCol w:w="1595"/>
        <w:gridCol w:w="1595"/>
      </w:tblGrid>
      <w:tr w:rsidR="00B939E1" w:rsidRPr="00B939E1" w:rsidTr="002A589C">
        <w:trPr>
          <w:trHeight w:val="255"/>
        </w:trPr>
        <w:tc>
          <w:tcPr>
            <w:tcW w:w="660" w:type="dxa"/>
            <w:vMerge w:val="restart"/>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center"/>
              <w:rPr>
                <w:rFonts w:ascii="Times New Roman" w:eastAsia="Times New Roman" w:hAnsi="Times New Roman"/>
                <w:lang w:eastAsia="ru-RU"/>
              </w:rPr>
            </w:pPr>
            <w:r w:rsidRPr="00B939E1">
              <w:rPr>
                <w:rFonts w:ascii="Times New Roman" w:eastAsia="Times New Roman" w:hAnsi="Times New Roman"/>
                <w:lang w:eastAsia="ru-RU"/>
              </w:rPr>
              <w:t>№ п/п</w:t>
            </w:r>
          </w:p>
        </w:tc>
        <w:tc>
          <w:tcPr>
            <w:tcW w:w="5500" w:type="dxa"/>
            <w:vMerge w:val="restart"/>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center"/>
              <w:rPr>
                <w:rFonts w:ascii="Times New Roman" w:eastAsia="Times New Roman" w:hAnsi="Times New Roman"/>
                <w:lang w:eastAsia="ru-RU"/>
              </w:rPr>
            </w:pPr>
            <w:r w:rsidRPr="00B939E1">
              <w:rPr>
                <w:rFonts w:ascii="Times New Roman" w:eastAsia="Times New Roman" w:hAnsi="Times New Roman"/>
                <w:lang w:eastAsia="ru-RU"/>
              </w:rPr>
              <w:t>Наименование</w:t>
            </w:r>
          </w:p>
        </w:tc>
        <w:tc>
          <w:tcPr>
            <w:tcW w:w="3190" w:type="dxa"/>
            <w:gridSpan w:val="2"/>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center"/>
              <w:rPr>
                <w:rFonts w:ascii="Times New Roman" w:eastAsia="Times New Roman" w:hAnsi="Times New Roman"/>
                <w:lang w:eastAsia="ru-RU"/>
              </w:rPr>
            </w:pPr>
            <w:r w:rsidRPr="00B939E1">
              <w:rPr>
                <w:rFonts w:ascii="Times New Roman" w:eastAsia="Times New Roman" w:hAnsi="Times New Roman"/>
                <w:lang w:eastAsia="ru-RU"/>
              </w:rPr>
              <w:t>Данные за отчетный период</w:t>
            </w:r>
          </w:p>
        </w:tc>
      </w:tr>
      <w:tr w:rsidR="00B939E1" w:rsidRPr="00B939E1" w:rsidTr="002A589C">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89C" w:rsidRPr="00B939E1" w:rsidRDefault="002A589C">
            <w:pPr>
              <w:spacing w:after="0" w:line="240" w:lineRule="auto"/>
              <w:rPr>
                <w:rFonts w:ascii="Times New Roman" w:eastAsia="Times New Roman" w:hAnsi="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89C" w:rsidRPr="00B939E1" w:rsidRDefault="002A589C">
            <w:pPr>
              <w:spacing w:after="0" w:line="240" w:lineRule="auto"/>
              <w:rPr>
                <w:rFonts w:ascii="Times New Roman" w:eastAsia="Times New Roman" w:hAnsi="Times New Roman"/>
                <w:lang w:eastAsia="ru-RU"/>
              </w:rPr>
            </w:pPr>
          </w:p>
        </w:tc>
        <w:tc>
          <w:tcPr>
            <w:tcW w:w="1595"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center"/>
              <w:rPr>
                <w:rFonts w:ascii="Times New Roman" w:eastAsia="Times New Roman" w:hAnsi="Times New Roman"/>
                <w:lang w:eastAsia="ru-RU"/>
              </w:rPr>
            </w:pPr>
            <w:r w:rsidRPr="00B939E1">
              <w:rPr>
                <w:rFonts w:ascii="Times New Roman" w:eastAsia="Times New Roman" w:hAnsi="Times New Roman"/>
                <w:lang w:val="en-US" w:eastAsia="ru-RU"/>
              </w:rPr>
              <w:t>2020</w:t>
            </w:r>
            <w:r w:rsidRPr="00B939E1">
              <w:rPr>
                <w:rFonts w:ascii="Times New Roman" w:eastAsia="Times New Roman" w:hAnsi="Times New Roman"/>
                <w:lang w:eastAsia="ru-RU"/>
              </w:rPr>
              <w:t xml:space="preserve"> год</w:t>
            </w:r>
          </w:p>
        </w:tc>
        <w:tc>
          <w:tcPr>
            <w:tcW w:w="1595"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center"/>
              <w:rPr>
                <w:rFonts w:ascii="Times New Roman" w:eastAsia="Times New Roman" w:hAnsi="Times New Roman"/>
                <w:lang w:eastAsia="ru-RU"/>
              </w:rPr>
            </w:pPr>
            <w:r w:rsidRPr="00B939E1">
              <w:rPr>
                <w:rFonts w:ascii="Times New Roman" w:eastAsia="Times New Roman" w:hAnsi="Times New Roman"/>
                <w:lang w:eastAsia="ru-RU"/>
              </w:rPr>
              <w:t>201</w:t>
            </w:r>
            <w:r w:rsidRPr="00B939E1">
              <w:rPr>
                <w:rFonts w:ascii="Times New Roman" w:eastAsia="Times New Roman" w:hAnsi="Times New Roman"/>
                <w:lang w:val="en-US" w:eastAsia="ru-RU"/>
              </w:rPr>
              <w:t>9</w:t>
            </w:r>
            <w:r w:rsidRPr="00B939E1">
              <w:rPr>
                <w:rFonts w:ascii="Times New Roman" w:eastAsia="Times New Roman" w:hAnsi="Times New Roman"/>
                <w:lang w:eastAsia="ru-RU"/>
              </w:rPr>
              <w:t xml:space="preserve"> год</w:t>
            </w:r>
          </w:p>
        </w:tc>
      </w:tr>
      <w:tr w:rsidR="00B939E1" w:rsidRPr="00B939E1" w:rsidTr="002A589C">
        <w:trPr>
          <w:trHeight w:val="270"/>
        </w:trPr>
        <w:tc>
          <w:tcPr>
            <w:tcW w:w="660"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rPr>
                <w:rFonts w:ascii="Times New Roman" w:eastAsia="Times New Roman" w:hAnsi="Times New Roman"/>
                <w:bCs/>
                <w:lang w:eastAsia="ru-RU"/>
              </w:rPr>
            </w:pPr>
            <w:r w:rsidRPr="00B939E1">
              <w:rPr>
                <w:rFonts w:ascii="Times New Roman" w:eastAsia="Times New Roman" w:hAnsi="Times New Roman"/>
                <w:bCs/>
                <w:lang w:eastAsia="ru-RU"/>
              </w:rPr>
              <w:t>1</w:t>
            </w:r>
          </w:p>
        </w:tc>
        <w:tc>
          <w:tcPr>
            <w:tcW w:w="5500"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rPr>
                <w:rFonts w:ascii="Times New Roman" w:eastAsia="Times New Roman" w:hAnsi="Times New Roman"/>
                <w:bCs/>
                <w:lang w:eastAsia="ru-RU"/>
              </w:rPr>
            </w:pPr>
            <w:r w:rsidRPr="00B939E1">
              <w:rPr>
                <w:rFonts w:ascii="Times New Roman" w:eastAsia="Times New Roman" w:hAnsi="Times New Roman"/>
                <w:bCs/>
                <w:lang w:eastAsia="ru-RU"/>
              </w:rPr>
              <w:t>Вознаграждения старшего руководящего персонала, итого,</w:t>
            </w:r>
          </w:p>
          <w:p w:rsidR="002A589C" w:rsidRPr="00B939E1" w:rsidRDefault="002A589C">
            <w:pPr>
              <w:spacing w:after="0" w:line="240" w:lineRule="auto"/>
              <w:rPr>
                <w:rFonts w:ascii="Times New Roman" w:eastAsia="Times New Roman" w:hAnsi="Times New Roman"/>
                <w:bCs/>
                <w:lang w:eastAsia="ru-RU"/>
              </w:rPr>
            </w:pPr>
            <w:r w:rsidRPr="00B939E1">
              <w:rPr>
                <w:rFonts w:ascii="Times New Roman" w:eastAsia="Times New Roman" w:hAnsi="Times New Roman"/>
                <w:bCs/>
                <w:lang w:eastAsia="ru-RU"/>
              </w:rPr>
              <w:t>В том числе:</w:t>
            </w:r>
          </w:p>
        </w:tc>
        <w:tc>
          <w:tcPr>
            <w:tcW w:w="1595"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right"/>
              <w:rPr>
                <w:rFonts w:ascii="Times New Roman" w:eastAsia="Times New Roman" w:hAnsi="Times New Roman"/>
                <w:bCs/>
                <w:lang w:val="en-US" w:eastAsia="ru-RU"/>
              </w:rPr>
            </w:pPr>
            <w:r w:rsidRPr="00B939E1">
              <w:rPr>
                <w:rFonts w:ascii="Times New Roman" w:eastAsia="Times New Roman" w:hAnsi="Times New Roman"/>
                <w:bCs/>
                <w:lang w:val="en-US" w:eastAsia="ru-RU"/>
              </w:rPr>
              <w:t>21832</w:t>
            </w:r>
          </w:p>
        </w:tc>
        <w:tc>
          <w:tcPr>
            <w:tcW w:w="1595"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right"/>
              <w:rPr>
                <w:rFonts w:ascii="Times New Roman" w:eastAsia="Times New Roman" w:hAnsi="Times New Roman"/>
                <w:bCs/>
                <w:lang w:eastAsia="ru-RU"/>
              </w:rPr>
            </w:pPr>
            <w:r w:rsidRPr="00B939E1">
              <w:rPr>
                <w:rFonts w:ascii="Times New Roman" w:eastAsia="Times New Roman" w:hAnsi="Times New Roman"/>
                <w:bCs/>
                <w:lang w:val="en-US" w:eastAsia="ru-RU"/>
              </w:rPr>
              <w:t>24860</w:t>
            </w:r>
          </w:p>
        </w:tc>
      </w:tr>
      <w:tr w:rsidR="00B939E1" w:rsidRPr="00B939E1" w:rsidTr="002A589C">
        <w:trPr>
          <w:trHeight w:val="255"/>
        </w:trPr>
        <w:tc>
          <w:tcPr>
            <w:tcW w:w="660"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rPr>
                <w:rFonts w:ascii="Times New Roman" w:eastAsia="Times New Roman" w:hAnsi="Times New Roman"/>
                <w:lang w:eastAsia="ru-RU"/>
              </w:rPr>
            </w:pPr>
            <w:r w:rsidRPr="00B939E1">
              <w:rPr>
                <w:rFonts w:ascii="Times New Roman" w:eastAsia="Times New Roman" w:hAnsi="Times New Roman"/>
                <w:lang w:eastAsia="ru-RU"/>
              </w:rPr>
              <w:t>1.1</w:t>
            </w:r>
          </w:p>
        </w:tc>
        <w:tc>
          <w:tcPr>
            <w:tcW w:w="5500"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rPr>
                <w:rFonts w:ascii="Times New Roman" w:eastAsia="Times New Roman" w:hAnsi="Times New Roman"/>
                <w:lang w:val="en-US" w:eastAsia="ru-RU"/>
              </w:rPr>
            </w:pPr>
            <w:r w:rsidRPr="00B939E1">
              <w:rPr>
                <w:rFonts w:ascii="Times New Roman" w:hAnsi="Times New Roman"/>
              </w:rPr>
              <w:t>вознаграждения членов Правления</w:t>
            </w:r>
          </w:p>
        </w:tc>
        <w:tc>
          <w:tcPr>
            <w:tcW w:w="1595"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right"/>
              <w:rPr>
                <w:rFonts w:ascii="Times New Roman" w:eastAsia="Times New Roman" w:hAnsi="Times New Roman"/>
                <w:lang w:val="en-US" w:eastAsia="ru-RU"/>
              </w:rPr>
            </w:pPr>
            <w:r w:rsidRPr="00B939E1">
              <w:rPr>
                <w:rFonts w:ascii="Times New Roman" w:eastAsia="Times New Roman" w:hAnsi="Times New Roman"/>
                <w:lang w:val="en-US" w:eastAsia="ru-RU"/>
              </w:rPr>
              <w:t>11112</w:t>
            </w:r>
          </w:p>
        </w:tc>
        <w:tc>
          <w:tcPr>
            <w:tcW w:w="1595"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right"/>
              <w:rPr>
                <w:rFonts w:ascii="Times New Roman" w:eastAsia="Times New Roman" w:hAnsi="Times New Roman"/>
                <w:lang w:val="en-US" w:eastAsia="ru-RU"/>
              </w:rPr>
            </w:pPr>
            <w:r w:rsidRPr="00B939E1">
              <w:rPr>
                <w:rFonts w:ascii="Times New Roman" w:eastAsia="Times New Roman" w:hAnsi="Times New Roman"/>
                <w:lang w:val="en-US" w:eastAsia="ru-RU"/>
              </w:rPr>
              <w:t>13423</w:t>
            </w:r>
          </w:p>
        </w:tc>
      </w:tr>
      <w:tr w:rsidR="00B939E1" w:rsidRPr="00B939E1" w:rsidTr="002A589C">
        <w:trPr>
          <w:trHeight w:val="255"/>
        </w:trPr>
        <w:tc>
          <w:tcPr>
            <w:tcW w:w="660"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rPr>
                <w:rFonts w:ascii="Times New Roman" w:eastAsia="Times New Roman" w:hAnsi="Times New Roman"/>
                <w:lang w:eastAsia="ru-RU"/>
              </w:rPr>
            </w:pPr>
            <w:r w:rsidRPr="00B939E1">
              <w:rPr>
                <w:rFonts w:ascii="Times New Roman" w:eastAsia="Times New Roman" w:hAnsi="Times New Roman"/>
                <w:lang w:eastAsia="ru-RU"/>
              </w:rPr>
              <w:t>1.2</w:t>
            </w:r>
          </w:p>
        </w:tc>
        <w:tc>
          <w:tcPr>
            <w:tcW w:w="5500"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rPr>
                <w:rFonts w:ascii="Times New Roman" w:eastAsia="Times New Roman" w:hAnsi="Times New Roman"/>
                <w:lang w:eastAsia="ru-RU"/>
              </w:rPr>
            </w:pPr>
            <w:r w:rsidRPr="00B939E1">
              <w:rPr>
                <w:rFonts w:ascii="Times New Roman" w:eastAsia="Times New Roman" w:hAnsi="Times New Roman"/>
                <w:lang w:eastAsia="ru-RU"/>
              </w:rPr>
              <w:t>Вознаграждения членов Совета Директоров, не являющихся членами Правления</w:t>
            </w:r>
          </w:p>
        </w:tc>
        <w:tc>
          <w:tcPr>
            <w:tcW w:w="1595"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right"/>
              <w:rPr>
                <w:rFonts w:ascii="Times New Roman" w:eastAsia="Times New Roman" w:hAnsi="Times New Roman"/>
                <w:lang w:val="en-US" w:eastAsia="ru-RU"/>
              </w:rPr>
            </w:pPr>
            <w:r w:rsidRPr="00B939E1">
              <w:rPr>
                <w:rFonts w:ascii="Times New Roman" w:eastAsia="Times New Roman" w:hAnsi="Times New Roman"/>
                <w:lang w:val="en-US" w:eastAsia="ru-RU"/>
              </w:rPr>
              <w:t>8102</w:t>
            </w:r>
          </w:p>
        </w:tc>
        <w:tc>
          <w:tcPr>
            <w:tcW w:w="1595"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right"/>
              <w:rPr>
                <w:rFonts w:ascii="Times New Roman" w:eastAsia="Times New Roman" w:hAnsi="Times New Roman"/>
                <w:lang w:val="en-US" w:eastAsia="ru-RU"/>
              </w:rPr>
            </w:pPr>
            <w:r w:rsidRPr="00B939E1">
              <w:rPr>
                <w:rFonts w:ascii="Times New Roman" w:eastAsia="Times New Roman" w:hAnsi="Times New Roman"/>
                <w:lang w:val="en-US" w:eastAsia="ru-RU"/>
              </w:rPr>
              <w:t>8595</w:t>
            </w:r>
          </w:p>
        </w:tc>
      </w:tr>
      <w:tr w:rsidR="00B939E1" w:rsidRPr="00B939E1" w:rsidTr="002A589C">
        <w:trPr>
          <w:trHeight w:val="255"/>
        </w:trPr>
        <w:tc>
          <w:tcPr>
            <w:tcW w:w="660"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rPr>
                <w:rFonts w:ascii="Times New Roman" w:eastAsia="Times New Roman" w:hAnsi="Times New Roman"/>
                <w:lang w:eastAsia="ru-RU"/>
              </w:rPr>
            </w:pPr>
            <w:r w:rsidRPr="00B939E1">
              <w:rPr>
                <w:rFonts w:ascii="Times New Roman" w:eastAsia="Times New Roman" w:hAnsi="Times New Roman"/>
                <w:lang w:eastAsia="ru-RU"/>
              </w:rPr>
              <w:t>2</w:t>
            </w:r>
          </w:p>
        </w:tc>
        <w:tc>
          <w:tcPr>
            <w:tcW w:w="5500"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rPr>
                <w:rFonts w:ascii="Times New Roman" w:eastAsia="Times New Roman" w:hAnsi="Times New Roman"/>
                <w:lang w:eastAsia="ru-RU"/>
              </w:rPr>
            </w:pPr>
            <w:r w:rsidRPr="00B939E1">
              <w:rPr>
                <w:rFonts w:ascii="Times New Roman" w:hAnsi="Times New Roman"/>
              </w:rPr>
              <w:t>Вознаграждения иных работников, принимающих риски</w:t>
            </w:r>
          </w:p>
        </w:tc>
        <w:tc>
          <w:tcPr>
            <w:tcW w:w="1595"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right"/>
              <w:rPr>
                <w:rFonts w:ascii="Times New Roman" w:eastAsia="Times New Roman" w:hAnsi="Times New Roman"/>
                <w:lang w:val="en-US" w:eastAsia="ru-RU"/>
              </w:rPr>
            </w:pPr>
            <w:r w:rsidRPr="00B939E1">
              <w:rPr>
                <w:rFonts w:ascii="Times New Roman" w:eastAsia="Times New Roman" w:hAnsi="Times New Roman"/>
                <w:lang w:val="en-US" w:eastAsia="ru-RU"/>
              </w:rPr>
              <w:t>14960</w:t>
            </w:r>
          </w:p>
        </w:tc>
        <w:tc>
          <w:tcPr>
            <w:tcW w:w="1595" w:type="dxa"/>
            <w:tcBorders>
              <w:top w:val="single" w:sz="4" w:space="0" w:color="auto"/>
              <w:left w:val="single" w:sz="4" w:space="0" w:color="auto"/>
              <w:bottom w:val="single" w:sz="4" w:space="0" w:color="auto"/>
              <w:right w:val="single" w:sz="4" w:space="0" w:color="auto"/>
            </w:tcBorders>
            <w:hideMark/>
          </w:tcPr>
          <w:p w:rsidR="002A589C" w:rsidRPr="00B939E1" w:rsidRDefault="002A589C">
            <w:pPr>
              <w:spacing w:after="0" w:line="240" w:lineRule="auto"/>
              <w:jc w:val="right"/>
              <w:rPr>
                <w:rFonts w:ascii="Times New Roman" w:eastAsia="Times New Roman" w:hAnsi="Times New Roman"/>
                <w:lang w:val="en-US" w:eastAsia="ru-RU"/>
              </w:rPr>
            </w:pPr>
            <w:r w:rsidRPr="00B939E1">
              <w:rPr>
                <w:rFonts w:ascii="Times New Roman" w:eastAsia="Times New Roman" w:hAnsi="Times New Roman"/>
                <w:lang w:val="en-US" w:eastAsia="ru-RU"/>
              </w:rPr>
              <w:t>30212</w:t>
            </w:r>
          </w:p>
        </w:tc>
      </w:tr>
    </w:tbl>
    <w:p w:rsidR="002A589C" w:rsidRPr="00B939E1" w:rsidRDefault="002A589C" w:rsidP="002A589C">
      <w:pPr>
        <w:spacing w:after="0" w:line="240" w:lineRule="auto"/>
        <w:ind w:right="-7" w:firstLine="440"/>
        <w:jc w:val="both"/>
        <w:rPr>
          <w:rFonts w:ascii="Times New Roman" w:hAnsi="Times New Roman"/>
          <w:sz w:val="24"/>
          <w:szCs w:val="24"/>
          <w:lang w:val="en-US"/>
        </w:rPr>
      </w:pPr>
    </w:p>
    <w:p w:rsidR="002A589C" w:rsidRPr="00B939E1" w:rsidRDefault="002A589C" w:rsidP="002A589C">
      <w:pPr>
        <w:spacing w:after="0" w:line="240" w:lineRule="auto"/>
        <w:ind w:right="-7" w:firstLine="440"/>
        <w:jc w:val="both"/>
        <w:rPr>
          <w:rFonts w:ascii="Times New Roman" w:hAnsi="Times New Roman"/>
          <w:sz w:val="24"/>
          <w:szCs w:val="24"/>
        </w:rPr>
      </w:pPr>
      <w:r w:rsidRPr="00B939E1">
        <w:rPr>
          <w:rFonts w:ascii="Times New Roman" w:hAnsi="Times New Roman"/>
          <w:sz w:val="24"/>
          <w:szCs w:val="24"/>
        </w:rPr>
        <w:t>Доля вознаграждений старшего руководящего персонала составила 34,6% от вознаграждений всего персонала Банка.</w:t>
      </w:r>
    </w:p>
    <w:p w:rsidR="002A589C" w:rsidRPr="00B939E1" w:rsidRDefault="002A589C" w:rsidP="002A589C">
      <w:pPr>
        <w:spacing w:after="0" w:line="240" w:lineRule="auto"/>
        <w:ind w:right="-7" w:firstLine="440"/>
        <w:jc w:val="both"/>
        <w:rPr>
          <w:rFonts w:ascii="Times New Roman" w:hAnsi="Times New Roman"/>
          <w:sz w:val="24"/>
          <w:szCs w:val="24"/>
        </w:rPr>
      </w:pPr>
      <w:r w:rsidRPr="00B939E1">
        <w:rPr>
          <w:rFonts w:ascii="Times New Roman" w:hAnsi="Times New Roman"/>
          <w:sz w:val="24"/>
          <w:szCs w:val="24"/>
        </w:rPr>
        <w:t>Среднее вознаграждение каждого члена Правления за 2020 год составило 2222 тыс. руб. Среднее вознаграждение иного работника, принимающего риски, за 2020 год составило 1069 тыс. руб.</w:t>
      </w:r>
    </w:p>
    <w:p w:rsidR="002A589C" w:rsidRPr="00B939E1" w:rsidRDefault="002A589C" w:rsidP="002A589C">
      <w:pPr>
        <w:spacing w:after="0" w:line="240" w:lineRule="auto"/>
        <w:ind w:right="-7" w:firstLine="440"/>
        <w:jc w:val="both"/>
        <w:rPr>
          <w:rFonts w:ascii="Times New Roman" w:hAnsi="Times New Roman"/>
          <w:sz w:val="24"/>
          <w:szCs w:val="24"/>
        </w:rPr>
      </w:pPr>
      <w:r w:rsidRPr="00B939E1">
        <w:rPr>
          <w:rFonts w:ascii="Times New Roman" w:hAnsi="Times New Roman"/>
          <w:sz w:val="24"/>
          <w:szCs w:val="24"/>
        </w:rPr>
        <w:t>Среднесписочная численность всего персонала Банка в 2020 году составила 158 человек. В общем фонде оплаты труда за 2020 год доля должностных окладов составила 53,4 %, доля стимулирующих выплат – 38,4 %, доля вознаграждений, выплачиваемых исходя из среднедневного заработка –8,2%.</w:t>
      </w:r>
    </w:p>
    <w:p w:rsidR="002A589C" w:rsidRPr="00B939E1" w:rsidRDefault="002A589C" w:rsidP="00DA1410">
      <w:pPr>
        <w:spacing w:after="0" w:line="240" w:lineRule="auto"/>
        <w:ind w:right="-7" w:firstLine="440"/>
        <w:jc w:val="both"/>
        <w:rPr>
          <w:rFonts w:ascii="Times New Roman" w:hAnsi="Times New Roman"/>
          <w:sz w:val="24"/>
          <w:szCs w:val="24"/>
        </w:rPr>
      </w:pPr>
    </w:p>
    <w:p w:rsidR="00124CE0" w:rsidRPr="00B939E1" w:rsidRDefault="00124CE0" w:rsidP="00124CE0">
      <w:pPr>
        <w:spacing w:after="0" w:line="240" w:lineRule="auto"/>
        <w:ind w:right="-7" w:firstLine="440"/>
        <w:jc w:val="both"/>
        <w:rPr>
          <w:rFonts w:ascii="Times New Roman" w:hAnsi="Times New Roman"/>
          <w:sz w:val="24"/>
          <w:szCs w:val="24"/>
        </w:rPr>
      </w:pPr>
      <w:r w:rsidRPr="00B939E1">
        <w:rPr>
          <w:rFonts w:ascii="Times New Roman" w:hAnsi="Times New Roman"/>
          <w:sz w:val="24"/>
          <w:szCs w:val="24"/>
        </w:rPr>
        <w:t>Оплата труда работников (в том числе основного управленческого персонала) производилась согласно трудовых договоров, заключенных с каждым работником. Общая величина оплаты труда всех работников вместе с начислениями на заработную плату была запланирована в смете доходов-расходов на 20</w:t>
      </w:r>
      <w:r w:rsidR="002A589C" w:rsidRPr="00B939E1">
        <w:rPr>
          <w:rFonts w:ascii="Times New Roman" w:hAnsi="Times New Roman"/>
          <w:sz w:val="24"/>
          <w:szCs w:val="24"/>
        </w:rPr>
        <w:t>20</w:t>
      </w:r>
      <w:r w:rsidRPr="00B939E1">
        <w:rPr>
          <w:rFonts w:ascii="Times New Roman" w:hAnsi="Times New Roman"/>
          <w:sz w:val="24"/>
          <w:szCs w:val="24"/>
        </w:rPr>
        <w:t xml:space="preserve"> год и не превысила запланированную величину.</w:t>
      </w:r>
    </w:p>
    <w:p w:rsidR="00124CE0" w:rsidRPr="00B939E1" w:rsidRDefault="00124CE0" w:rsidP="00124CE0">
      <w:pPr>
        <w:spacing w:after="0" w:line="240" w:lineRule="auto"/>
        <w:ind w:right="-7" w:firstLine="440"/>
        <w:jc w:val="both"/>
        <w:rPr>
          <w:rFonts w:ascii="Times New Roman" w:hAnsi="Times New Roman"/>
          <w:sz w:val="24"/>
          <w:szCs w:val="24"/>
        </w:rPr>
      </w:pPr>
      <w:r w:rsidRPr="00B939E1">
        <w:rPr>
          <w:rFonts w:ascii="Times New Roman" w:hAnsi="Times New Roman"/>
          <w:sz w:val="24"/>
          <w:szCs w:val="24"/>
        </w:rPr>
        <w:t>Правила и процедуры, предусмотренные внутренними документами, устанавливающими систему оплаты труда, в течение года соблюдались.</w:t>
      </w:r>
    </w:p>
    <w:p w:rsidR="00124CE0" w:rsidRPr="00B939E1" w:rsidRDefault="00124CE0" w:rsidP="00124CE0">
      <w:pPr>
        <w:autoSpaceDE w:val="0"/>
        <w:autoSpaceDN w:val="0"/>
        <w:adjustRightInd w:val="0"/>
        <w:spacing w:line="240" w:lineRule="auto"/>
        <w:ind w:firstLine="540"/>
        <w:jc w:val="both"/>
        <w:outlineLvl w:val="0"/>
        <w:rPr>
          <w:rFonts w:ascii="Times New Roman" w:hAnsi="Times New Roman"/>
          <w:sz w:val="24"/>
          <w:szCs w:val="24"/>
        </w:rPr>
      </w:pPr>
      <w:r w:rsidRPr="00B939E1">
        <w:rPr>
          <w:rFonts w:ascii="Times New Roman" w:hAnsi="Times New Roman"/>
          <w:sz w:val="24"/>
          <w:szCs w:val="24"/>
        </w:rPr>
        <w:lastRenderedPageBreak/>
        <w:t>Долгосрочных вознаграждений (сумм, подлежащих выплате по истечении 12 месяцев после отчетной даты в том числе: вознаграждения по окончании трудовой деятельности, пенсии и другие социальные гарантии, а также иные долгосрочные вознаграждения) за отчетный год не производилось.</w:t>
      </w:r>
    </w:p>
    <w:p w:rsidR="00124CE0" w:rsidRPr="00B939E1" w:rsidRDefault="00124CE0" w:rsidP="00BD7889">
      <w:pPr>
        <w:spacing w:after="0" w:line="240" w:lineRule="auto"/>
        <w:ind w:right="-7" w:firstLine="440"/>
        <w:jc w:val="both"/>
        <w:rPr>
          <w:rFonts w:ascii="Times New Roman" w:hAnsi="Times New Roman"/>
          <w:sz w:val="24"/>
          <w:szCs w:val="24"/>
        </w:rPr>
      </w:pPr>
    </w:p>
    <w:p w:rsidR="00082DBF" w:rsidRPr="00B939E1" w:rsidRDefault="00082DBF" w:rsidP="00A55187">
      <w:pPr>
        <w:pStyle w:val="a8"/>
        <w:spacing w:after="0" w:line="240" w:lineRule="auto"/>
        <w:ind w:left="0" w:right="-7" w:firstLine="440"/>
        <w:jc w:val="center"/>
        <w:rPr>
          <w:rFonts w:ascii="Times New Roman" w:hAnsi="Times New Roman"/>
          <w:sz w:val="24"/>
          <w:szCs w:val="24"/>
        </w:rPr>
      </w:pPr>
    </w:p>
    <w:p w:rsidR="00A55187" w:rsidRPr="00B939E1" w:rsidRDefault="00A55187" w:rsidP="00A55187">
      <w:pPr>
        <w:pStyle w:val="aff"/>
        <w:ind w:right="-7" w:firstLine="440"/>
        <w:rPr>
          <w:sz w:val="24"/>
          <w:szCs w:val="24"/>
        </w:rPr>
      </w:pPr>
      <w:r w:rsidRPr="00B939E1">
        <w:rPr>
          <w:sz w:val="24"/>
          <w:szCs w:val="24"/>
        </w:rPr>
        <w:t>Президент А</w:t>
      </w:r>
      <w:r w:rsidR="002A12E8" w:rsidRPr="00B939E1">
        <w:rPr>
          <w:sz w:val="24"/>
          <w:szCs w:val="24"/>
        </w:rPr>
        <w:t xml:space="preserve">О </w:t>
      </w:r>
      <w:r w:rsidRPr="00B939E1">
        <w:rPr>
          <w:sz w:val="24"/>
          <w:szCs w:val="24"/>
        </w:rPr>
        <w:t>Б</w:t>
      </w:r>
      <w:r w:rsidR="002A12E8" w:rsidRPr="00B939E1">
        <w:rPr>
          <w:sz w:val="24"/>
          <w:szCs w:val="24"/>
        </w:rPr>
        <w:t>анк</w:t>
      </w:r>
      <w:r w:rsidRPr="00B939E1">
        <w:rPr>
          <w:sz w:val="24"/>
          <w:szCs w:val="24"/>
        </w:rPr>
        <w:t xml:space="preserve"> «ТКПБ» </w:t>
      </w:r>
      <w:r w:rsidR="00564C32" w:rsidRPr="00B939E1">
        <w:rPr>
          <w:sz w:val="24"/>
          <w:szCs w:val="24"/>
        </w:rPr>
        <w:t xml:space="preserve">           </w:t>
      </w:r>
      <w:r w:rsidRPr="00B939E1">
        <w:rPr>
          <w:sz w:val="24"/>
          <w:szCs w:val="24"/>
        </w:rPr>
        <w:t xml:space="preserve">                               </w:t>
      </w:r>
      <w:r w:rsidR="00082DBF" w:rsidRPr="00B939E1">
        <w:rPr>
          <w:sz w:val="24"/>
          <w:szCs w:val="24"/>
        </w:rPr>
        <w:t xml:space="preserve">         </w:t>
      </w:r>
      <w:r w:rsidRPr="00B939E1">
        <w:rPr>
          <w:sz w:val="24"/>
          <w:szCs w:val="24"/>
        </w:rPr>
        <w:t xml:space="preserve">    </w:t>
      </w:r>
      <w:proofErr w:type="spellStart"/>
      <w:r w:rsidR="00082DBF" w:rsidRPr="00B939E1">
        <w:rPr>
          <w:sz w:val="24"/>
          <w:szCs w:val="24"/>
        </w:rPr>
        <w:t>Г</w:t>
      </w:r>
      <w:r w:rsidRPr="00B939E1">
        <w:rPr>
          <w:sz w:val="24"/>
          <w:szCs w:val="24"/>
        </w:rPr>
        <w:t>.В.Хаустов</w:t>
      </w:r>
      <w:r w:rsidR="00082DBF" w:rsidRPr="00B939E1">
        <w:rPr>
          <w:sz w:val="24"/>
          <w:szCs w:val="24"/>
        </w:rPr>
        <w:t>а</w:t>
      </w:r>
      <w:proofErr w:type="spellEnd"/>
    </w:p>
    <w:p w:rsidR="00D65BE3" w:rsidRPr="00B939E1" w:rsidRDefault="00D65BE3" w:rsidP="00A55187">
      <w:pPr>
        <w:pStyle w:val="aff"/>
        <w:ind w:right="-7" w:firstLine="440"/>
        <w:rPr>
          <w:sz w:val="24"/>
          <w:szCs w:val="24"/>
        </w:rPr>
      </w:pPr>
    </w:p>
    <w:p w:rsidR="00A55187" w:rsidRPr="00B939E1" w:rsidRDefault="00A55187" w:rsidP="00A55187">
      <w:pPr>
        <w:pStyle w:val="aff"/>
        <w:ind w:right="-7" w:firstLine="440"/>
        <w:rPr>
          <w:sz w:val="24"/>
          <w:szCs w:val="24"/>
        </w:rPr>
      </w:pPr>
      <w:r w:rsidRPr="00B939E1">
        <w:rPr>
          <w:sz w:val="24"/>
          <w:szCs w:val="24"/>
        </w:rPr>
        <w:t xml:space="preserve">Главный бухгалтер                                                        </w:t>
      </w:r>
      <w:r w:rsidR="008B2AAD" w:rsidRPr="00B939E1">
        <w:rPr>
          <w:sz w:val="24"/>
          <w:szCs w:val="24"/>
        </w:rPr>
        <w:t xml:space="preserve">      </w:t>
      </w:r>
      <w:r w:rsidRPr="00B939E1">
        <w:rPr>
          <w:sz w:val="24"/>
          <w:szCs w:val="24"/>
        </w:rPr>
        <w:t xml:space="preserve"> </w:t>
      </w:r>
      <w:r w:rsidR="005A391E" w:rsidRPr="00B939E1">
        <w:rPr>
          <w:sz w:val="24"/>
          <w:szCs w:val="24"/>
        </w:rPr>
        <w:t xml:space="preserve">         </w:t>
      </w:r>
      <w:proofErr w:type="spellStart"/>
      <w:r w:rsidRPr="00B939E1">
        <w:rPr>
          <w:sz w:val="24"/>
          <w:szCs w:val="24"/>
        </w:rPr>
        <w:t>О.В.Рытова</w:t>
      </w:r>
      <w:proofErr w:type="spellEnd"/>
    </w:p>
    <w:p w:rsidR="00B87DF8" w:rsidRPr="00B939E1" w:rsidRDefault="00B87DF8">
      <w:pPr>
        <w:pStyle w:val="aff"/>
        <w:ind w:right="-7" w:firstLine="440"/>
        <w:rPr>
          <w:sz w:val="24"/>
          <w:szCs w:val="24"/>
        </w:rPr>
      </w:pPr>
    </w:p>
    <w:p w:rsidR="005A0980" w:rsidRPr="00B939E1" w:rsidRDefault="005A0980">
      <w:pPr>
        <w:pStyle w:val="aff"/>
        <w:ind w:right="-7" w:firstLine="440"/>
        <w:rPr>
          <w:sz w:val="24"/>
          <w:szCs w:val="24"/>
        </w:rPr>
      </w:pPr>
      <w:r w:rsidRPr="00B939E1">
        <w:rPr>
          <w:sz w:val="24"/>
          <w:szCs w:val="24"/>
        </w:rPr>
        <w:t>«</w:t>
      </w:r>
      <w:r w:rsidR="002E074F" w:rsidRPr="00B915DE">
        <w:rPr>
          <w:sz w:val="24"/>
          <w:szCs w:val="24"/>
        </w:rPr>
        <w:t>17</w:t>
      </w:r>
      <w:r w:rsidR="002E074F">
        <w:rPr>
          <w:sz w:val="24"/>
          <w:szCs w:val="24"/>
        </w:rPr>
        <w:t>»</w:t>
      </w:r>
      <w:r w:rsidRPr="008E59C1">
        <w:rPr>
          <w:color w:val="FF0000"/>
          <w:sz w:val="24"/>
          <w:szCs w:val="24"/>
        </w:rPr>
        <w:t xml:space="preserve"> </w:t>
      </w:r>
      <w:r w:rsidR="002E074F" w:rsidRPr="002E074F">
        <w:rPr>
          <w:sz w:val="24"/>
          <w:szCs w:val="24"/>
        </w:rPr>
        <w:t>марта</w:t>
      </w:r>
      <w:r w:rsidRPr="002E074F">
        <w:rPr>
          <w:sz w:val="24"/>
          <w:szCs w:val="24"/>
        </w:rPr>
        <w:t xml:space="preserve"> 202</w:t>
      </w:r>
      <w:r w:rsidR="00B939E1" w:rsidRPr="002E074F">
        <w:rPr>
          <w:sz w:val="24"/>
          <w:szCs w:val="24"/>
        </w:rPr>
        <w:t>1</w:t>
      </w:r>
      <w:r w:rsidRPr="002E074F">
        <w:rPr>
          <w:sz w:val="24"/>
          <w:szCs w:val="24"/>
        </w:rPr>
        <w:t>г.</w:t>
      </w:r>
    </w:p>
    <w:sectPr w:rsidR="005A0980" w:rsidRPr="00B939E1" w:rsidSect="00830FBC">
      <w:footerReference w:type="default" r:id="rId17"/>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304" w:rsidRDefault="00452304" w:rsidP="00025096">
      <w:pPr>
        <w:spacing w:after="0" w:line="240" w:lineRule="auto"/>
      </w:pPr>
      <w:r>
        <w:separator/>
      </w:r>
    </w:p>
  </w:endnote>
  <w:endnote w:type="continuationSeparator" w:id="0">
    <w:p w:rsidR="00452304" w:rsidRDefault="00452304"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20B0604020202020204"/>
    <w:charset w:val="CC"/>
    <w:family w:val="auto"/>
    <w:pitch w:val="default"/>
  </w:font>
  <w:font w:name="Wingdings 2">
    <w:panose1 w:val="05020102010507070707"/>
    <w:charset w:val="02"/>
    <w:family w:val="roman"/>
    <w:pitch w:val="variable"/>
    <w:sig w:usb0="00000000" w:usb1="10000000" w:usb2="00000000" w:usb3="00000000" w:csb0="80000000" w:csb1="00000000"/>
  </w:font>
  <w:font w:name="OpenSymbol, 'Arial Unicode MS'">
    <w:panose1 w:val="020B0604020202020204"/>
    <w:charset w:val="00"/>
    <w:family w:val="auto"/>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panose1 w:val="020B0604020202020204"/>
    <w:charset w:val="00"/>
    <w:family w:val="auto"/>
    <w:pitch w:val="variable"/>
    <w:sig w:usb0="00000003" w:usb1="00000000" w:usb2="00000000" w:usb3="00000000" w:csb0="00000001" w:csb1="00000000"/>
  </w:font>
  <w:font w:name="Сопроводительная информация к с">
    <w:panose1 w:val="00000000000000000000"/>
    <w:charset w:val="00"/>
    <w:family w:val="roman"/>
    <w:notTrueType/>
    <w:pitch w:val="default"/>
  </w:font>
  <w:font w:name="CIDFont+F2">
    <w:altName w:val="MS Mincho"/>
    <w:panose1 w:val="00000000000000000000"/>
    <w:charset w:val="80"/>
    <w:family w:val="auto"/>
    <w:notTrueType/>
    <w:pitch w:val="default"/>
    <w:sig w:usb0="00000001" w:usb1="08070000" w:usb2="00000010" w:usb3="00000000" w:csb0="00020000" w:csb1="00000000"/>
  </w:font>
  <w:font w:name="CIDFont+F5">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387803"/>
      <w:docPartObj>
        <w:docPartGallery w:val="Page Numbers (Bottom of Page)"/>
        <w:docPartUnique/>
      </w:docPartObj>
    </w:sdtPr>
    <w:sdtEndPr/>
    <w:sdtContent>
      <w:p w:rsidR="00915C39" w:rsidRDefault="00915C39">
        <w:pPr>
          <w:pStyle w:val="af1"/>
          <w:jc w:val="center"/>
        </w:pPr>
        <w:r>
          <w:fldChar w:fldCharType="begin"/>
        </w:r>
        <w:r>
          <w:instrText>PAGE   \* MERGEFORMAT</w:instrText>
        </w:r>
        <w:r>
          <w:fldChar w:fldCharType="separate"/>
        </w:r>
        <w:r w:rsidR="00984656">
          <w:rPr>
            <w:noProof/>
          </w:rPr>
          <w:t>50</w:t>
        </w:r>
        <w:r>
          <w:fldChar w:fldCharType="end"/>
        </w:r>
      </w:p>
    </w:sdtContent>
  </w:sdt>
  <w:p w:rsidR="00915C39" w:rsidRDefault="00915C3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304" w:rsidRDefault="00452304" w:rsidP="00025096">
      <w:pPr>
        <w:spacing w:after="0" w:line="240" w:lineRule="auto"/>
      </w:pPr>
      <w:r>
        <w:separator/>
      </w:r>
    </w:p>
  </w:footnote>
  <w:footnote w:type="continuationSeparator" w:id="0">
    <w:p w:rsidR="00452304" w:rsidRDefault="00452304"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1">
    <w:nsid w:val="00000004"/>
    <w:multiLevelType w:val="multilevel"/>
    <w:tmpl w:val="00000004"/>
    <w:lvl w:ilvl="0">
      <w:start w:val="1"/>
      <w:numFmt w:val="bullet"/>
      <w:lvlText w:val=""/>
      <w:lvlJc w:val="left"/>
      <w:pPr>
        <w:tabs>
          <w:tab w:val="num" w:pos="1134"/>
        </w:tabs>
        <w:ind w:left="1134" w:hanging="360"/>
      </w:pPr>
      <w:rPr>
        <w:rFonts w:ascii="Wingdings" w:hAnsi="Wingdings" w:cs="StarSymbol"/>
        <w:sz w:val="18"/>
        <w:szCs w:val="18"/>
      </w:rPr>
    </w:lvl>
    <w:lvl w:ilvl="1">
      <w:start w:val="1"/>
      <w:numFmt w:val="bullet"/>
      <w:lvlText w:val=""/>
      <w:lvlJc w:val="left"/>
      <w:pPr>
        <w:tabs>
          <w:tab w:val="num" w:pos="1854"/>
        </w:tabs>
        <w:ind w:left="1854" w:hanging="360"/>
      </w:pPr>
      <w:rPr>
        <w:rFonts w:ascii="Wingdings 2" w:hAnsi="Wingdings 2" w:cs="StarSymbol"/>
        <w:sz w:val="18"/>
        <w:szCs w:val="18"/>
      </w:rPr>
    </w:lvl>
    <w:lvl w:ilvl="2">
      <w:start w:val="1"/>
      <w:numFmt w:val="bullet"/>
      <w:lvlText w:val="■"/>
      <w:lvlJc w:val="left"/>
      <w:pPr>
        <w:tabs>
          <w:tab w:val="num" w:pos="2574"/>
        </w:tabs>
        <w:ind w:left="2574" w:hanging="360"/>
      </w:pPr>
      <w:rPr>
        <w:rFonts w:ascii="StarSymbol" w:hAnsi="StarSymbol" w:cs="StarSymbol"/>
        <w:sz w:val="18"/>
        <w:szCs w:val="18"/>
      </w:rPr>
    </w:lvl>
    <w:lvl w:ilvl="3">
      <w:start w:val="1"/>
      <w:numFmt w:val="bullet"/>
      <w:lvlText w:val=""/>
      <w:lvlJc w:val="left"/>
      <w:pPr>
        <w:tabs>
          <w:tab w:val="num" w:pos="3294"/>
        </w:tabs>
        <w:ind w:left="3294" w:hanging="360"/>
      </w:pPr>
      <w:rPr>
        <w:rFonts w:ascii="Wingdings" w:hAnsi="Wingdings" w:cs="StarSymbol"/>
        <w:sz w:val="18"/>
        <w:szCs w:val="18"/>
      </w:rPr>
    </w:lvl>
    <w:lvl w:ilvl="4">
      <w:start w:val="1"/>
      <w:numFmt w:val="bullet"/>
      <w:lvlText w:val=""/>
      <w:lvlJc w:val="left"/>
      <w:pPr>
        <w:tabs>
          <w:tab w:val="num" w:pos="4014"/>
        </w:tabs>
        <w:ind w:left="4014" w:hanging="360"/>
      </w:pPr>
      <w:rPr>
        <w:rFonts w:ascii="Wingdings 2" w:hAnsi="Wingdings 2" w:cs="StarSymbol"/>
        <w:sz w:val="18"/>
        <w:szCs w:val="18"/>
      </w:rPr>
    </w:lvl>
    <w:lvl w:ilvl="5">
      <w:start w:val="1"/>
      <w:numFmt w:val="bullet"/>
      <w:lvlText w:val="■"/>
      <w:lvlJc w:val="left"/>
      <w:pPr>
        <w:tabs>
          <w:tab w:val="num" w:pos="4734"/>
        </w:tabs>
        <w:ind w:left="4734" w:hanging="360"/>
      </w:pPr>
      <w:rPr>
        <w:rFonts w:ascii="StarSymbol" w:hAnsi="StarSymbol" w:cs="StarSymbol"/>
        <w:sz w:val="18"/>
        <w:szCs w:val="18"/>
      </w:rPr>
    </w:lvl>
    <w:lvl w:ilvl="6">
      <w:start w:val="1"/>
      <w:numFmt w:val="bullet"/>
      <w:lvlText w:val=""/>
      <w:lvlJc w:val="left"/>
      <w:pPr>
        <w:tabs>
          <w:tab w:val="num" w:pos="5454"/>
        </w:tabs>
        <w:ind w:left="5454" w:hanging="360"/>
      </w:pPr>
      <w:rPr>
        <w:rFonts w:ascii="Wingdings" w:hAnsi="Wingdings" w:cs="StarSymbol"/>
        <w:sz w:val="18"/>
        <w:szCs w:val="18"/>
      </w:rPr>
    </w:lvl>
    <w:lvl w:ilvl="7">
      <w:start w:val="1"/>
      <w:numFmt w:val="bullet"/>
      <w:lvlText w:val=""/>
      <w:lvlJc w:val="left"/>
      <w:pPr>
        <w:tabs>
          <w:tab w:val="num" w:pos="6174"/>
        </w:tabs>
        <w:ind w:left="6174" w:hanging="360"/>
      </w:pPr>
      <w:rPr>
        <w:rFonts w:ascii="Wingdings 2" w:hAnsi="Wingdings 2" w:cs="StarSymbol"/>
        <w:sz w:val="18"/>
        <w:szCs w:val="18"/>
      </w:rPr>
    </w:lvl>
    <w:lvl w:ilvl="8">
      <w:start w:val="1"/>
      <w:numFmt w:val="bullet"/>
      <w:lvlText w:val="■"/>
      <w:lvlJc w:val="left"/>
      <w:pPr>
        <w:tabs>
          <w:tab w:val="num" w:pos="6894"/>
        </w:tabs>
        <w:ind w:left="6894" w:hanging="360"/>
      </w:pPr>
      <w:rPr>
        <w:rFonts w:ascii="StarSymbol" w:hAnsi="StarSymbol" w:cs="StarSymbol"/>
        <w:sz w:val="18"/>
        <w:szCs w:val="18"/>
      </w:rPr>
    </w:lvl>
  </w:abstractNum>
  <w:abstractNum w:abstractNumId="2">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3">
    <w:nsid w:val="03213671"/>
    <w:multiLevelType w:val="multilevel"/>
    <w:tmpl w:val="F6B88BDE"/>
    <w:lvl w:ilvl="0">
      <w:start w:val="1"/>
      <w:numFmt w:val="decimal"/>
      <w:lvlText w:val="%1."/>
      <w:lvlJc w:val="left"/>
      <w:pPr>
        <w:tabs>
          <w:tab w:val="num" w:pos="0"/>
        </w:tabs>
        <w:ind w:left="450" w:hanging="450"/>
      </w:pPr>
    </w:lvl>
    <w:lvl w:ilvl="1">
      <w:start w:val="1"/>
      <w:numFmt w:val="decimal"/>
      <w:lvlText w:val="%1.%2"/>
      <w:lvlJc w:val="left"/>
      <w:pPr>
        <w:tabs>
          <w:tab w:val="num" w:pos="220"/>
        </w:tabs>
        <w:ind w:left="1490" w:hanging="720"/>
      </w:pPr>
      <w:rPr>
        <w:b w:val="0"/>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4">
    <w:nsid w:val="03C42AC1"/>
    <w:multiLevelType w:val="multilevel"/>
    <w:tmpl w:val="D4100674"/>
    <w:lvl w:ilvl="0">
      <w:start w:val="2"/>
      <w:numFmt w:val="decimal"/>
      <w:lvlText w:val="%1"/>
      <w:lvlJc w:val="left"/>
      <w:pPr>
        <w:ind w:left="360" w:hanging="360"/>
      </w:pPr>
      <w:rPr>
        <w:rFonts w:hint="default"/>
      </w:rPr>
    </w:lvl>
    <w:lvl w:ilvl="1">
      <w:start w:val="2"/>
      <w:numFmt w:val="decimal"/>
      <w:lvlText w:val="%1.%2"/>
      <w:lvlJc w:val="left"/>
      <w:pPr>
        <w:ind w:left="910" w:hanging="360"/>
      </w:pPr>
      <w:rPr>
        <w:rFonts w:hint="default"/>
      </w:rPr>
    </w:lvl>
    <w:lvl w:ilvl="2">
      <w:start w:val="1"/>
      <w:numFmt w:val="decimal"/>
      <w:lvlText w:val="%1.%2.%3"/>
      <w:lvlJc w:val="left"/>
      <w:pPr>
        <w:ind w:left="1820" w:hanging="720"/>
      </w:pPr>
      <w:rPr>
        <w:rFonts w:hint="default"/>
      </w:rPr>
    </w:lvl>
    <w:lvl w:ilvl="3">
      <w:start w:val="1"/>
      <w:numFmt w:val="decimal"/>
      <w:lvlText w:val="%1.%2.%3.%4"/>
      <w:lvlJc w:val="left"/>
      <w:pPr>
        <w:ind w:left="2370" w:hanging="720"/>
      </w:pPr>
      <w:rPr>
        <w:rFonts w:hint="default"/>
      </w:rPr>
    </w:lvl>
    <w:lvl w:ilvl="4">
      <w:start w:val="1"/>
      <w:numFmt w:val="decimal"/>
      <w:lvlText w:val="%1.%2.%3.%4.%5"/>
      <w:lvlJc w:val="left"/>
      <w:pPr>
        <w:ind w:left="3280" w:hanging="108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740" w:hanging="1440"/>
      </w:pPr>
      <w:rPr>
        <w:rFonts w:hint="default"/>
      </w:rPr>
    </w:lvl>
    <w:lvl w:ilvl="7">
      <w:start w:val="1"/>
      <w:numFmt w:val="decimal"/>
      <w:lvlText w:val="%1.%2.%3.%4.%5.%6.%7.%8"/>
      <w:lvlJc w:val="left"/>
      <w:pPr>
        <w:ind w:left="5290" w:hanging="1440"/>
      </w:pPr>
      <w:rPr>
        <w:rFonts w:hint="default"/>
      </w:rPr>
    </w:lvl>
    <w:lvl w:ilvl="8">
      <w:start w:val="1"/>
      <w:numFmt w:val="decimal"/>
      <w:lvlText w:val="%1.%2.%3.%4.%5.%6.%7.%8.%9"/>
      <w:lvlJc w:val="left"/>
      <w:pPr>
        <w:ind w:left="6200" w:hanging="1800"/>
      </w:pPr>
      <w:rPr>
        <w:rFonts w:hint="default"/>
      </w:rPr>
    </w:lvl>
  </w:abstractNum>
  <w:abstractNum w:abstractNumId="5">
    <w:nsid w:val="044D2CC7"/>
    <w:multiLevelType w:val="hybridMultilevel"/>
    <w:tmpl w:val="2520B4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8">
    <w:nsid w:val="0D2E4AF9"/>
    <w:multiLevelType w:val="hybridMultilevel"/>
    <w:tmpl w:val="060A0316"/>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9">
    <w:nsid w:val="0F8633D0"/>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10">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11">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12">
    <w:nsid w:val="20922DBC"/>
    <w:multiLevelType w:val="multilevel"/>
    <w:tmpl w:val="695A4176"/>
    <w:lvl w:ilvl="0">
      <w:start w:val="3"/>
      <w:numFmt w:val="decimal"/>
      <w:lvlText w:val="%1"/>
      <w:lvlJc w:val="left"/>
      <w:pPr>
        <w:tabs>
          <w:tab w:val="num" w:pos="750"/>
        </w:tabs>
        <w:ind w:left="750" w:hanging="750"/>
      </w:pPr>
      <w:rPr>
        <w:rFonts w:hint="default"/>
      </w:rPr>
    </w:lvl>
    <w:lvl w:ilvl="1">
      <w:start w:val="4"/>
      <w:numFmt w:val="decimal"/>
      <w:lvlText w:val="%1.%2"/>
      <w:lvlJc w:val="left"/>
      <w:pPr>
        <w:tabs>
          <w:tab w:val="num" w:pos="1080"/>
        </w:tabs>
        <w:ind w:left="1080" w:hanging="750"/>
      </w:pPr>
      <w:rPr>
        <w:rFonts w:hint="default"/>
      </w:rPr>
    </w:lvl>
    <w:lvl w:ilvl="2">
      <w:start w:val="1"/>
      <w:numFmt w:val="decimal"/>
      <w:lvlText w:val="%1.%2.%3"/>
      <w:lvlJc w:val="left"/>
      <w:pPr>
        <w:tabs>
          <w:tab w:val="num" w:pos="1410"/>
        </w:tabs>
        <w:ind w:left="1410" w:hanging="750"/>
      </w:pPr>
      <w:rPr>
        <w:rFonts w:hint="default"/>
      </w:rPr>
    </w:lvl>
    <w:lvl w:ilvl="3">
      <w:start w:val="1"/>
      <w:numFmt w:val="decimal"/>
      <w:lvlText w:val="%1.%2.%3.%4"/>
      <w:lvlJc w:val="left"/>
      <w:pPr>
        <w:tabs>
          <w:tab w:val="num" w:pos="1740"/>
        </w:tabs>
        <w:ind w:left="1740" w:hanging="75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13">
    <w:nsid w:val="28E76748"/>
    <w:multiLevelType w:val="hybridMultilevel"/>
    <w:tmpl w:val="EA30B77E"/>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4">
    <w:nsid w:val="2B477ED0"/>
    <w:multiLevelType w:val="hybridMultilevel"/>
    <w:tmpl w:val="7136C1BC"/>
    <w:lvl w:ilvl="0" w:tplc="D1985DF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5">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6">
    <w:nsid w:val="2B993E6C"/>
    <w:multiLevelType w:val="multilevel"/>
    <w:tmpl w:val="72268248"/>
    <w:lvl w:ilvl="0">
      <w:start w:val="4"/>
      <w:numFmt w:val="decimal"/>
      <w:lvlText w:val="%1"/>
      <w:lvlJc w:val="left"/>
      <w:pPr>
        <w:ind w:left="360" w:hanging="360"/>
      </w:pPr>
    </w:lvl>
    <w:lvl w:ilvl="1">
      <w:start w:val="2"/>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7">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8">
    <w:nsid w:val="2F4533C2"/>
    <w:multiLevelType w:val="hybridMultilevel"/>
    <w:tmpl w:val="C1161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1B536C"/>
    <w:multiLevelType w:val="hybridMultilevel"/>
    <w:tmpl w:val="DB3AF6B4"/>
    <w:lvl w:ilvl="0" w:tplc="2E5E1070">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21">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2">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nsid w:val="52EA1FA3"/>
    <w:multiLevelType w:val="hybridMultilevel"/>
    <w:tmpl w:val="C584E0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336148B"/>
    <w:multiLevelType w:val="multilevel"/>
    <w:tmpl w:val="D5300DD6"/>
    <w:lvl w:ilvl="0">
      <w:start w:val="3"/>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5">
    <w:nsid w:val="591705EB"/>
    <w:multiLevelType w:val="hybridMultilevel"/>
    <w:tmpl w:val="6E6ECA7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5F0F1311"/>
    <w:multiLevelType w:val="singleLevel"/>
    <w:tmpl w:val="04190001"/>
    <w:lvl w:ilvl="0">
      <w:start w:val="1"/>
      <w:numFmt w:val="bullet"/>
      <w:lvlText w:val=""/>
      <w:lvlJc w:val="left"/>
      <w:pPr>
        <w:ind w:left="720" w:hanging="360"/>
      </w:pPr>
      <w:rPr>
        <w:rFonts w:ascii="Symbol" w:hAnsi="Symbol" w:hint="default"/>
      </w:rPr>
    </w:lvl>
  </w:abstractNum>
  <w:abstractNum w:abstractNumId="27">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8">
    <w:nsid w:val="6057445C"/>
    <w:multiLevelType w:val="multilevel"/>
    <w:tmpl w:val="CCB8231E"/>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9">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0">
    <w:nsid w:val="620F2E9F"/>
    <w:multiLevelType w:val="hybridMultilevel"/>
    <w:tmpl w:val="BFCC92FE"/>
    <w:lvl w:ilvl="0" w:tplc="3656036C">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D3726F"/>
    <w:multiLevelType w:val="hybridMultilevel"/>
    <w:tmpl w:val="0950AB24"/>
    <w:lvl w:ilvl="0" w:tplc="04190001">
      <w:start w:val="1"/>
      <w:numFmt w:val="bullet"/>
      <w:lvlText w:val=""/>
      <w:lvlJc w:val="left"/>
      <w:pPr>
        <w:ind w:left="1809" w:hanging="360"/>
      </w:pPr>
      <w:rPr>
        <w:rFonts w:ascii="Symbol" w:hAnsi="Symbol" w:hint="default"/>
      </w:rPr>
    </w:lvl>
    <w:lvl w:ilvl="1" w:tplc="04190003" w:tentative="1">
      <w:start w:val="1"/>
      <w:numFmt w:val="bullet"/>
      <w:lvlText w:val="o"/>
      <w:lvlJc w:val="left"/>
      <w:pPr>
        <w:ind w:left="2529" w:hanging="360"/>
      </w:pPr>
      <w:rPr>
        <w:rFonts w:ascii="Courier New" w:hAnsi="Courier New" w:cs="Courier New" w:hint="default"/>
      </w:rPr>
    </w:lvl>
    <w:lvl w:ilvl="2" w:tplc="04190005" w:tentative="1">
      <w:start w:val="1"/>
      <w:numFmt w:val="bullet"/>
      <w:lvlText w:val=""/>
      <w:lvlJc w:val="left"/>
      <w:pPr>
        <w:ind w:left="3249" w:hanging="360"/>
      </w:pPr>
      <w:rPr>
        <w:rFonts w:ascii="Wingdings" w:hAnsi="Wingdings" w:hint="default"/>
      </w:rPr>
    </w:lvl>
    <w:lvl w:ilvl="3" w:tplc="04190001" w:tentative="1">
      <w:start w:val="1"/>
      <w:numFmt w:val="bullet"/>
      <w:lvlText w:val=""/>
      <w:lvlJc w:val="left"/>
      <w:pPr>
        <w:ind w:left="3969" w:hanging="360"/>
      </w:pPr>
      <w:rPr>
        <w:rFonts w:ascii="Symbol" w:hAnsi="Symbol" w:hint="default"/>
      </w:rPr>
    </w:lvl>
    <w:lvl w:ilvl="4" w:tplc="04190003" w:tentative="1">
      <w:start w:val="1"/>
      <w:numFmt w:val="bullet"/>
      <w:lvlText w:val="o"/>
      <w:lvlJc w:val="left"/>
      <w:pPr>
        <w:ind w:left="4689" w:hanging="360"/>
      </w:pPr>
      <w:rPr>
        <w:rFonts w:ascii="Courier New" w:hAnsi="Courier New" w:cs="Courier New" w:hint="default"/>
      </w:rPr>
    </w:lvl>
    <w:lvl w:ilvl="5" w:tplc="04190005" w:tentative="1">
      <w:start w:val="1"/>
      <w:numFmt w:val="bullet"/>
      <w:lvlText w:val=""/>
      <w:lvlJc w:val="left"/>
      <w:pPr>
        <w:ind w:left="5409" w:hanging="360"/>
      </w:pPr>
      <w:rPr>
        <w:rFonts w:ascii="Wingdings" w:hAnsi="Wingdings" w:hint="default"/>
      </w:rPr>
    </w:lvl>
    <w:lvl w:ilvl="6" w:tplc="04190001" w:tentative="1">
      <w:start w:val="1"/>
      <w:numFmt w:val="bullet"/>
      <w:lvlText w:val=""/>
      <w:lvlJc w:val="left"/>
      <w:pPr>
        <w:ind w:left="6129" w:hanging="360"/>
      </w:pPr>
      <w:rPr>
        <w:rFonts w:ascii="Symbol" w:hAnsi="Symbol" w:hint="default"/>
      </w:rPr>
    </w:lvl>
    <w:lvl w:ilvl="7" w:tplc="04190003" w:tentative="1">
      <w:start w:val="1"/>
      <w:numFmt w:val="bullet"/>
      <w:lvlText w:val="o"/>
      <w:lvlJc w:val="left"/>
      <w:pPr>
        <w:ind w:left="6849" w:hanging="360"/>
      </w:pPr>
      <w:rPr>
        <w:rFonts w:ascii="Courier New" w:hAnsi="Courier New" w:cs="Courier New" w:hint="default"/>
      </w:rPr>
    </w:lvl>
    <w:lvl w:ilvl="8" w:tplc="04190005" w:tentative="1">
      <w:start w:val="1"/>
      <w:numFmt w:val="bullet"/>
      <w:lvlText w:val=""/>
      <w:lvlJc w:val="left"/>
      <w:pPr>
        <w:ind w:left="7569" w:hanging="360"/>
      </w:pPr>
      <w:rPr>
        <w:rFonts w:ascii="Wingdings" w:hAnsi="Wingdings" w:hint="default"/>
      </w:rPr>
    </w:lvl>
  </w:abstractNum>
  <w:abstractNum w:abstractNumId="32">
    <w:nsid w:val="64CD6B7B"/>
    <w:multiLevelType w:val="multilevel"/>
    <w:tmpl w:val="117ADD24"/>
    <w:lvl w:ilvl="0">
      <w:start w:val="4"/>
      <w:numFmt w:val="decimal"/>
      <w:lvlText w:val="%1"/>
      <w:lvlJc w:val="left"/>
      <w:pPr>
        <w:ind w:left="360" w:hanging="360"/>
      </w:pPr>
      <w:rPr>
        <w:b w:val="0"/>
      </w:rPr>
    </w:lvl>
    <w:lvl w:ilvl="1">
      <w:start w:val="1"/>
      <w:numFmt w:val="decimal"/>
      <w:lvlText w:val="%1.%2"/>
      <w:lvlJc w:val="left"/>
      <w:pPr>
        <w:ind w:left="502" w:hanging="360"/>
      </w:pPr>
      <w:rPr>
        <w:b w:val="0"/>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33">
    <w:nsid w:val="655E26B6"/>
    <w:multiLevelType w:val="hybridMultilevel"/>
    <w:tmpl w:val="80720DC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nsid w:val="66DA0765"/>
    <w:multiLevelType w:val="multilevel"/>
    <w:tmpl w:val="BFF493FA"/>
    <w:lvl w:ilvl="0">
      <w:start w:val="3"/>
      <w:numFmt w:val="decimal"/>
      <w:lvlText w:val="%1"/>
      <w:legacy w:legacy="1" w:legacySpace="0" w:legacyIndent="0"/>
      <w:lvlJc w:val="left"/>
      <w:pPr>
        <w:ind w:left="0" w:firstLine="0"/>
      </w:pPr>
    </w:lvl>
    <w:lvl w:ilvl="1">
      <w:start w:val="1"/>
      <w:numFmt w:val="decimal"/>
      <w:pStyle w:val="1"/>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35">
    <w:nsid w:val="68E42DE0"/>
    <w:multiLevelType w:val="hybridMultilevel"/>
    <w:tmpl w:val="E6DAE18E"/>
    <w:lvl w:ilvl="0" w:tplc="F2449E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D90A43"/>
    <w:multiLevelType w:val="hybridMultilevel"/>
    <w:tmpl w:val="146E3460"/>
    <w:lvl w:ilvl="0" w:tplc="122C9950">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37">
    <w:nsid w:val="6EA86248"/>
    <w:multiLevelType w:val="multilevel"/>
    <w:tmpl w:val="581C809A"/>
    <w:lvl w:ilvl="0">
      <w:start w:val="2"/>
      <w:numFmt w:val="decimal"/>
      <w:lvlText w:val="%1."/>
      <w:lvlJc w:val="left"/>
      <w:pPr>
        <w:ind w:left="360" w:hanging="360"/>
      </w:pPr>
    </w:lvl>
    <w:lvl w:ilvl="1">
      <w:start w:val="4"/>
      <w:numFmt w:val="decimal"/>
      <w:lvlText w:val="%1.%2."/>
      <w:lvlJc w:val="left"/>
      <w:pPr>
        <w:ind w:left="1211" w:hanging="360"/>
      </w:pPr>
    </w:lvl>
    <w:lvl w:ilvl="2">
      <w:start w:val="1"/>
      <w:numFmt w:val="decimal"/>
      <w:lvlText w:val="%1.%2.%3."/>
      <w:lvlJc w:val="left"/>
      <w:pPr>
        <w:ind w:left="2540" w:hanging="720"/>
      </w:pPr>
    </w:lvl>
    <w:lvl w:ilvl="3">
      <w:start w:val="1"/>
      <w:numFmt w:val="decimal"/>
      <w:lvlText w:val="%1.%2.%3.%4."/>
      <w:lvlJc w:val="left"/>
      <w:pPr>
        <w:ind w:left="3450" w:hanging="720"/>
      </w:pPr>
    </w:lvl>
    <w:lvl w:ilvl="4">
      <w:start w:val="1"/>
      <w:numFmt w:val="decimal"/>
      <w:lvlText w:val="%1.%2.%3.%4.%5."/>
      <w:lvlJc w:val="left"/>
      <w:pPr>
        <w:ind w:left="4720" w:hanging="1080"/>
      </w:pPr>
    </w:lvl>
    <w:lvl w:ilvl="5">
      <w:start w:val="1"/>
      <w:numFmt w:val="decimal"/>
      <w:lvlText w:val="%1.%2.%3.%4.%5.%6."/>
      <w:lvlJc w:val="left"/>
      <w:pPr>
        <w:ind w:left="5630" w:hanging="1080"/>
      </w:pPr>
    </w:lvl>
    <w:lvl w:ilvl="6">
      <w:start w:val="1"/>
      <w:numFmt w:val="decimal"/>
      <w:lvlText w:val="%1.%2.%3.%4.%5.%6.%7."/>
      <w:lvlJc w:val="left"/>
      <w:pPr>
        <w:ind w:left="6900" w:hanging="1440"/>
      </w:pPr>
    </w:lvl>
    <w:lvl w:ilvl="7">
      <w:start w:val="1"/>
      <w:numFmt w:val="decimal"/>
      <w:lvlText w:val="%1.%2.%3.%4.%5.%6.%7.%8."/>
      <w:lvlJc w:val="left"/>
      <w:pPr>
        <w:ind w:left="7810" w:hanging="1440"/>
      </w:pPr>
    </w:lvl>
    <w:lvl w:ilvl="8">
      <w:start w:val="1"/>
      <w:numFmt w:val="decimal"/>
      <w:lvlText w:val="%1.%2.%3.%4.%5.%6.%7.%8.%9."/>
      <w:lvlJc w:val="left"/>
      <w:pPr>
        <w:ind w:left="9080" w:hanging="1800"/>
      </w:pPr>
    </w:lvl>
  </w:abstractNum>
  <w:abstractNum w:abstractNumId="38">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40550B"/>
    <w:multiLevelType w:val="hybridMultilevel"/>
    <w:tmpl w:val="D6EEFE8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74497134"/>
    <w:multiLevelType w:val="multilevel"/>
    <w:tmpl w:val="61882B98"/>
    <w:lvl w:ilvl="0">
      <w:start w:val="7"/>
      <w:numFmt w:val="decimal"/>
      <w:lvlText w:val="%1."/>
      <w:lvlJc w:val="left"/>
      <w:pPr>
        <w:ind w:left="1130" w:hanging="360"/>
      </w:pPr>
      <w:rPr>
        <w:rFonts w:hint="default"/>
      </w:rPr>
    </w:lvl>
    <w:lvl w:ilvl="1">
      <w:start w:val="1"/>
      <w:numFmt w:val="decimal"/>
      <w:isLgl/>
      <w:lvlText w:val="%1.%2."/>
      <w:lvlJc w:val="left"/>
      <w:pPr>
        <w:ind w:left="1695" w:hanging="540"/>
      </w:pPr>
      <w:rPr>
        <w:rFonts w:hint="default"/>
      </w:rPr>
    </w:lvl>
    <w:lvl w:ilvl="2">
      <w:start w:val="1"/>
      <w:numFmt w:val="decimal"/>
      <w:isLgl/>
      <w:lvlText w:val="%1.%2.%3."/>
      <w:lvlJc w:val="left"/>
      <w:pPr>
        <w:ind w:left="2260" w:hanging="720"/>
      </w:pPr>
      <w:rPr>
        <w:rFonts w:hint="default"/>
      </w:rPr>
    </w:lvl>
    <w:lvl w:ilvl="3">
      <w:start w:val="1"/>
      <w:numFmt w:val="decimal"/>
      <w:isLgl/>
      <w:lvlText w:val="%1.%2.%3.%4."/>
      <w:lvlJc w:val="left"/>
      <w:pPr>
        <w:ind w:left="2645" w:hanging="720"/>
      </w:pPr>
      <w:rPr>
        <w:rFonts w:hint="default"/>
      </w:rPr>
    </w:lvl>
    <w:lvl w:ilvl="4">
      <w:start w:val="1"/>
      <w:numFmt w:val="decimal"/>
      <w:isLgl/>
      <w:lvlText w:val="%1.%2.%3.%4.%5."/>
      <w:lvlJc w:val="left"/>
      <w:pPr>
        <w:ind w:left="3390" w:hanging="1080"/>
      </w:pPr>
      <w:rPr>
        <w:rFonts w:hint="default"/>
      </w:rPr>
    </w:lvl>
    <w:lvl w:ilvl="5">
      <w:start w:val="1"/>
      <w:numFmt w:val="decimal"/>
      <w:isLgl/>
      <w:lvlText w:val="%1.%2.%3.%4.%5.%6."/>
      <w:lvlJc w:val="left"/>
      <w:pPr>
        <w:ind w:left="3775" w:hanging="1080"/>
      </w:pPr>
      <w:rPr>
        <w:rFonts w:hint="default"/>
      </w:rPr>
    </w:lvl>
    <w:lvl w:ilvl="6">
      <w:start w:val="1"/>
      <w:numFmt w:val="decimal"/>
      <w:isLgl/>
      <w:lvlText w:val="%1.%2.%3.%4.%5.%6.%7."/>
      <w:lvlJc w:val="left"/>
      <w:pPr>
        <w:ind w:left="4520" w:hanging="1440"/>
      </w:pPr>
      <w:rPr>
        <w:rFonts w:hint="default"/>
      </w:rPr>
    </w:lvl>
    <w:lvl w:ilvl="7">
      <w:start w:val="1"/>
      <w:numFmt w:val="decimal"/>
      <w:isLgl/>
      <w:lvlText w:val="%1.%2.%3.%4.%5.%6.%7.%8."/>
      <w:lvlJc w:val="left"/>
      <w:pPr>
        <w:ind w:left="4905" w:hanging="1440"/>
      </w:pPr>
      <w:rPr>
        <w:rFonts w:hint="default"/>
      </w:rPr>
    </w:lvl>
    <w:lvl w:ilvl="8">
      <w:start w:val="1"/>
      <w:numFmt w:val="decimal"/>
      <w:isLgl/>
      <w:lvlText w:val="%1.%2.%3.%4.%5.%6.%7.%8.%9."/>
      <w:lvlJc w:val="left"/>
      <w:pPr>
        <w:ind w:left="5650" w:hanging="1800"/>
      </w:pPr>
      <w:rPr>
        <w:rFonts w:hint="default"/>
      </w:rPr>
    </w:lvl>
  </w:abstractNum>
  <w:abstractNum w:abstractNumId="41">
    <w:nsid w:val="7A1D0E6E"/>
    <w:multiLevelType w:val="hybridMultilevel"/>
    <w:tmpl w:val="1D244AF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7E670E58"/>
    <w:multiLevelType w:val="multilevel"/>
    <w:tmpl w:val="FC444264"/>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num>
  <w:num w:numId="8">
    <w:abstractNumId w:val="11"/>
  </w:num>
  <w:num w:numId="9">
    <w:abstractNumId w:val="20"/>
  </w:num>
  <w:num w:numId="10">
    <w:abstractNumId w:val="22"/>
  </w:num>
  <w:num w:numId="11">
    <w:abstractNumId w:val="10"/>
  </w:num>
  <w:num w:numId="12">
    <w:abstractNumId w:val="2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8"/>
  </w:num>
  <w:num w:numId="1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33"/>
  </w:num>
  <w:num w:numId="20">
    <w:abstractNumId w:val="25"/>
  </w:num>
  <w:num w:numId="21">
    <w:abstractNumId w:val="41"/>
  </w:num>
  <w:num w:numId="22">
    <w:abstractNumId w:val="31"/>
  </w:num>
  <w:num w:numId="23">
    <w:abstractNumId w:val="8"/>
  </w:num>
  <w:num w:numId="24">
    <w:abstractNumId w:val="5"/>
  </w:num>
  <w:num w:numId="25">
    <w:abstractNumId w:val="0"/>
  </w:num>
  <w:num w:numId="26">
    <w:abstractNumId w:val="17"/>
  </w:num>
  <w:num w:numId="27">
    <w:abstractNumId w:val="24"/>
  </w:num>
  <w:num w:numId="28">
    <w:abstractNumId w:val="14"/>
  </w:num>
  <w:num w:numId="29">
    <w:abstractNumId w:val="18"/>
  </w:num>
  <w:num w:numId="30">
    <w:abstractNumId w:val="3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6"/>
  </w:num>
  <w:num w:numId="34">
    <w:abstractNumId w:val="39"/>
  </w:num>
  <w:num w:numId="35">
    <w:abstractNumId w:val="42"/>
  </w:num>
  <w:num w:numId="36">
    <w:abstractNumId w:val="40"/>
  </w:num>
  <w:num w:numId="37">
    <w:abstractNumId w:val="28"/>
  </w:num>
  <w:num w:numId="38">
    <w:abstractNumId w:val="16"/>
  </w:num>
  <w:num w:numId="39">
    <w:abstractNumId w:val="19"/>
  </w:num>
  <w:num w:numId="4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5"/>
  </w:num>
  <w:num w:numId="43">
    <w:abstractNumId w:val="23"/>
  </w:num>
  <w:num w:numId="44">
    <w:abstractNumId w:val="37"/>
  </w:num>
  <w:num w:numId="45">
    <w:abstractNumId w:val="1"/>
  </w:num>
  <w:num w:numId="46">
    <w:abstractNumId w:val="12"/>
  </w:num>
  <w:num w:numId="47">
    <w:abstractNumId w:val="21"/>
  </w:num>
  <w:num w:numId="48">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4FB8"/>
    <w:rsid w:val="00005CF3"/>
    <w:rsid w:val="00006B58"/>
    <w:rsid w:val="0001263B"/>
    <w:rsid w:val="00012B2A"/>
    <w:rsid w:val="00013547"/>
    <w:rsid w:val="00017200"/>
    <w:rsid w:val="00025096"/>
    <w:rsid w:val="00025990"/>
    <w:rsid w:val="00030EDA"/>
    <w:rsid w:val="000320B9"/>
    <w:rsid w:val="00036ECF"/>
    <w:rsid w:val="0005394A"/>
    <w:rsid w:val="000543BF"/>
    <w:rsid w:val="00056F72"/>
    <w:rsid w:val="00060959"/>
    <w:rsid w:val="00060A0D"/>
    <w:rsid w:val="00065E05"/>
    <w:rsid w:val="00067D12"/>
    <w:rsid w:val="00073FF0"/>
    <w:rsid w:val="00080B5B"/>
    <w:rsid w:val="00082751"/>
    <w:rsid w:val="00082DBF"/>
    <w:rsid w:val="000870B2"/>
    <w:rsid w:val="00090F05"/>
    <w:rsid w:val="0009295B"/>
    <w:rsid w:val="000944AF"/>
    <w:rsid w:val="00095571"/>
    <w:rsid w:val="000A3212"/>
    <w:rsid w:val="000A7483"/>
    <w:rsid w:val="000B0687"/>
    <w:rsid w:val="000B1783"/>
    <w:rsid w:val="000B21A6"/>
    <w:rsid w:val="000B4172"/>
    <w:rsid w:val="000B42A1"/>
    <w:rsid w:val="000B4766"/>
    <w:rsid w:val="000B508A"/>
    <w:rsid w:val="000B6677"/>
    <w:rsid w:val="000B75F2"/>
    <w:rsid w:val="000B7B24"/>
    <w:rsid w:val="000C21DF"/>
    <w:rsid w:val="000C3A44"/>
    <w:rsid w:val="000C5FB2"/>
    <w:rsid w:val="000C7F41"/>
    <w:rsid w:val="000D3190"/>
    <w:rsid w:val="000D434A"/>
    <w:rsid w:val="000D6D3A"/>
    <w:rsid w:val="000E1FBA"/>
    <w:rsid w:val="000E43A7"/>
    <w:rsid w:val="000E6651"/>
    <w:rsid w:val="000E681D"/>
    <w:rsid w:val="000E733C"/>
    <w:rsid w:val="000E791A"/>
    <w:rsid w:val="000F3552"/>
    <w:rsid w:val="000F4060"/>
    <w:rsid w:val="000F504B"/>
    <w:rsid w:val="00100A9B"/>
    <w:rsid w:val="00104ABA"/>
    <w:rsid w:val="00105117"/>
    <w:rsid w:val="001052D0"/>
    <w:rsid w:val="001052DB"/>
    <w:rsid w:val="00105838"/>
    <w:rsid w:val="0011130A"/>
    <w:rsid w:val="00116293"/>
    <w:rsid w:val="001202C6"/>
    <w:rsid w:val="001232BD"/>
    <w:rsid w:val="00124CE0"/>
    <w:rsid w:val="00127E14"/>
    <w:rsid w:val="00130221"/>
    <w:rsid w:val="001311EB"/>
    <w:rsid w:val="00131D63"/>
    <w:rsid w:val="00131EF4"/>
    <w:rsid w:val="0013247E"/>
    <w:rsid w:val="001361B1"/>
    <w:rsid w:val="0014048B"/>
    <w:rsid w:val="00142843"/>
    <w:rsid w:val="00144E0B"/>
    <w:rsid w:val="001514D3"/>
    <w:rsid w:val="00156A16"/>
    <w:rsid w:val="0016076A"/>
    <w:rsid w:val="001712E3"/>
    <w:rsid w:val="00172EB1"/>
    <w:rsid w:val="00174068"/>
    <w:rsid w:val="001754F5"/>
    <w:rsid w:val="001755D6"/>
    <w:rsid w:val="001760CD"/>
    <w:rsid w:val="0017615A"/>
    <w:rsid w:val="00180B2D"/>
    <w:rsid w:val="00181782"/>
    <w:rsid w:val="00181EE9"/>
    <w:rsid w:val="00186E9C"/>
    <w:rsid w:val="00187545"/>
    <w:rsid w:val="0019166C"/>
    <w:rsid w:val="00195B56"/>
    <w:rsid w:val="00195F0B"/>
    <w:rsid w:val="001965B2"/>
    <w:rsid w:val="001A23D2"/>
    <w:rsid w:val="001A29C4"/>
    <w:rsid w:val="001A2D81"/>
    <w:rsid w:val="001A5DE8"/>
    <w:rsid w:val="001A7B1E"/>
    <w:rsid w:val="001A7FE2"/>
    <w:rsid w:val="001B500D"/>
    <w:rsid w:val="001B5358"/>
    <w:rsid w:val="001B5B3C"/>
    <w:rsid w:val="001B6480"/>
    <w:rsid w:val="001B6845"/>
    <w:rsid w:val="001B6F58"/>
    <w:rsid w:val="001C076A"/>
    <w:rsid w:val="001C29C5"/>
    <w:rsid w:val="001C2C51"/>
    <w:rsid w:val="001C3D49"/>
    <w:rsid w:val="001C498A"/>
    <w:rsid w:val="001C58CE"/>
    <w:rsid w:val="001C647F"/>
    <w:rsid w:val="001C7C79"/>
    <w:rsid w:val="001D2305"/>
    <w:rsid w:val="001D333D"/>
    <w:rsid w:val="001E2C8E"/>
    <w:rsid w:val="001E4D54"/>
    <w:rsid w:val="001F1F69"/>
    <w:rsid w:val="001F4B1E"/>
    <w:rsid w:val="00201671"/>
    <w:rsid w:val="00202197"/>
    <w:rsid w:val="002034D5"/>
    <w:rsid w:val="00211029"/>
    <w:rsid w:val="0021172D"/>
    <w:rsid w:val="00211D04"/>
    <w:rsid w:val="002121BD"/>
    <w:rsid w:val="00212E6F"/>
    <w:rsid w:val="002146AC"/>
    <w:rsid w:val="002203DA"/>
    <w:rsid w:val="00220A8E"/>
    <w:rsid w:val="00221204"/>
    <w:rsid w:val="002234F8"/>
    <w:rsid w:val="00225C2F"/>
    <w:rsid w:val="00226DD4"/>
    <w:rsid w:val="00226F74"/>
    <w:rsid w:val="002272A3"/>
    <w:rsid w:val="00230F88"/>
    <w:rsid w:val="002325D3"/>
    <w:rsid w:val="0023317A"/>
    <w:rsid w:val="002343F7"/>
    <w:rsid w:val="00234750"/>
    <w:rsid w:val="00237BD0"/>
    <w:rsid w:val="002417BE"/>
    <w:rsid w:val="00245247"/>
    <w:rsid w:val="002523DF"/>
    <w:rsid w:val="00253889"/>
    <w:rsid w:val="00257104"/>
    <w:rsid w:val="00263FE9"/>
    <w:rsid w:val="00264FC5"/>
    <w:rsid w:val="0026573F"/>
    <w:rsid w:val="00266AF3"/>
    <w:rsid w:val="002673F5"/>
    <w:rsid w:val="00270595"/>
    <w:rsid w:val="00273CA3"/>
    <w:rsid w:val="002861CB"/>
    <w:rsid w:val="0028662E"/>
    <w:rsid w:val="002867C3"/>
    <w:rsid w:val="002908B1"/>
    <w:rsid w:val="002912FA"/>
    <w:rsid w:val="0029204B"/>
    <w:rsid w:val="00293BD7"/>
    <w:rsid w:val="00294488"/>
    <w:rsid w:val="002A12E8"/>
    <w:rsid w:val="002A3816"/>
    <w:rsid w:val="002A477A"/>
    <w:rsid w:val="002A589C"/>
    <w:rsid w:val="002A5EF5"/>
    <w:rsid w:val="002A6FC3"/>
    <w:rsid w:val="002A7C27"/>
    <w:rsid w:val="002B7770"/>
    <w:rsid w:val="002B7EBE"/>
    <w:rsid w:val="002C345F"/>
    <w:rsid w:val="002C4A5E"/>
    <w:rsid w:val="002D7FBA"/>
    <w:rsid w:val="002E074F"/>
    <w:rsid w:val="002F0D03"/>
    <w:rsid w:val="002F3E82"/>
    <w:rsid w:val="002F4CE0"/>
    <w:rsid w:val="002F70BD"/>
    <w:rsid w:val="00301DCB"/>
    <w:rsid w:val="00304C8C"/>
    <w:rsid w:val="00310284"/>
    <w:rsid w:val="00312259"/>
    <w:rsid w:val="0031409F"/>
    <w:rsid w:val="00314685"/>
    <w:rsid w:val="00315E8E"/>
    <w:rsid w:val="00320A18"/>
    <w:rsid w:val="0032365A"/>
    <w:rsid w:val="0032627E"/>
    <w:rsid w:val="00327092"/>
    <w:rsid w:val="0033537C"/>
    <w:rsid w:val="00340019"/>
    <w:rsid w:val="00340BF3"/>
    <w:rsid w:val="00343799"/>
    <w:rsid w:val="003514AB"/>
    <w:rsid w:val="003534FB"/>
    <w:rsid w:val="003541A5"/>
    <w:rsid w:val="0035434A"/>
    <w:rsid w:val="003572BC"/>
    <w:rsid w:val="0035759F"/>
    <w:rsid w:val="00357C92"/>
    <w:rsid w:val="003605BB"/>
    <w:rsid w:val="00360D15"/>
    <w:rsid w:val="00366D58"/>
    <w:rsid w:val="003729E7"/>
    <w:rsid w:val="00372EDE"/>
    <w:rsid w:val="00376E5A"/>
    <w:rsid w:val="00377988"/>
    <w:rsid w:val="00380A0B"/>
    <w:rsid w:val="003817E9"/>
    <w:rsid w:val="0038203D"/>
    <w:rsid w:val="00384C3C"/>
    <w:rsid w:val="0038604D"/>
    <w:rsid w:val="003863A4"/>
    <w:rsid w:val="003900AF"/>
    <w:rsid w:val="00390666"/>
    <w:rsid w:val="00391D99"/>
    <w:rsid w:val="003925D0"/>
    <w:rsid w:val="003925D7"/>
    <w:rsid w:val="00392F15"/>
    <w:rsid w:val="003930AE"/>
    <w:rsid w:val="003941F1"/>
    <w:rsid w:val="00396F1D"/>
    <w:rsid w:val="00396FF0"/>
    <w:rsid w:val="00397563"/>
    <w:rsid w:val="003A19DD"/>
    <w:rsid w:val="003A2E53"/>
    <w:rsid w:val="003B047F"/>
    <w:rsid w:val="003B0ADF"/>
    <w:rsid w:val="003B0FBB"/>
    <w:rsid w:val="003B5A75"/>
    <w:rsid w:val="003C054F"/>
    <w:rsid w:val="003C2280"/>
    <w:rsid w:val="003D096A"/>
    <w:rsid w:val="003D52AA"/>
    <w:rsid w:val="003D563C"/>
    <w:rsid w:val="003E23FE"/>
    <w:rsid w:val="003E369F"/>
    <w:rsid w:val="003E4039"/>
    <w:rsid w:val="003E50E4"/>
    <w:rsid w:val="003E7216"/>
    <w:rsid w:val="003F0DEA"/>
    <w:rsid w:val="003F371F"/>
    <w:rsid w:val="003F3BCE"/>
    <w:rsid w:val="003F64F4"/>
    <w:rsid w:val="003F72F4"/>
    <w:rsid w:val="003F769D"/>
    <w:rsid w:val="003F7B20"/>
    <w:rsid w:val="00401860"/>
    <w:rsid w:val="004028CD"/>
    <w:rsid w:val="00404052"/>
    <w:rsid w:val="0040431D"/>
    <w:rsid w:val="00411AD5"/>
    <w:rsid w:val="00415C06"/>
    <w:rsid w:val="00415C28"/>
    <w:rsid w:val="00415CEF"/>
    <w:rsid w:val="00415F4E"/>
    <w:rsid w:val="00416684"/>
    <w:rsid w:val="004248AE"/>
    <w:rsid w:val="00425239"/>
    <w:rsid w:val="004267E6"/>
    <w:rsid w:val="0042742D"/>
    <w:rsid w:val="00434625"/>
    <w:rsid w:val="00437E95"/>
    <w:rsid w:val="00441316"/>
    <w:rsid w:val="00443AD8"/>
    <w:rsid w:val="0044491A"/>
    <w:rsid w:val="00446F6B"/>
    <w:rsid w:val="00451D0A"/>
    <w:rsid w:val="00452304"/>
    <w:rsid w:val="00452AE2"/>
    <w:rsid w:val="00457396"/>
    <w:rsid w:val="004602BF"/>
    <w:rsid w:val="00462D69"/>
    <w:rsid w:val="004633D4"/>
    <w:rsid w:val="004637F0"/>
    <w:rsid w:val="0046482F"/>
    <w:rsid w:val="00465EB6"/>
    <w:rsid w:val="004662F6"/>
    <w:rsid w:val="0046781C"/>
    <w:rsid w:val="0047080C"/>
    <w:rsid w:val="00473435"/>
    <w:rsid w:val="00475909"/>
    <w:rsid w:val="004776E5"/>
    <w:rsid w:val="00480C59"/>
    <w:rsid w:val="00480D98"/>
    <w:rsid w:val="0048211B"/>
    <w:rsid w:val="0048228C"/>
    <w:rsid w:val="00484F21"/>
    <w:rsid w:val="004A35AC"/>
    <w:rsid w:val="004A476A"/>
    <w:rsid w:val="004A6960"/>
    <w:rsid w:val="004B159B"/>
    <w:rsid w:val="004B3C78"/>
    <w:rsid w:val="004B6C5D"/>
    <w:rsid w:val="004B7C73"/>
    <w:rsid w:val="004C23EF"/>
    <w:rsid w:val="004C254D"/>
    <w:rsid w:val="004C263F"/>
    <w:rsid w:val="004C2D32"/>
    <w:rsid w:val="004C531D"/>
    <w:rsid w:val="004C688A"/>
    <w:rsid w:val="004D1E72"/>
    <w:rsid w:val="004D39A4"/>
    <w:rsid w:val="004D3B35"/>
    <w:rsid w:val="004D3F8D"/>
    <w:rsid w:val="004D55DB"/>
    <w:rsid w:val="004D68EF"/>
    <w:rsid w:val="004E4142"/>
    <w:rsid w:val="005005D1"/>
    <w:rsid w:val="005014D2"/>
    <w:rsid w:val="005025EF"/>
    <w:rsid w:val="0050357A"/>
    <w:rsid w:val="00510B41"/>
    <w:rsid w:val="005143A2"/>
    <w:rsid w:val="00517C86"/>
    <w:rsid w:val="00520F94"/>
    <w:rsid w:val="00522A98"/>
    <w:rsid w:val="00523FEF"/>
    <w:rsid w:val="00525D95"/>
    <w:rsid w:val="00526A3E"/>
    <w:rsid w:val="005302A4"/>
    <w:rsid w:val="0053075D"/>
    <w:rsid w:val="00530C2B"/>
    <w:rsid w:val="00530E65"/>
    <w:rsid w:val="00534D41"/>
    <w:rsid w:val="00535B01"/>
    <w:rsid w:val="005425F7"/>
    <w:rsid w:val="00545218"/>
    <w:rsid w:val="00547B02"/>
    <w:rsid w:val="005542B2"/>
    <w:rsid w:val="00564C32"/>
    <w:rsid w:val="005650A3"/>
    <w:rsid w:val="00571FC7"/>
    <w:rsid w:val="00583375"/>
    <w:rsid w:val="00584528"/>
    <w:rsid w:val="00585E87"/>
    <w:rsid w:val="00585E98"/>
    <w:rsid w:val="00591925"/>
    <w:rsid w:val="00594713"/>
    <w:rsid w:val="00596D2C"/>
    <w:rsid w:val="005975C2"/>
    <w:rsid w:val="00597F36"/>
    <w:rsid w:val="005A0980"/>
    <w:rsid w:val="005A1439"/>
    <w:rsid w:val="005A391E"/>
    <w:rsid w:val="005A4203"/>
    <w:rsid w:val="005B1006"/>
    <w:rsid w:val="005B1A36"/>
    <w:rsid w:val="005B4229"/>
    <w:rsid w:val="005B5C78"/>
    <w:rsid w:val="005B6F2C"/>
    <w:rsid w:val="005B7D75"/>
    <w:rsid w:val="005C1232"/>
    <w:rsid w:val="005C291B"/>
    <w:rsid w:val="005C304A"/>
    <w:rsid w:val="005C55D2"/>
    <w:rsid w:val="005C7EFD"/>
    <w:rsid w:val="005D16BE"/>
    <w:rsid w:val="005D1EC7"/>
    <w:rsid w:val="005D2FE2"/>
    <w:rsid w:val="005D35B9"/>
    <w:rsid w:val="005D47AE"/>
    <w:rsid w:val="005D5FFF"/>
    <w:rsid w:val="005D7F1F"/>
    <w:rsid w:val="005E69F8"/>
    <w:rsid w:val="005F09C4"/>
    <w:rsid w:val="005F5092"/>
    <w:rsid w:val="005F516E"/>
    <w:rsid w:val="005F77B1"/>
    <w:rsid w:val="0060293C"/>
    <w:rsid w:val="00605549"/>
    <w:rsid w:val="00611F7F"/>
    <w:rsid w:val="00612939"/>
    <w:rsid w:val="00612BFC"/>
    <w:rsid w:val="00612C1D"/>
    <w:rsid w:val="00615CEF"/>
    <w:rsid w:val="00617B8D"/>
    <w:rsid w:val="00620078"/>
    <w:rsid w:val="006202EA"/>
    <w:rsid w:val="00621D80"/>
    <w:rsid w:val="006275ED"/>
    <w:rsid w:val="00627D78"/>
    <w:rsid w:val="0063021C"/>
    <w:rsid w:val="0063199F"/>
    <w:rsid w:val="00634E2A"/>
    <w:rsid w:val="00637E10"/>
    <w:rsid w:val="00640439"/>
    <w:rsid w:val="0064332D"/>
    <w:rsid w:val="00644A5D"/>
    <w:rsid w:val="00644ED0"/>
    <w:rsid w:val="006454A1"/>
    <w:rsid w:val="00646982"/>
    <w:rsid w:val="0064702D"/>
    <w:rsid w:val="0064764C"/>
    <w:rsid w:val="00647833"/>
    <w:rsid w:val="00647B99"/>
    <w:rsid w:val="00650B68"/>
    <w:rsid w:val="006516F5"/>
    <w:rsid w:val="006520FF"/>
    <w:rsid w:val="0065231F"/>
    <w:rsid w:val="00652857"/>
    <w:rsid w:val="00652939"/>
    <w:rsid w:val="00654D26"/>
    <w:rsid w:val="00655079"/>
    <w:rsid w:val="0065577E"/>
    <w:rsid w:val="00656301"/>
    <w:rsid w:val="00660A39"/>
    <w:rsid w:val="00661880"/>
    <w:rsid w:val="00662782"/>
    <w:rsid w:val="006642E8"/>
    <w:rsid w:val="00664CED"/>
    <w:rsid w:val="0066580E"/>
    <w:rsid w:val="00670D0E"/>
    <w:rsid w:val="00672F9D"/>
    <w:rsid w:val="00676EFF"/>
    <w:rsid w:val="00680223"/>
    <w:rsid w:val="00687369"/>
    <w:rsid w:val="006963EE"/>
    <w:rsid w:val="00697802"/>
    <w:rsid w:val="006A0072"/>
    <w:rsid w:val="006A1808"/>
    <w:rsid w:val="006A1F44"/>
    <w:rsid w:val="006A3080"/>
    <w:rsid w:val="006A5409"/>
    <w:rsid w:val="006A543C"/>
    <w:rsid w:val="006B2084"/>
    <w:rsid w:val="006B354E"/>
    <w:rsid w:val="006B48D0"/>
    <w:rsid w:val="006B53F5"/>
    <w:rsid w:val="006B59AB"/>
    <w:rsid w:val="006B5D04"/>
    <w:rsid w:val="006B6386"/>
    <w:rsid w:val="006B67DE"/>
    <w:rsid w:val="006B7BC9"/>
    <w:rsid w:val="006C1BA1"/>
    <w:rsid w:val="006C4F01"/>
    <w:rsid w:val="006C5091"/>
    <w:rsid w:val="006C7544"/>
    <w:rsid w:val="006C75E9"/>
    <w:rsid w:val="006D0E18"/>
    <w:rsid w:val="006D253B"/>
    <w:rsid w:val="006D6997"/>
    <w:rsid w:val="006E6279"/>
    <w:rsid w:val="006E6D9A"/>
    <w:rsid w:val="006F100A"/>
    <w:rsid w:val="006F2A88"/>
    <w:rsid w:val="006F7DA5"/>
    <w:rsid w:val="0070239C"/>
    <w:rsid w:val="007067EE"/>
    <w:rsid w:val="007077DF"/>
    <w:rsid w:val="00711FF5"/>
    <w:rsid w:val="0071256A"/>
    <w:rsid w:val="007132EE"/>
    <w:rsid w:val="00713564"/>
    <w:rsid w:val="00713CE1"/>
    <w:rsid w:val="00713E0C"/>
    <w:rsid w:val="00716890"/>
    <w:rsid w:val="0072070E"/>
    <w:rsid w:val="00720DFD"/>
    <w:rsid w:val="00724B1D"/>
    <w:rsid w:val="00724B74"/>
    <w:rsid w:val="00730277"/>
    <w:rsid w:val="00730279"/>
    <w:rsid w:val="007309BC"/>
    <w:rsid w:val="007315B7"/>
    <w:rsid w:val="00731C5A"/>
    <w:rsid w:val="007331D2"/>
    <w:rsid w:val="00733A82"/>
    <w:rsid w:val="00735670"/>
    <w:rsid w:val="00736353"/>
    <w:rsid w:val="00736F64"/>
    <w:rsid w:val="00740C7B"/>
    <w:rsid w:val="0074515D"/>
    <w:rsid w:val="00745991"/>
    <w:rsid w:val="00745A8D"/>
    <w:rsid w:val="00745B6F"/>
    <w:rsid w:val="00752F1F"/>
    <w:rsid w:val="00753E40"/>
    <w:rsid w:val="00753F06"/>
    <w:rsid w:val="00756C95"/>
    <w:rsid w:val="00757B27"/>
    <w:rsid w:val="00760C97"/>
    <w:rsid w:val="007647A5"/>
    <w:rsid w:val="00766552"/>
    <w:rsid w:val="0076692A"/>
    <w:rsid w:val="007677A5"/>
    <w:rsid w:val="00767C46"/>
    <w:rsid w:val="00770296"/>
    <w:rsid w:val="007777C7"/>
    <w:rsid w:val="007807F5"/>
    <w:rsid w:val="0078361B"/>
    <w:rsid w:val="007867D7"/>
    <w:rsid w:val="00786A51"/>
    <w:rsid w:val="007918D8"/>
    <w:rsid w:val="007937AB"/>
    <w:rsid w:val="00796AA1"/>
    <w:rsid w:val="00796AFA"/>
    <w:rsid w:val="00796DB3"/>
    <w:rsid w:val="007A1B51"/>
    <w:rsid w:val="007A3811"/>
    <w:rsid w:val="007A52A7"/>
    <w:rsid w:val="007A570F"/>
    <w:rsid w:val="007A6210"/>
    <w:rsid w:val="007B0081"/>
    <w:rsid w:val="007B0E19"/>
    <w:rsid w:val="007B1C55"/>
    <w:rsid w:val="007B2519"/>
    <w:rsid w:val="007B55B1"/>
    <w:rsid w:val="007B7C4D"/>
    <w:rsid w:val="007C17BC"/>
    <w:rsid w:val="007C2A93"/>
    <w:rsid w:val="007C2C51"/>
    <w:rsid w:val="007C368F"/>
    <w:rsid w:val="007C4CD9"/>
    <w:rsid w:val="007D022A"/>
    <w:rsid w:val="007D27F9"/>
    <w:rsid w:val="007D50ED"/>
    <w:rsid w:val="007D5377"/>
    <w:rsid w:val="007E1E8F"/>
    <w:rsid w:val="007E3865"/>
    <w:rsid w:val="007E57A4"/>
    <w:rsid w:val="007E6B3E"/>
    <w:rsid w:val="007E6F3D"/>
    <w:rsid w:val="007E7C13"/>
    <w:rsid w:val="007F14DF"/>
    <w:rsid w:val="007F4283"/>
    <w:rsid w:val="007F4A75"/>
    <w:rsid w:val="007F5F90"/>
    <w:rsid w:val="008048A1"/>
    <w:rsid w:val="00811EE9"/>
    <w:rsid w:val="0081722B"/>
    <w:rsid w:val="008223C0"/>
    <w:rsid w:val="00822551"/>
    <w:rsid w:val="00824DB2"/>
    <w:rsid w:val="00830FBC"/>
    <w:rsid w:val="00831241"/>
    <w:rsid w:val="00831424"/>
    <w:rsid w:val="00832A53"/>
    <w:rsid w:val="00834C50"/>
    <w:rsid w:val="008352A8"/>
    <w:rsid w:val="0083642A"/>
    <w:rsid w:val="00836761"/>
    <w:rsid w:val="008400DD"/>
    <w:rsid w:val="0084082D"/>
    <w:rsid w:val="00841B9C"/>
    <w:rsid w:val="00845923"/>
    <w:rsid w:val="00845CC9"/>
    <w:rsid w:val="00846739"/>
    <w:rsid w:val="00846897"/>
    <w:rsid w:val="0084713A"/>
    <w:rsid w:val="0085551F"/>
    <w:rsid w:val="00862562"/>
    <w:rsid w:val="00863137"/>
    <w:rsid w:val="008633D5"/>
    <w:rsid w:val="00867D3C"/>
    <w:rsid w:val="00874ABD"/>
    <w:rsid w:val="008776B0"/>
    <w:rsid w:val="00877780"/>
    <w:rsid w:val="008805AD"/>
    <w:rsid w:val="00882B29"/>
    <w:rsid w:val="008856F3"/>
    <w:rsid w:val="00885FB1"/>
    <w:rsid w:val="00886B7C"/>
    <w:rsid w:val="0088750A"/>
    <w:rsid w:val="008A1D71"/>
    <w:rsid w:val="008A5C92"/>
    <w:rsid w:val="008A6892"/>
    <w:rsid w:val="008A6BB1"/>
    <w:rsid w:val="008B0EF7"/>
    <w:rsid w:val="008B148C"/>
    <w:rsid w:val="008B14B4"/>
    <w:rsid w:val="008B2AAD"/>
    <w:rsid w:val="008B6B35"/>
    <w:rsid w:val="008B73CF"/>
    <w:rsid w:val="008C4BBA"/>
    <w:rsid w:val="008D32E4"/>
    <w:rsid w:val="008D349B"/>
    <w:rsid w:val="008D7ECF"/>
    <w:rsid w:val="008E07C0"/>
    <w:rsid w:val="008E34CD"/>
    <w:rsid w:val="008E4075"/>
    <w:rsid w:val="008E4F51"/>
    <w:rsid w:val="008E59C1"/>
    <w:rsid w:val="008E728C"/>
    <w:rsid w:val="008E7852"/>
    <w:rsid w:val="008F0CBD"/>
    <w:rsid w:val="008F0DDC"/>
    <w:rsid w:val="008F78A7"/>
    <w:rsid w:val="008F7C52"/>
    <w:rsid w:val="009026AA"/>
    <w:rsid w:val="00902E12"/>
    <w:rsid w:val="00904931"/>
    <w:rsid w:val="0091535C"/>
    <w:rsid w:val="00915B3D"/>
    <w:rsid w:val="00915C39"/>
    <w:rsid w:val="00916735"/>
    <w:rsid w:val="00916F49"/>
    <w:rsid w:val="00930672"/>
    <w:rsid w:val="009328F0"/>
    <w:rsid w:val="00932A1D"/>
    <w:rsid w:val="00933CDF"/>
    <w:rsid w:val="00936ECE"/>
    <w:rsid w:val="0093707C"/>
    <w:rsid w:val="0093769A"/>
    <w:rsid w:val="00937F1A"/>
    <w:rsid w:val="0094072B"/>
    <w:rsid w:val="00940BA8"/>
    <w:rsid w:val="00943F19"/>
    <w:rsid w:val="00947A6B"/>
    <w:rsid w:val="00951661"/>
    <w:rsid w:val="0095241B"/>
    <w:rsid w:val="00956C1C"/>
    <w:rsid w:val="00957C34"/>
    <w:rsid w:val="00962CDA"/>
    <w:rsid w:val="0096442F"/>
    <w:rsid w:val="0096458A"/>
    <w:rsid w:val="009648DB"/>
    <w:rsid w:val="00967DBC"/>
    <w:rsid w:val="009707F9"/>
    <w:rsid w:val="00971C68"/>
    <w:rsid w:val="00972860"/>
    <w:rsid w:val="0097515B"/>
    <w:rsid w:val="00975ABD"/>
    <w:rsid w:val="009815E8"/>
    <w:rsid w:val="00982A0E"/>
    <w:rsid w:val="009840D5"/>
    <w:rsid w:val="00984656"/>
    <w:rsid w:val="0098576B"/>
    <w:rsid w:val="00987CF8"/>
    <w:rsid w:val="00990FCA"/>
    <w:rsid w:val="009939B4"/>
    <w:rsid w:val="00997BA6"/>
    <w:rsid w:val="009A0771"/>
    <w:rsid w:val="009A1EF0"/>
    <w:rsid w:val="009A2C6F"/>
    <w:rsid w:val="009A459C"/>
    <w:rsid w:val="009A5B87"/>
    <w:rsid w:val="009A62D2"/>
    <w:rsid w:val="009B0AF0"/>
    <w:rsid w:val="009B3F8B"/>
    <w:rsid w:val="009B4270"/>
    <w:rsid w:val="009B503C"/>
    <w:rsid w:val="009C12BA"/>
    <w:rsid w:val="009C4D2B"/>
    <w:rsid w:val="009C7781"/>
    <w:rsid w:val="009D0D59"/>
    <w:rsid w:val="009D5A56"/>
    <w:rsid w:val="009F525C"/>
    <w:rsid w:val="009F6C54"/>
    <w:rsid w:val="009F6D05"/>
    <w:rsid w:val="00A00300"/>
    <w:rsid w:val="00A1127A"/>
    <w:rsid w:val="00A13A28"/>
    <w:rsid w:val="00A13B18"/>
    <w:rsid w:val="00A15CD5"/>
    <w:rsid w:val="00A16849"/>
    <w:rsid w:val="00A17E1C"/>
    <w:rsid w:val="00A277A0"/>
    <w:rsid w:val="00A30A81"/>
    <w:rsid w:val="00A35BB5"/>
    <w:rsid w:val="00A36624"/>
    <w:rsid w:val="00A4244B"/>
    <w:rsid w:val="00A46635"/>
    <w:rsid w:val="00A46F54"/>
    <w:rsid w:val="00A5223E"/>
    <w:rsid w:val="00A55187"/>
    <w:rsid w:val="00A56C99"/>
    <w:rsid w:val="00A60EE6"/>
    <w:rsid w:val="00A63CF2"/>
    <w:rsid w:val="00A63DFC"/>
    <w:rsid w:val="00A65CAD"/>
    <w:rsid w:val="00A66F3B"/>
    <w:rsid w:val="00A73A75"/>
    <w:rsid w:val="00A772E7"/>
    <w:rsid w:val="00A8064B"/>
    <w:rsid w:val="00A84948"/>
    <w:rsid w:val="00A85A6B"/>
    <w:rsid w:val="00A87267"/>
    <w:rsid w:val="00A91CCD"/>
    <w:rsid w:val="00A91F7E"/>
    <w:rsid w:val="00A927EE"/>
    <w:rsid w:val="00A92AA2"/>
    <w:rsid w:val="00A92CE5"/>
    <w:rsid w:val="00A946A8"/>
    <w:rsid w:val="00A95022"/>
    <w:rsid w:val="00A97213"/>
    <w:rsid w:val="00AA1ABC"/>
    <w:rsid w:val="00AA25A0"/>
    <w:rsid w:val="00AA7D22"/>
    <w:rsid w:val="00AB3332"/>
    <w:rsid w:val="00AB580B"/>
    <w:rsid w:val="00AB79B7"/>
    <w:rsid w:val="00AC17C5"/>
    <w:rsid w:val="00AC70A5"/>
    <w:rsid w:val="00AD2ED6"/>
    <w:rsid w:val="00AD3DC2"/>
    <w:rsid w:val="00AD5304"/>
    <w:rsid w:val="00AD566D"/>
    <w:rsid w:val="00AD6A74"/>
    <w:rsid w:val="00AE3073"/>
    <w:rsid w:val="00AE42F2"/>
    <w:rsid w:val="00AF5A20"/>
    <w:rsid w:val="00B019A0"/>
    <w:rsid w:val="00B02919"/>
    <w:rsid w:val="00B05648"/>
    <w:rsid w:val="00B07248"/>
    <w:rsid w:val="00B10246"/>
    <w:rsid w:val="00B10ED3"/>
    <w:rsid w:val="00B121BA"/>
    <w:rsid w:val="00B12FF2"/>
    <w:rsid w:val="00B14F63"/>
    <w:rsid w:val="00B15B35"/>
    <w:rsid w:val="00B16223"/>
    <w:rsid w:val="00B1636B"/>
    <w:rsid w:val="00B16CED"/>
    <w:rsid w:val="00B20D15"/>
    <w:rsid w:val="00B20F4B"/>
    <w:rsid w:val="00B22C3C"/>
    <w:rsid w:val="00B24A6F"/>
    <w:rsid w:val="00B24B02"/>
    <w:rsid w:val="00B26A95"/>
    <w:rsid w:val="00B34616"/>
    <w:rsid w:val="00B40446"/>
    <w:rsid w:val="00B4074A"/>
    <w:rsid w:val="00B41748"/>
    <w:rsid w:val="00B43A96"/>
    <w:rsid w:val="00B46D76"/>
    <w:rsid w:val="00B52715"/>
    <w:rsid w:val="00B527D8"/>
    <w:rsid w:val="00B5302D"/>
    <w:rsid w:val="00B5569C"/>
    <w:rsid w:val="00B56AA9"/>
    <w:rsid w:val="00B63770"/>
    <w:rsid w:val="00B6691E"/>
    <w:rsid w:val="00B67F03"/>
    <w:rsid w:val="00B71509"/>
    <w:rsid w:val="00B7327E"/>
    <w:rsid w:val="00B76903"/>
    <w:rsid w:val="00B76B0F"/>
    <w:rsid w:val="00B84E66"/>
    <w:rsid w:val="00B851B4"/>
    <w:rsid w:val="00B87DF8"/>
    <w:rsid w:val="00B9064E"/>
    <w:rsid w:val="00B913FB"/>
    <w:rsid w:val="00B915DE"/>
    <w:rsid w:val="00B91F04"/>
    <w:rsid w:val="00B939E1"/>
    <w:rsid w:val="00B953F5"/>
    <w:rsid w:val="00B958F7"/>
    <w:rsid w:val="00B95A48"/>
    <w:rsid w:val="00B95BA2"/>
    <w:rsid w:val="00B9613C"/>
    <w:rsid w:val="00B96C8A"/>
    <w:rsid w:val="00B97194"/>
    <w:rsid w:val="00BA2F91"/>
    <w:rsid w:val="00BA3127"/>
    <w:rsid w:val="00BA3B4C"/>
    <w:rsid w:val="00BA735B"/>
    <w:rsid w:val="00BB0D31"/>
    <w:rsid w:val="00BB13D4"/>
    <w:rsid w:val="00BB79A5"/>
    <w:rsid w:val="00BC1AF5"/>
    <w:rsid w:val="00BC3AA5"/>
    <w:rsid w:val="00BD7889"/>
    <w:rsid w:val="00BE69BE"/>
    <w:rsid w:val="00BE69C4"/>
    <w:rsid w:val="00BF3D76"/>
    <w:rsid w:val="00BF5029"/>
    <w:rsid w:val="00BF5A52"/>
    <w:rsid w:val="00C00AF7"/>
    <w:rsid w:val="00C01261"/>
    <w:rsid w:val="00C04514"/>
    <w:rsid w:val="00C1086C"/>
    <w:rsid w:val="00C12240"/>
    <w:rsid w:val="00C17AE9"/>
    <w:rsid w:val="00C32845"/>
    <w:rsid w:val="00C34416"/>
    <w:rsid w:val="00C353D1"/>
    <w:rsid w:val="00C36CCC"/>
    <w:rsid w:val="00C371AC"/>
    <w:rsid w:val="00C40CF3"/>
    <w:rsid w:val="00C40E96"/>
    <w:rsid w:val="00C424BA"/>
    <w:rsid w:val="00C456CA"/>
    <w:rsid w:val="00C467C6"/>
    <w:rsid w:val="00C47CDB"/>
    <w:rsid w:val="00C52444"/>
    <w:rsid w:val="00C542A6"/>
    <w:rsid w:val="00C56904"/>
    <w:rsid w:val="00C57039"/>
    <w:rsid w:val="00C617DF"/>
    <w:rsid w:val="00C62566"/>
    <w:rsid w:val="00C63017"/>
    <w:rsid w:val="00C65EE3"/>
    <w:rsid w:val="00C67352"/>
    <w:rsid w:val="00C67C17"/>
    <w:rsid w:val="00C71C77"/>
    <w:rsid w:val="00C72BC2"/>
    <w:rsid w:val="00C757EB"/>
    <w:rsid w:val="00C81B50"/>
    <w:rsid w:val="00C81BE1"/>
    <w:rsid w:val="00C83D61"/>
    <w:rsid w:val="00C84555"/>
    <w:rsid w:val="00C85688"/>
    <w:rsid w:val="00C95A6B"/>
    <w:rsid w:val="00C95AAF"/>
    <w:rsid w:val="00C97574"/>
    <w:rsid w:val="00CA1991"/>
    <w:rsid w:val="00CB3D01"/>
    <w:rsid w:val="00CB5870"/>
    <w:rsid w:val="00CB79F6"/>
    <w:rsid w:val="00CB7CA6"/>
    <w:rsid w:val="00CC0A81"/>
    <w:rsid w:val="00CC0D51"/>
    <w:rsid w:val="00CC5070"/>
    <w:rsid w:val="00CC6341"/>
    <w:rsid w:val="00CC7529"/>
    <w:rsid w:val="00CC788F"/>
    <w:rsid w:val="00CC79F2"/>
    <w:rsid w:val="00CD23D2"/>
    <w:rsid w:val="00CD2ACB"/>
    <w:rsid w:val="00CE050A"/>
    <w:rsid w:val="00CE0BB2"/>
    <w:rsid w:val="00CE0D54"/>
    <w:rsid w:val="00CE1BF0"/>
    <w:rsid w:val="00CE422C"/>
    <w:rsid w:val="00CF07E8"/>
    <w:rsid w:val="00CF24F1"/>
    <w:rsid w:val="00CF32CF"/>
    <w:rsid w:val="00CF5457"/>
    <w:rsid w:val="00D03BE8"/>
    <w:rsid w:val="00D04105"/>
    <w:rsid w:val="00D11EE7"/>
    <w:rsid w:val="00D16ADC"/>
    <w:rsid w:val="00D17BF4"/>
    <w:rsid w:val="00D232EE"/>
    <w:rsid w:val="00D238A0"/>
    <w:rsid w:val="00D25A80"/>
    <w:rsid w:val="00D25F24"/>
    <w:rsid w:val="00D2725D"/>
    <w:rsid w:val="00D275BF"/>
    <w:rsid w:val="00D318A9"/>
    <w:rsid w:val="00D324F9"/>
    <w:rsid w:val="00D332E7"/>
    <w:rsid w:val="00D3479A"/>
    <w:rsid w:val="00D36075"/>
    <w:rsid w:val="00D36CDA"/>
    <w:rsid w:val="00D4013F"/>
    <w:rsid w:val="00D411FD"/>
    <w:rsid w:val="00D428CA"/>
    <w:rsid w:val="00D44015"/>
    <w:rsid w:val="00D45C97"/>
    <w:rsid w:val="00D50861"/>
    <w:rsid w:val="00D52A96"/>
    <w:rsid w:val="00D55240"/>
    <w:rsid w:val="00D566DD"/>
    <w:rsid w:val="00D5739E"/>
    <w:rsid w:val="00D576D7"/>
    <w:rsid w:val="00D6296C"/>
    <w:rsid w:val="00D65BE3"/>
    <w:rsid w:val="00D6791B"/>
    <w:rsid w:val="00D67CE6"/>
    <w:rsid w:val="00D71B48"/>
    <w:rsid w:val="00D829FD"/>
    <w:rsid w:val="00D839D5"/>
    <w:rsid w:val="00D923E8"/>
    <w:rsid w:val="00D93F41"/>
    <w:rsid w:val="00D95E02"/>
    <w:rsid w:val="00D962B6"/>
    <w:rsid w:val="00DA1410"/>
    <w:rsid w:val="00DA2258"/>
    <w:rsid w:val="00DA2F3A"/>
    <w:rsid w:val="00DA4712"/>
    <w:rsid w:val="00DA4ABA"/>
    <w:rsid w:val="00DA64D2"/>
    <w:rsid w:val="00DA68F7"/>
    <w:rsid w:val="00DA6E10"/>
    <w:rsid w:val="00DA6FF6"/>
    <w:rsid w:val="00DA7B1A"/>
    <w:rsid w:val="00DB178D"/>
    <w:rsid w:val="00DB41E2"/>
    <w:rsid w:val="00DB5409"/>
    <w:rsid w:val="00DB6298"/>
    <w:rsid w:val="00DC0B61"/>
    <w:rsid w:val="00DC1631"/>
    <w:rsid w:val="00DC7F93"/>
    <w:rsid w:val="00DD0FBC"/>
    <w:rsid w:val="00DD213A"/>
    <w:rsid w:val="00DD30E7"/>
    <w:rsid w:val="00DD4264"/>
    <w:rsid w:val="00DD62B1"/>
    <w:rsid w:val="00DE0828"/>
    <w:rsid w:val="00DE0D3E"/>
    <w:rsid w:val="00DE1856"/>
    <w:rsid w:val="00DE4450"/>
    <w:rsid w:val="00DE48DD"/>
    <w:rsid w:val="00DE68E7"/>
    <w:rsid w:val="00DE7C3A"/>
    <w:rsid w:val="00DF10DD"/>
    <w:rsid w:val="00DF5D75"/>
    <w:rsid w:val="00DF6F6E"/>
    <w:rsid w:val="00DF70AC"/>
    <w:rsid w:val="00E01D9E"/>
    <w:rsid w:val="00E0492B"/>
    <w:rsid w:val="00E0498B"/>
    <w:rsid w:val="00E04C83"/>
    <w:rsid w:val="00E05187"/>
    <w:rsid w:val="00E057F5"/>
    <w:rsid w:val="00E068D4"/>
    <w:rsid w:val="00E070AA"/>
    <w:rsid w:val="00E07F49"/>
    <w:rsid w:val="00E17035"/>
    <w:rsid w:val="00E17E18"/>
    <w:rsid w:val="00E241D4"/>
    <w:rsid w:val="00E25CC1"/>
    <w:rsid w:val="00E26FC6"/>
    <w:rsid w:val="00E30EEF"/>
    <w:rsid w:val="00E31055"/>
    <w:rsid w:val="00E33DB9"/>
    <w:rsid w:val="00E3432C"/>
    <w:rsid w:val="00E37993"/>
    <w:rsid w:val="00E37DB1"/>
    <w:rsid w:val="00E5155C"/>
    <w:rsid w:val="00E52389"/>
    <w:rsid w:val="00E52551"/>
    <w:rsid w:val="00E55944"/>
    <w:rsid w:val="00E55D39"/>
    <w:rsid w:val="00E56AFE"/>
    <w:rsid w:val="00E56B59"/>
    <w:rsid w:val="00E6036C"/>
    <w:rsid w:val="00E63B43"/>
    <w:rsid w:val="00E6437B"/>
    <w:rsid w:val="00E64723"/>
    <w:rsid w:val="00E66392"/>
    <w:rsid w:val="00E667A9"/>
    <w:rsid w:val="00E66AF8"/>
    <w:rsid w:val="00E70C12"/>
    <w:rsid w:val="00E7439F"/>
    <w:rsid w:val="00E745D6"/>
    <w:rsid w:val="00E746F3"/>
    <w:rsid w:val="00E75C0B"/>
    <w:rsid w:val="00E75D1E"/>
    <w:rsid w:val="00E904DB"/>
    <w:rsid w:val="00E9050C"/>
    <w:rsid w:val="00E90ED2"/>
    <w:rsid w:val="00E952E8"/>
    <w:rsid w:val="00E95F6E"/>
    <w:rsid w:val="00E961CB"/>
    <w:rsid w:val="00EA3BB0"/>
    <w:rsid w:val="00EB00D3"/>
    <w:rsid w:val="00EB07D1"/>
    <w:rsid w:val="00EB1C10"/>
    <w:rsid w:val="00EB707E"/>
    <w:rsid w:val="00EB7C1D"/>
    <w:rsid w:val="00EC0835"/>
    <w:rsid w:val="00EC0B26"/>
    <w:rsid w:val="00EC1DC8"/>
    <w:rsid w:val="00EC3508"/>
    <w:rsid w:val="00EC5B07"/>
    <w:rsid w:val="00ED0E82"/>
    <w:rsid w:val="00ED0F55"/>
    <w:rsid w:val="00ED4812"/>
    <w:rsid w:val="00EE1483"/>
    <w:rsid w:val="00EE614D"/>
    <w:rsid w:val="00EE787F"/>
    <w:rsid w:val="00EF1952"/>
    <w:rsid w:val="00EF1F84"/>
    <w:rsid w:val="00EF408F"/>
    <w:rsid w:val="00F04482"/>
    <w:rsid w:val="00F06169"/>
    <w:rsid w:val="00F1040E"/>
    <w:rsid w:val="00F13401"/>
    <w:rsid w:val="00F15413"/>
    <w:rsid w:val="00F15CDE"/>
    <w:rsid w:val="00F17148"/>
    <w:rsid w:val="00F2253E"/>
    <w:rsid w:val="00F22D2A"/>
    <w:rsid w:val="00F27AA6"/>
    <w:rsid w:val="00F3455C"/>
    <w:rsid w:val="00F35F08"/>
    <w:rsid w:val="00F372D9"/>
    <w:rsid w:val="00F37E73"/>
    <w:rsid w:val="00F42E42"/>
    <w:rsid w:val="00F45711"/>
    <w:rsid w:val="00F47A8D"/>
    <w:rsid w:val="00F47E68"/>
    <w:rsid w:val="00F556BA"/>
    <w:rsid w:val="00F55AFD"/>
    <w:rsid w:val="00F564A2"/>
    <w:rsid w:val="00F567A6"/>
    <w:rsid w:val="00F61585"/>
    <w:rsid w:val="00F62608"/>
    <w:rsid w:val="00F63DD6"/>
    <w:rsid w:val="00F75F0A"/>
    <w:rsid w:val="00F80C5D"/>
    <w:rsid w:val="00F831C4"/>
    <w:rsid w:val="00F8331C"/>
    <w:rsid w:val="00FA24F0"/>
    <w:rsid w:val="00FA2F96"/>
    <w:rsid w:val="00FA3E40"/>
    <w:rsid w:val="00FA3EF4"/>
    <w:rsid w:val="00FB0C06"/>
    <w:rsid w:val="00FB40B9"/>
    <w:rsid w:val="00FB4BB5"/>
    <w:rsid w:val="00FB69D7"/>
    <w:rsid w:val="00FB7871"/>
    <w:rsid w:val="00FC0F86"/>
    <w:rsid w:val="00FC11C9"/>
    <w:rsid w:val="00FC37A2"/>
    <w:rsid w:val="00FC4CB2"/>
    <w:rsid w:val="00FC56D5"/>
    <w:rsid w:val="00FC7E73"/>
    <w:rsid w:val="00FD00AC"/>
    <w:rsid w:val="00FD0EB3"/>
    <w:rsid w:val="00FD224E"/>
    <w:rsid w:val="00FD4AED"/>
    <w:rsid w:val="00FD4C80"/>
    <w:rsid w:val="00FE2006"/>
    <w:rsid w:val="00FE5686"/>
    <w:rsid w:val="00FE6627"/>
    <w:rsid w:val="00FF021E"/>
    <w:rsid w:val="00FF037E"/>
    <w:rsid w:val="00FF0BCE"/>
    <w:rsid w:val="00FF48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7"/>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styleId="27">
    <w:name w:val="List 2"/>
    <w:basedOn w:val="a0"/>
    <w:uiPriority w:val="99"/>
    <w:unhideWhenUsed/>
    <w:rsid w:val="00936ECE"/>
    <w:pPr>
      <w:ind w:left="566" w:hanging="283"/>
      <w:contextualSpacing/>
    </w:pPr>
  </w:style>
  <w:style w:type="paragraph" w:customStyle="1" w:styleId="FORMATTEXT">
    <w:name w:val=".FORMATTEXT"/>
    <w:rsid w:val="00EB707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30">
    <w:name w:val="Абзац списка13"/>
    <w:basedOn w:val="a0"/>
    <w:rsid w:val="00EB707E"/>
    <w:pPr>
      <w:ind w:left="720"/>
      <w:contextualSpacing/>
    </w:pPr>
    <w:rPr>
      <w:rFonts w:eastAsia="Times New Roman"/>
    </w:rPr>
  </w:style>
  <w:style w:type="paragraph" w:customStyle="1" w:styleId="affc">
    <w:name w:val="Знак Знак Знак Знак"/>
    <w:basedOn w:val="a0"/>
    <w:rsid w:val="00293BD7"/>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0"/>
    <w:rsid w:val="00293BD7"/>
    <w:pPr>
      <w:spacing w:before="100" w:beforeAutospacing="1" w:after="100" w:afterAutospacing="1" w:line="240" w:lineRule="auto"/>
    </w:pPr>
    <w:rPr>
      <w:rFonts w:ascii="Tahoma" w:eastAsia="Times New Roman" w:hAnsi="Tahoma" w:cs="Tahoma"/>
      <w:sz w:val="20"/>
      <w:szCs w:val="20"/>
      <w:lang w:val="en-US"/>
    </w:rPr>
  </w:style>
  <w:style w:type="paragraph" w:customStyle="1" w:styleId="140">
    <w:name w:val="Абзац списка14"/>
    <w:basedOn w:val="a0"/>
    <w:rsid w:val="00B16CED"/>
    <w:pPr>
      <w:ind w:left="720"/>
      <w:contextualSpacing/>
    </w:pPr>
    <w:rPr>
      <w:rFonts w:eastAsia="Times New Roman"/>
    </w:rPr>
  </w:style>
  <w:style w:type="paragraph" w:customStyle="1" w:styleId="150">
    <w:name w:val="Абзац списка15"/>
    <w:basedOn w:val="a0"/>
    <w:rsid w:val="00E961CB"/>
    <w:pPr>
      <w:ind w:left="720"/>
      <w:contextualSpacing/>
    </w:pPr>
    <w:rPr>
      <w:rFonts w:eastAsia="Times New Roman"/>
    </w:rPr>
  </w:style>
  <w:style w:type="table" w:customStyle="1" w:styleId="60">
    <w:name w:val="Сетка таблицы6"/>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
    <w:rsid w:val="00CC0A81"/>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101">
    <w:name w:val="Сетка таблицы10"/>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3F64F4"/>
    <w:pPr>
      <w:ind w:left="720"/>
      <w:contextualSpacing/>
    </w:pPr>
    <w:rPr>
      <w:rFonts w:eastAsia="Times New Roman"/>
    </w:rPr>
  </w:style>
  <w:style w:type="numbering" w:customStyle="1" w:styleId="17">
    <w:name w:val="Нет списка1"/>
    <w:next w:val="a3"/>
    <w:uiPriority w:val="99"/>
    <w:semiHidden/>
    <w:unhideWhenUsed/>
    <w:rsid w:val="00B7327E"/>
  </w:style>
  <w:style w:type="table" w:customStyle="1" w:styleId="121">
    <w:name w:val="Сетка таблицы12"/>
    <w:basedOn w:val="a2"/>
    <w:next w:val="aff4"/>
    <w:uiPriority w:val="59"/>
    <w:rsid w:val="00B7327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B7327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0">
    <w:name w:val="Абзац списка17"/>
    <w:basedOn w:val="a0"/>
    <w:rsid w:val="00A92CE5"/>
    <w:pPr>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7"/>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styleId="27">
    <w:name w:val="List 2"/>
    <w:basedOn w:val="a0"/>
    <w:uiPriority w:val="99"/>
    <w:unhideWhenUsed/>
    <w:rsid w:val="00936ECE"/>
    <w:pPr>
      <w:ind w:left="566" w:hanging="283"/>
      <w:contextualSpacing/>
    </w:pPr>
  </w:style>
  <w:style w:type="paragraph" w:customStyle="1" w:styleId="FORMATTEXT">
    <w:name w:val=".FORMATTEXT"/>
    <w:rsid w:val="00EB707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30">
    <w:name w:val="Абзац списка13"/>
    <w:basedOn w:val="a0"/>
    <w:rsid w:val="00EB707E"/>
    <w:pPr>
      <w:ind w:left="720"/>
      <w:contextualSpacing/>
    </w:pPr>
    <w:rPr>
      <w:rFonts w:eastAsia="Times New Roman"/>
    </w:rPr>
  </w:style>
  <w:style w:type="paragraph" w:customStyle="1" w:styleId="affc">
    <w:name w:val="Знак Знак Знак Знак"/>
    <w:basedOn w:val="a0"/>
    <w:rsid w:val="00293BD7"/>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0"/>
    <w:rsid w:val="00293BD7"/>
    <w:pPr>
      <w:spacing w:before="100" w:beforeAutospacing="1" w:after="100" w:afterAutospacing="1" w:line="240" w:lineRule="auto"/>
    </w:pPr>
    <w:rPr>
      <w:rFonts w:ascii="Tahoma" w:eastAsia="Times New Roman" w:hAnsi="Tahoma" w:cs="Tahoma"/>
      <w:sz w:val="20"/>
      <w:szCs w:val="20"/>
      <w:lang w:val="en-US"/>
    </w:rPr>
  </w:style>
  <w:style w:type="paragraph" w:customStyle="1" w:styleId="140">
    <w:name w:val="Абзац списка14"/>
    <w:basedOn w:val="a0"/>
    <w:rsid w:val="00B16CED"/>
    <w:pPr>
      <w:ind w:left="720"/>
      <w:contextualSpacing/>
    </w:pPr>
    <w:rPr>
      <w:rFonts w:eastAsia="Times New Roman"/>
    </w:rPr>
  </w:style>
  <w:style w:type="paragraph" w:customStyle="1" w:styleId="150">
    <w:name w:val="Абзац списка15"/>
    <w:basedOn w:val="a0"/>
    <w:rsid w:val="00E961CB"/>
    <w:pPr>
      <w:ind w:left="720"/>
      <w:contextualSpacing/>
    </w:pPr>
    <w:rPr>
      <w:rFonts w:eastAsia="Times New Roman"/>
    </w:rPr>
  </w:style>
  <w:style w:type="table" w:customStyle="1" w:styleId="60">
    <w:name w:val="Сетка таблицы6"/>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
    <w:rsid w:val="00CC0A81"/>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101">
    <w:name w:val="Сетка таблицы10"/>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CC0A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3F64F4"/>
    <w:pPr>
      <w:ind w:left="720"/>
      <w:contextualSpacing/>
    </w:pPr>
    <w:rPr>
      <w:rFonts w:eastAsia="Times New Roman"/>
    </w:rPr>
  </w:style>
  <w:style w:type="numbering" w:customStyle="1" w:styleId="17">
    <w:name w:val="Нет списка1"/>
    <w:next w:val="a3"/>
    <w:uiPriority w:val="99"/>
    <w:semiHidden/>
    <w:unhideWhenUsed/>
    <w:rsid w:val="00B7327E"/>
  </w:style>
  <w:style w:type="table" w:customStyle="1" w:styleId="121">
    <w:name w:val="Сетка таблицы12"/>
    <w:basedOn w:val="a2"/>
    <w:next w:val="aff4"/>
    <w:uiPriority w:val="59"/>
    <w:rsid w:val="00B7327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B7327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0">
    <w:name w:val="Абзац списка17"/>
    <w:basedOn w:val="a0"/>
    <w:rsid w:val="00A92CE5"/>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20321419">
      <w:bodyDiv w:val="1"/>
      <w:marLeft w:val="0"/>
      <w:marRight w:val="0"/>
      <w:marTop w:val="0"/>
      <w:marBottom w:val="0"/>
      <w:divBdr>
        <w:top w:val="none" w:sz="0" w:space="0" w:color="auto"/>
        <w:left w:val="none" w:sz="0" w:space="0" w:color="auto"/>
        <w:bottom w:val="none" w:sz="0" w:space="0" w:color="auto"/>
        <w:right w:val="none" w:sz="0" w:space="0" w:color="auto"/>
      </w:divBdr>
    </w:div>
    <w:div w:id="53355760">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089835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19543005">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37722234">
      <w:bodyDiv w:val="1"/>
      <w:marLeft w:val="0"/>
      <w:marRight w:val="0"/>
      <w:marTop w:val="0"/>
      <w:marBottom w:val="0"/>
      <w:divBdr>
        <w:top w:val="none" w:sz="0" w:space="0" w:color="auto"/>
        <w:left w:val="none" w:sz="0" w:space="0" w:color="auto"/>
        <w:bottom w:val="none" w:sz="0" w:space="0" w:color="auto"/>
        <w:right w:val="none" w:sz="0" w:space="0" w:color="auto"/>
      </w:divBdr>
    </w:div>
    <w:div w:id="149448294">
      <w:bodyDiv w:val="1"/>
      <w:marLeft w:val="0"/>
      <w:marRight w:val="0"/>
      <w:marTop w:val="0"/>
      <w:marBottom w:val="0"/>
      <w:divBdr>
        <w:top w:val="none" w:sz="0" w:space="0" w:color="auto"/>
        <w:left w:val="none" w:sz="0" w:space="0" w:color="auto"/>
        <w:bottom w:val="none" w:sz="0" w:space="0" w:color="auto"/>
        <w:right w:val="none" w:sz="0" w:space="0" w:color="auto"/>
      </w:divBdr>
    </w:div>
    <w:div w:id="164636367">
      <w:bodyDiv w:val="1"/>
      <w:marLeft w:val="0"/>
      <w:marRight w:val="0"/>
      <w:marTop w:val="0"/>
      <w:marBottom w:val="0"/>
      <w:divBdr>
        <w:top w:val="none" w:sz="0" w:space="0" w:color="auto"/>
        <w:left w:val="none" w:sz="0" w:space="0" w:color="auto"/>
        <w:bottom w:val="none" w:sz="0" w:space="0" w:color="auto"/>
        <w:right w:val="none" w:sz="0" w:space="0" w:color="auto"/>
      </w:divBdr>
    </w:div>
    <w:div w:id="17381329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08230101">
      <w:bodyDiv w:val="1"/>
      <w:marLeft w:val="0"/>
      <w:marRight w:val="0"/>
      <w:marTop w:val="0"/>
      <w:marBottom w:val="0"/>
      <w:divBdr>
        <w:top w:val="none" w:sz="0" w:space="0" w:color="auto"/>
        <w:left w:val="none" w:sz="0" w:space="0" w:color="auto"/>
        <w:bottom w:val="none" w:sz="0" w:space="0" w:color="auto"/>
        <w:right w:val="none" w:sz="0" w:space="0" w:color="auto"/>
      </w:divBdr>
    </w:div>
    <w:div w:id="215357683">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339085534">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44132520">
      <w:bodyDiv w:val="1"/>
      <w:marLeft w:val="0"/>
      <w:marRight w:val="0"/>
      <w:marTop w:val="0"/>
      <w:marBottom w:val="0"/>
      <w:divBdr>
        <w:top w:val="none" w:sz="0" w:space="0" w:color="auto"/>
        <w:left w:val="none" w:sz="0" w:space="0" w:color="auto"/>
        <w:bottom w:val="none" w:sz="0" w:space="0" w:color="auto"/>
        <w:right w:val="none" w:sz="0" w:space="0" w:color="auto"/>
      </w:divBdr>
    </w:div>
    <w:div w:id="35280942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6394576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82146327">
      <w:bodyDiv w:val="1"/>
      <w:marLeft w:val="0"/>
      <w:marRight w:val="0"/>
      <w:marTop w:val="0"/>
      <w:marBottom w:val="0"/>
      <w:divBdr>
        <w:top w:val="none" w:sz="0" w:space="0" w:color="auto"/>
        <w:left w:val="none" w:sz="0" w:space="0" w:color="auto"/>
        <w:bottom w:val="none" w:sz="0" w:space="0" w:color="auto"/>
        <w:right w:val="none" w:sz="0" w:space="0" w:color="auto"/>
      </w:divBdr>
    </w:div>
    <w:div w:id="387723259">
      <w:bodyDiv w:val="1"/>
      <w:marLeft w:val="0"/>
      <w:marRight w:val="0"/>
      <w:marTop w:val="0"/>
      <w:marBottom w:val="0"/>
      <w:divBdr>
        <w:top w:val="none" w:sz="0" w:space="0" w:color="auto"/>
        <w:left w:val="none" w:sz="0" w:space="0" w:color="auto"/>
        <w:bottom w:val="none" w:sz="0" w:space="0" w:color="auto"/>
        <w:right w:val="none" w:sz="0" w:space="0" w:color="auto"/>
      </w:divBdr>
    </w:div>
    <w:div w:id="389306425">
      <w:bodyDiv w:val="1"/>
      <w:marLeft w:val="0"/>
      <w:marRight w:val="0"/>
      <w:marTop w:val="0"/>
      <w:marBottom w:val="0"/>
      <w:divBdr>
        <w:top w:val="none" w:sz="0" w:space="0" w:color="auto"/>
        <w:left w:val="none" w:sz="0" w:space="0" w:color="auto"/>
        <w:bottom w:val="none" w:sz="0" w:space="0" w:color="auto"/>
        <w:right w:val="none" w:sz="0" w:space="0" w:color="auto"/>
      </w:divBdr>
    </w:div>
    <w:div w:id="390084907">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2287686">
      <w:bodyDiv w:val="1"/>
      <w:marLeft w:val="0"/>
      <w:marRight w:val="0"/>
      <w:marTop w:val="0"/>
      <w:marBottom w:val="0"/>
      <w:divBdr>
        <w:top w:val="none" w:sz="0" w:space="0" w:color="auto"/>
        <w:left w:val="none" w:sz="0" w:space="0" w:color="auto"/>
        <w:bottom w:val="none" w:sz="0" w:space="0" w:color="auto"/>
        <w:right w:val="none" w:sz="0" w:space="0" w:color="auto"/>
      </w:divBdr>
    </w:div>
    <w:div w:id="434638153">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57839123">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499546090">
      <w:bodyDiv w:val="1"/>
      <w:marLeft w:val="0"/>
      <w:marRight w:val="0"/>
      <w:marTop w:val="0"/>
      <w:marBottom w:val="0"/>
      <w:divBdr>
        <w:top w:val="none" w:sz="0" w:space="0" w:color="auto"/>
        <w:left w:val="none" w:sz="0" w:space="0" w:color="auto"/>
        <w:bottom w:val="none" w:sz="0" w:space="0" w:color="auto"/>
        <w:right w:val="none" w:sz="0" w:space="0" w:color="auto"/>
      </w:divBdr>
    </w:div>
    <w:div w:id="500898104">
      <w:bodyDiv w:val="1"/>
      <w:marLeft w:val="0"/>
      <w:marRight w:val="0"/>
      <w:marTop w:val="0"/>
      <w:marBottom w:val="0"/>
      <w:divBdr>
        <w:top w:val="none" w:sz="0" w:space="0" w:color="auto"/>
        <w:left w:val="none" w:sz="0" w:space="0" w:color="auto"/>
        <w:bottom w:val="none" w:sz="0" w:space="0" w:color="auto"/>
        <w:right w:val="none" w:sz="0" w:space="0" w:color="auto"/>
      </w:divBdr>
    </w:div>
    <w:div w:id="511338050">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59631117">
      <w:bodyDiv w:val="1"/>
      <w:marLeft w:val="0"/>
      <w:marRight w:val="0"/>
      <w:marTop w:val="0"/>
      <w:marBottom w:val="0"/>
      <w:divBdr>
        <w:top w:val="none" w:sz="0" w:space="0" w:color="auto"/>
        <w:left w:val="none" w:sz="0" w:space="0" w:color="auto"/>
        <w:bottom w:val="none" w:sz="0" w:space="0" w:color="auto"/>
        <w:right w:val="none" w:sz="0" w:space="0" w:color="auto"/>
      </w:divBdr>
    </w:div>
    <w:div w:id="569929701">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600584">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3874458">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11805572">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41952216">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123337">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791678948">
      <w:bodyDiv w:val="1"/>
      <w:marLeft w:val="0"/>
      <w:marRight w:val="0"/>
      <w:marTop w:val="0"/>
      <w:marBottom w:val="0"/>
      <w:divBdr>
        <w:top w:val="none" w:sz="0" w:space="0" w:color="auto"/>
        <w:left w:val="none" w:sz="0" w:space="0" w:color="auto"/>
        <w:bottom w:val="none" w:sz="0" w:space="0" w:color="auto"/>
        <w:right w:val="none" w:sz="0" w:space="0" w:color="auto"/>
      </w:divBdr>
    </w:div>
    <w:div w:id="796485542">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626448">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023838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55388449">
      <w:bodyDiv w:val="1"/>
      <w:marLeft w:val="0"/>
      <w:marRight w:val="0"/>
      <w:marTop w:val="0"/>
      <w:marBottom w:val="0"/>
      <w:divBdr>
        <w:top w:val="none" w:sz="0" w:space="0" w:color="auto"/>
        <w:left w:val="none" w:sz="0" w:space="0" w:color="auto"/>
        <w:bottom w:val="none" w:sz="0" w:space="0" w:color="auto"/>
        <w:right w:val="none" w:sz="0" w:space="0" w:color="auto"/>
      </w:divBdr>
    </w:div>
    <w:div w:id="876548218">
      <w:bodyDiv w:val="1"/>
      <w:marLeft w:val="0"/>
      <w:marRight w:val="0"/>
      <w:marTop w:val="0"/>
      <w:marBottom w:val="0"/>
      <w:divBdr>
        <w:top w:val="none" w:sz="0" w:space="0" w:color="auto"/>
        <w:left w:val="none" w:sz="0" w:space="0" w:color="auto"/>
        <w:bottom w:val="none" w:sz="0" w:space="0" w:color="auto"/>
        <w:right w:val="none" w:sz="0" w:space="0" w:color="auto"/>
      </w:divBdr>
    </w:div>
    <w:div w:id="876699161">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04413325">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22496825">
      <w:bodyDiv w:val="1"/>
      <w:marLeft w:val="0"/>
      <w:marRight w:val="0"/>
      <w:marTop w:val="0"/>
      <w:marBottom w:val="0"/>
      <w:divBdr>
        <w:top w:val="none" w:sz="0" w:space="0" w:color="auto"/>
        <w:left w:val="none" w:sz="0" w:space="0" w:color="auto"/>
        <w:bottom w:val="none" w:sz="0" w:space="0" w:color="auto"/>
        <w:right w:val="none" w:sz="0" w:space="0" w:color="auto"/>
      </w:divBdr>
    </w:div>
    <w:div w:id="931090455">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976566621">
      <w:bodyDiv w:val="1"/>
      <w:marLeft w:val="0"/>
      <w:marRight w:val="0"/>
      <w:marTop w:val="0"/>
      <w:marBottom w:val="0"/>
      <w:divBdr>
        <w:top w:val="none" w:sz="0" w:space="0" w:color="auto"/>
        <w:left w:val="none" w:sz="0" w:space="0" w:color="auto"/>
        <w:bottom w:val="none" w:sz="0" w:space="0" w:color="auto"/>
        <w:right w:val="none" w:sz="0" w:space="0" w:color="auto"/>
      </w:divBdr>
    </w:div>
    <w:div w:id="977884413">
      <w:bodyDiv w:val="1"/>
      <w:marLeft w:val="0"/>
      <w:marRight w:val="0"/>
      <w:marTop w:val="0"/>
      <w:marBottom w:val="0"/>
      <w:divBdr>
        <w:top w:val="none" w:sz="0" w:space="0" w:color="auto"/>
        <w:left w:val="none" w:sz="0" w:space="0" w:color="auto"/>
        <w:bottom w:val="none" w:sz="0" w:space="0" w:color="auto"/>
        <w:right w:val="none" w:sz="0" w:space="0" w:color="auto"/>
      </w:divBdr>
    </w:div>
    <w:div w:id="1006981081">
      <w:bodyDiv w:val="1"/>
      <w:marLeft w:val="0"/>
      <w:marRight w:val="0"/>
      <w:marTop w:val="0"/>
      <w:marBottom w:val="0"/>
      <w:divBdr>
        <w:top w:val="none" w:sz="0" w:space="0" w:color="auto"/>
        <w:left w:val="none" w:sz="0" w:space="0" w:color="auto"/>
        <w:bottom w:val="none" w:sz="0" w:space="0" w:color="auto"/>
        <w:right w:val="none" w:sz="0" w:space="0" w:color="auto"/>
      </w:divBdr>
    </w:div>
    <w:div w:id="1009063392">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26716837">
      <w:bodyDiv w:val="1"/>
      <w:marLeft w:val="0"/>
      <w:marRight w:val="0"/>
      <w:marTop w:val="0"/>
      <w:marBottom w:val="0"/>
      <w:divBdr>
        <w:top w:val="none" w:sz="0" w:space="0" w:color="auto"/>
        <w:left w:val="none" w:sz="0" w:space="0" w:color="auto"/>
        <w:bottom w:val="none" w:sz="0" w:space="0" w:color="auto"/>
        <w:right w:val="none" w:sz="0" w:space="0" w:color="auto"/>
      </w:divBdr>
    </w:div>
    <w:div w:id="1034382916">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76315902">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098329952">
      <w:bodyDiv w:val="1"/>
      <w:marLeft w:val="0"/>
      <w:marRight w:val="0"/>
      <w:marTop w:val="0"/>
      <w:marBottom w:val="0"/>
      <w:divBdr>
        <w:top w:val="none" w:sz="0" w:space="0" w:color="auto"/>
        <w:left w:val="none" w:sz="0" w:space="0" w:color="auto"/>
        <w:bottom w:val="none" w:sz="0" w:space="0" w:color="auto"/>
        <w:right w:val="none" w:sz="0" w:space="0" w:color="auto"/>
      </w:divBdr>
    </w:div>
    <w:div w:id="1123499521">
      <w:bodyDiv w:val="1"/>
      <w:marLeft w:val="0"/>
      <w:marRight w:val="0"/>
      <w:marTop w:val="0"/>
      <w:marBottom w:val="0"/>
      <w:divBdr>
        <w:top w:val="none" w:sz="0" w:space="0" w:color="auto"/>
        <w:left w:val="none" w:sz="0" w:space="0" w:color="auto"/>
        <w:bottom w:val="none" w:sz="0" w:space="0" w:color="auto"/>
        <w:right w:val="none" w:sz="0" w:space="0" w:color="auto"/>
      </w:divBdr>
    </w:div>
    <w:div w:id="1132208414">
      <w:bodyDiv w:val="1"/>
      <w:marLeft w:val="0"/>
      <w:marRight w:val="0"/>
      <w:marTop w:val="0"/>
      <w:marBottom w:val="0"/>
      <w:divBdr>
        <w:top w:val="none" w:sz="0" w:space="0" w:color="auto"/>
        <w:left w:val="none" w:sz="0" w:space="0" w:color="auto"/>
        <w:bottom w:val="none" w:sz="0" w:space="0" w:color="auto"/>
        <w:right w:val="none" w:sz="0" w:space="0" w:color="auto"/>
      </w:divBdr>
    </w:div>
    <w:div w:id="1137987468">
      <w:bodyDiv w:val="1"/>
      <w:marLeft w:val="0"/>
      <w:marRight w:val="0"/>
      <w:marTop w:val="0"/>
      <w:marBottom w:val="0"/>
      <w:divBdr>
        <w:top w:val="none" w:sz="0" w:space="0" w:color="auto"/>
        <w:left w:val="none" w:sz="0" w:space="0" w:color="auto"/>
        <w:bottom w:val="none" w:sz="0" w:space="0" w:color="auto"/>
        <w:right w:val="none" w:sz="0" w:space="0" w:color="auto"/>
      </w:divBdr>
    </w:div>
    <w:div w:id="1149979191">
      <w:bodyDiv w:val="1"/>
      <w:marLeft w:val="0"/>
      <w:marRight w:val="0"/>
      <w:marTop w:val="0"/>
      <w:marBottom w:val="0"/>
      <w:divBdr>
        <w:top w:val="none" w:sz="0" w:space="0" w:color="auto"/>
        <w:left w:val="none" w:sz="0" w:space="0" w:color="auto"/>
        <w:bottom w:val="none" w:sz="0" w:space="0" w:color="auto"/>
        <w:right w:val="none" w:sz="0" w:space="0" w:color="auto"/>
      </w:divBdr>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172527270">
      <w:bodyDiv w:val="1"/>
      <w:marLeft w:val="0"/>
      <w:marRight w:val="0"/>
      <w:marTop w:val="0"/>
      <w:marBottom w:val="0"/>
      <w:divBdr>
        <w:top w:val="none" w:sz="0" w:space="0" w:color="auto"/>
        <w:left w:val="none" w:sz="0" w:space="0" w:color="auto"/>
        <w:bottom w:val="none" w:sz="0" w:space="0" w:color="auto"/>
        <w:right w:val="none" w:sz="0" w:space="0" w:color="auto"/>
      </w:divBdr>
    </w:div>
    <w:div w:id="118655712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66766358">
      <w:bodyDiv w:val="1"/>
      <w:marLeft w:val="0"/>
      <w:marRight w:val="0"/>
      <w:marTop w:val="0"/>
      <w:marBottom w:val="0"/>
      <w:divBdr>
        <w:top w:val="none" w:sz="0" w:space="0" w:color="auto"/>
        <w:left w:val="none" w:sz="0" w:space="0" w:color="auto"/>
        <w:bottom w:val="none" w:sz="0" w:space="0" w:color="auto"/>
        <w:right w:val="none" w:sz="0" w:space="0" w:color="auto"/>
      </w:divBdr>
    </w:div>
    <w:div w:id="1267926777">
      <w:bodyDiv w:val="1"/>
      <w:marLeft w:val="0"/>
      <w:marRight w:val="0"/>
      <w:marTop w:val="0"/>
      <w:marBottom w:val="0"/>
      <w:divBdr>
        <w:top w:val="none" w:sz="0" w:space="0" w:color="auto"/>
        <w:left w:val="none" w:sz="0" w:space="0" w:color="auto"/>
        <w:bottom w:val="none" w:sz="0" w:space="0" w:color="auto"/>
        <w:right w:val="none" w:sz="0" w:space="0" w:color="auto"/>
      </w:divBdr>
    </w:div>
    <w:div w:id="1274630559">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289505839">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0477141">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05755578">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27192151">
      <w:bodyDiv w:val="1"/>
      <w:marLeft w:val="0"/>
      <w:marRight w:val="0"/>
      <w:marTop w:val="0"/>
      <w:marBottom w:val="0"/>
      <w:divBdr>
        <w:top w:val="none" w:sz="0" w:space="0" w:color="auto"/>
        <w:left w:val="none" w:sz="0" w:space="0" w:color="auto"/>
        <w:bottom w:val="none" w:sz="0" w:space="0" w:color="auto"/>
        <w:right w:val="none" w:sz="0" w:space="0" w:color="auto"/>
      </w:divBdr>
    </w:div>
    <w:div w:id="1445536300">
      <w:bodyDiv w:val="1"/>
      <w:marLeft w:val="0"/>
      <w:marRight w:val="0"/>
      <w:marTop w:val="0"/>
      <w:marBottom w:val="0"/>
      <w:divBdr>
        <w:top w:val="none" w:sz="0" w:space="0" w:color="auto"/>
        <w:left w:val="none" w:sz="0" w:space="0" w:color="auto"/>
        <w:bottom w:val="none" w:sz="0" w:space="0" w:color="auto"/>
        <w:right w:val="none" w:sz="0" w:space="0" w:color="auto"/>
      </w:divBdr>
    </w:div>
    <w:div w:id="1458596963">
      <w:bodyDiv w:val="1"/>
      <w:marLeft w:val="0"/>
      <w:marRight w:val="0"/>
      <w:marTop w:val="0"/>
      <w:marBottom w:val="0"/>
      <w:divBdr>
        <w:top w:val="none" w:sz="0" w:space="0" w:color="auto"/>
        <w:left w:val="none" w:sz="0" w:space="0" w:color="auto"/>
        <w:bottom w:val="none" w:sz="0" w:space="0" w:color="auto"/>
        <w:right w:val="none" w:sz="0" w:space="0" w:color="auto"/>
      </w:divBdr>
    </w:div>
    <w:div w:id="1491631903">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7308178">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05124863">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561938212">
      <w:bodyDiv w:val="1"/>
      <w:marLeft w:val="0"/>
      <w:marRight w:val="0"/>
      <w:marTop w:val="0"/>
      <w:marBottom w:val="0"/>
      <w:divBdr>
        <w:top w:val="none" w:sz="0" w:space="0" w:color="auto"/>
        <w:left w:val="none" w:sz="0" w:space="0" w:color="auto"/>
        <w:bottom w:val="none" w:sz="0" w:space="0" w:color="auto"/>
        <w:right w:val="none" w:sz="0" w:space="0" w:color="auto"/>
      </w:divBdr>
    </w:div>
    <w:div w:id="1567061274">
      <w:bodyDiv w:val="1"/>
      <w:marLeft w:val="0"/>
      <w:marRight w:val="0"/>
      <w:marTop w:val="0"/>
      <w:marBottom w:val="0"/>
      <w:divBdr>
        <w:top w:val="none" w:sz="0" w:space="0" w:color="auto"/>
        <w:left w:val="none" w:sz="0" w:space="0" w:color="auto"/>
        <w:bottom w:val="none" w:sz="0" w:space="0" w:color="auto"/>
        <w:right w:val="none" w:sz="0" w:space="0" w:color="auto"/>
      </w:divBdr>
    </w:div>
    <w:div w:id="1601372547">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27470547">
      <w:bodyDiv w:val="1"/>
      <w:marLeft w:val="0"/>
      <w:marRight w:val="0"/>
      <w:marTop w:val="0"/>
      <w:marBottom w:val="0"/>
      <w:divBdr>
        <w:top w:val="none" w:sz="0" w:space="0" w:color="auto"/>
        <w:left w:val="none" w:sz="0" w:space="0" w:color="auto"/>
        <w:bottom w:val="none" w:sz="0" w:space="0" w:color="auto"/>
        <w:right w:val="none" w:sz="0" w:space="0" w:color="auto"/>
      </w:divBdr>
    </w:div>
    <w:div w:id="1638224412">
      <w:bodyDiv w:val="1"/>
      <w:marLeft w:val="0"/>
      <w:marRight w:val="0"/>
      <w:marTop w:val="0"/>
      <w:marBottom w:val="0"/>
      <w:divBdr>
        <w:top w:val="none" w:sz="0" w:space="0" w:color="auto"/>
        <w:left w:val="none" w:sz="0" w:space="0" w:color="auto"/>
        <w:bottom w:val="none" w:sz="0" w:space="0" w:color="auto"/>
        <w:right w:val="none" w:sz="0" w:space="0" w:color="auto"/>
      </w:divBdr>
    </w:div>
    <w:div w:id="1646470886">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49674642">
      <w:bodyDiv w:val="1"/>
      <w:marLeft w:val="0"/>
      <w:marRight w:val="0"/>
      <w:marTop w:val="0"/>
      <w:marBottom w:val="0"/>
      <w:divBdr>
        <w:top w:val="none" w:sz="0" w:space="0" w:color="auto"/>
        <w:left w:val="none" w:sz="0" w:space="0" w:color="auto"/>
        <w:bottom w:val="none" w:sz="0" w:space="0" w:color="auto"/>
        <w:right w:val="none" w:sz="0" w:space="0" w:color="auto"/>
      </w:divBdr>
    </w:div>
    <w:div w:id="1651323107">
      <w:bodyDiv w:val="1"/>
      <w:marLeft w:val="0"/>
      <w:marRight w:val="0"/>
      <w:marTop w:val="0"/>
      <w:marBottom w:val="0"/>
      <w:divBdr>
        <w:top w:val="none" w:sz="0" w:space="0" w:color="auto"/>
        <w:left w:val="none" w:sz="0" w:space="0" w:color="auto"/>
        <w:bottom w:val="none" w:sz="0" w:space="0" w:color="auto"/>
        <w:right w:val="none" w:sz="0" w:space="0" w:color="auto"/>
      </w:divBdr>
    </w:div>
    <w:div w:id="1654525021">
      <w:bodyDiv w:val="1"/>
      <w:marLeft w:val="0"/>
      <w:marRight w:val="0"/>
      <w:marTop w:val="0"/>
      <w:marBottom w:val="0"/>
      <w:divBdr>
        <w:top w:val="none" w:sz="0" w:space="0" w:color="auto"/>
        <w:left w:val="none" w:sz="0" w:space="0" w:color="auto"/>
        <w:bottom w:val="none" w:sz="0" w:space="0" w:color="auto"/>
        <w:right w:val="none" w:sz="0" w:space="0" w:color="auto"/>
      </w:divBdr>
    </w:div>
    <w:div w:id="1655840720">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2872482">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687711799">
      <w:bodyDiv w:val="1"/>
      <w:marLeft w:val="0"/>
      <w:marRight w:val="0"/>
      <w:marTop w:val="0"/>
      <w:marBottom w:val="0"/>
      <w:divBdr>
        <w:top w:val="none" w:sz="0" w:space="0" w:color="auto"/>
        <w:left w:val="none" w:sz="0" w:space="0" w:color="auto"/>
        <w:bottom w:val="none" w:sz="0" w:space="0" w:color="auto"/>
        <w:right w:val="none" w:sz="0" w:space="0" w:color="auto"/>
      </w:divBdr>
    </w:div>
    <w:div w:id="1692562726">
      <w:bodyDiv w:val="1"/>
      <w:marLeft w:val="0"/>
      <w:marRight w:val="0"/>
      <w:marTop w:val="0"/>
      <w:marBottom w:val="0"/>
      <w:divBdr>
        <w:top w:val="none" w:sz="0" w:space="0" w:color="auto"/>
        <w:left w:val="none" w:sz="0" w:space="0" w:color="auto"/>
        <w:bottom w:val="none" w:sz="0" w:space="0" w:color="auto"/>
        <w:right w:val="none" w:sz="0" w:space="0" w:color="auto"/>
      </w:divBdr>
    </w:div>
    <w:div w:id="1695232298">
      <w:bodyDiv w:val="1"/>
      <w:marLeft w:val="0"/>
      <w:marRight w:val="0"/>
      <w:marTop w:val="0"/>
      <w:marBottom w:val="0"/>
      <w:divBdr>
        <w:top w:val="none" w:sz="0" w:space="0" w:color="auto"/>
        <w:left w:val="none" w:sz="0" w:space="0" w:color="auto"/>
        <w:bottom w:val="none" w:sz="0" w:space="0" w:color="auto"/>
        <w:right w:val="none" w:sz="0" w:space="0" w:color="auto"/>
      </w:divBdr>
    </w:div>
    <w:div w:id="1706175805">
      <w:bodyDiv w:val="1"/>
      <w:marLeft w:val="0"/>
      <w:marRight w:val="0"/>
      <w:marTop w:val="0"/>
      <w:marBottom w:val="0"/>
      <w:divBdr>
        <w:top w:val="none" w:sz="0" w:space="0" w:color="auto"/>
        <w:left w:val="none" w:sz="0" w:space="0" w:color="auto"/>
        <w:bottom w:val="none" w:sz="0" w:space="0" w:color="auto"/>
        <w:right w:val="none" w:sz="0" w:space="0" w:color="auto"/>
      </w:divBdr>
    </w:div>
    <w:div w:id="1716078563">
      <w:bodyDiv w:val="1"/>
      <w:marLeft w:val="0"/>
      <w:marRight w:val="0"/>
      <w:marTop w:val="0"/>
      <w:marBottom w:val="0"/>
      <w:divBdr>
        <w:top w:val="none" w:sz="0" w:space="0" w:color="auto"/>
        <w:left w:val="none" w:sz="0" w:space="0" w:color="auto"/>
        <w:bottom w:val="none" w:sz="0" w:space="0" w:color="auto"/>
        <w:right w:val="none" w:sz="0" w:space="0" w:color="auto"/>
      </w:divBdr>
    </w:div>
    <w:div w:id="1720395189">
      <w:bodyDiv w:val="1"/>
      <w:marLeft w:val="0"/>
      <w:marRight w:val="0"/>
      <w:marTop w:val="0"/>
      <w:marBottom w:val="0"/>
      <w:divBdr>
        <w:top w:val="none" w:sz="0" w:space="0" w:color="auto"/>
        <w:left w:val="none" w:sz="0" w:space="0" w:color="auto"/>
        <w:bottom w:val="none" w:sz="0" w:space="0" w:color="auto"/>
        <w:right w:val="none" w:sz="0" w:space="0" w:color="auto"/>
      </w:divBdr>
    </w:div>
    <w:div w:id="1736273294">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130459">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799912577">
      <w:bodyDiv w:val="1"/>
      <w:marLeft w:val="0"/>
      <w:marRight w:val="0"/>
      <w:marTop w:val="0"/>
      <w:marBottom w:val="0"/>
      <w:divBdr>
        <w:top w:val="none" w:sz="0" w:space="0" w:color="auto"/>
        <w:left w:val="none" w:sz="0" w:space="0" w:color="auto"/>
        <w:bottom w:val="none" w:sz="0" w:space="0" w:color="auto"/>
        <w:right w:val="none" w:sz="0" w:space="0" w:color="auto"/>
      </w:divBdr>
    </w:div>
    <w:div w:id="1816070540">
      <w:bodyDiv w:val="1"/>
      <w:marLeft w:val="0"/>
      <w:marRight w:val="0"/>
      <w:marTop w:val="0"/>
      <w:marBottom w:val="0"/>
      <w:divBdr>
        <w:top w:val="none" w:sz="0" w:space="0" w:color="auto"/>
        <w:left w:val="none" w:sz="0" w:space="0" w:color="auto"/>
        <w:bottom w:val="none" w:sz="0" w:space="0" w:color="auto"/>
        <w:right w:val="none" w:sz="0" w:space="0" w:color="auto"/>
      </w:divBdr>
    </w:div>
    <w:div w:id="1817720839">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885095750">
      <w:bodyDiv w:val="1"/>
      <w:marLeft w:val="0"/>
      <w:marRight w:val="0"/>
      <w:marTop w:val="0"/>
      <w:marBottom w:val="0"/>
      <w:divBdr>
        <w:top w:val="none" w:sz="0" w:space="0" w:color="auto"/>
        <w:left w:val="none" w:sz="0" w:space="0" w:color="auto"/>
        <w:bottom w:val="none" w:sz="0" w:space="0" w:color="auto"/>
        <w:right w:val="none" w:sz="0" w:space="0" w:color="auto"/>
      </w:divBdr>
    </w:div>
    <w:div w:id="1927374681">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3144808">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1953435873">
      <w:bodyDiv w:val="1"/>
      <w:marLeft w:val="0"/>
      <w:marRight w:val="0"/>
      <w:marTop w:val="0"/>
      <w:marBottom w:val="0"/>
      <w:divBdr>
        <w:top w:val="none" w:sz="0" w:space="0" w:color="auto"/>
        <w:left w:val="none" w:sz="0" w:space="0" w:color="auto"/>
        <w:bottom w:val="none" w:sz="0" w:space="0" w:color="auto"/>
        <w:right w:val="none" w:sz="0" w:space="0" w:color="auto"/>
      </w:divBdr>
    </w:div>
    <w:div w:id="1975256591">
      <w:bodyDiv w:val="1"/>
      <w:marLeft w:val="0"/>
      <w:marRight w:val="0"/>
      <w:marTop w:val="0"/>
      <w:marBottom w:val="0"/>
      <w:divBdr>
        <w:top w:val="none" w:sz="0" w:space="0" w:color="auto"/>
        <w:left w:val="none" w:sz="0" w:space="0" w:color="auto"/>
        <w:bottom w:val="none" w:sz="0" w:space="0" w:color="auto"/>
        <w:right w:val="none" w:sz="0" w:space="0" w:color="auto"/>
      </w:divBdr>
    </w:div>
    <w:div w:id="1976400205">
      <w:bodyDiv w:val="1"/>
      <w:marLeft w:val="0"/>
      <w:marRight w:val="0"/>
      <w:marTop w:val="0"/>
      <w:marBottom w:val="0"/>
      <w:divBdr>
        <w:top w:val="none" w:sz="0" w:space="0" w:color="auto"/>
        <w:left w:val="none" w:sz="0" w:space="0" w:color="auto"/>
        <w:bottom w:val="none" w:sz="0" w:space="0" w:color="auto"/>
        <w:right w:val="none" w:sz="0" w:space="0" w:color="auto"/>
      </w:divBdr>
    </w:div>
    <w:div w:id="2005231762">
      <w:bodyDiv w:val="1"/>
      <w:marLeft w:val="0"/>
      <w:marRight w:val="0"/>
      <w:marTop w:val="0"/>
      <w:marBottom w:val="0"/>
      <w:divBdr>
        <w:top w:val="none" w:sz="0" w:space="0" w:color="auto"/>
        <w:left w:val="none" w:sz="0" w:space="0" w:color="auto"/>
        <w:bottom w:val="none" w:sz="0" w:space="0" w:color="auto"/>
        <w:right w:val="none" w:sz="0" w:space="0" w:color="auto"/>
      </w:divBdr>
    </w:div>
    <w:div w:id="2006548323">
      <w:bodyDiv w:val="1"/>
      <w:marLeft w:val="0"/>
      <w:marRight w:val="0"/>
      <w:marTop w:val="0"/>
      <w:marBottom w:val="0"/>
      <w:divBdr>
        <w:top w:val="none" w:sz="0" w:space="0" w:color="auto"/>
        <w:left w:val="none" w:sz="0" w:space="0" w:color="auto"/>
        <w:bottom w:val="none" w:sz="0" w:space="0" w:color="auto"/>
        <w:right w:val="none" w:sz="0" w:space="0" w:color="auto"/>
      </w:divBdr>
    </w:div>
    <w:div w:id="2014988620">
      <w:bodyDiv w:val="1"/>
      <w:marLeft w:val="0"/>
      <w:marRight w:val="0"/>
      <w:marTop w:val="0"/>
      <w:marBottom w:val="0"/>
      <w:divBdr>
        <w:top w:val="none" w:sz="0" w:space="0" w:color="auto"/>
        <w:left w:val="none" w:sz="0" w:space="0" w:color="auto"/>
        <w:bottom w:val="none" w:sz="0" w:space="0" w:color="auto"/>
        <w:right w:val="none" w:sz="0" w:space="0" w:color="auto"/>
      </w:divBdr>
    </w:div>
    <w:div w:id="2027244481">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 w:id="2090075188">
      <w:bodyDiv w:val="1"/>
      <w:marLeft w:val="0"/>
      <w:marRight w:val="0"/>
      <w:marTop w:val="0"/>
      <w:marBottom w:val="0"/>
      <w:divBdr>
        <w:top w:val="none" w:sz="0" w:space="0" w:color="auto"/>
        <w:left w:val="none" w:sz="0" w:space="0" w:color="auto"/>
        <w:bottom w:val="none" w:sz="0" w:space="0" w:color="auto"/>
        <w:right w:val="none" w:sz="0" w:space="0" w:color="auto"/>
      </w:divBdr>
    </w:div>
    <w:div w:id="211617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66A0C5AFED4250EB6A907CE7AEE70BA5D5CCC42A8E50BDC9B28570BAF7EE6CF6FA979168EC490AE2DA88CA61AkDAC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A2E89094492FB1103C0197EC46888474EEC44CA800EC2F24169EAF34CEF13EAD001D2E7DFA7E8C1BDB3C50D188pAa7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E89094492FB1103C0197EC46888474EEC44FAD01E62F24169EAF34CEF13EAD001D2E7DFA7E8C1BDB3C50D188pAa7H" TargetMode="External"/><Relationship Id="rId5" Type="http://schemas.openxmlformats.org/officeDocument/2006/relationships/settings" Target="settings.xml"/><Relationship Id="rId15" Type="http://schemas.openxmlformats.org/officeDocument/2006/relationships/hyperlink" Target="consultantplus://offline/ref=A2E89094492FB1103C0197EC46888474EEC44CA800EC2F24169EAF34CEF13EAD001D2E7DFA7E8C1BDB3C50D188pAa7H" TargetMode="External"/><Relationship Id="rId10" Type="http://schemas.openxmlformats.org/officeDocument/2006/relationships/hyperlink" Target="https://login.consultant.ru/link/?req=doc;base=LAW;n=202060;fld=134"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cbr.ru/Collection/Collection/File/31914/CPD_2020-12.pdf" TargetMode="External"/><Relationship Id="rId14" Type="http://schemas.openxmlformats.org/officeDocument/2006/relationships/hyperlink" Target="consultantplus://offline/ref=A2E89094492FB1103C0197EC46888474EEC44FAD01E62F24169EAF34CEF13EAD001D2E7DFA7E8C1BDB3C50D188pAa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57A44-7599-4AB5-BA53-475CF64E6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77</Pages>
  <Words>31450</Words>
  <Characters>179269</Characters>
  <Application>Microsoft Office Word</Application>
  <DocSecurity>0</DocSecurity>
  <Lines>1493</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АКБ "ТКПБ" (ОАО)</Company>
  <LinksUpToDate>false</LinksUpToDate>
  <CharactersWithSpaces>210299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Рытова Ольга Владимировна</dc:creator>
  <cp:lastModifiedBy>Рокотянская Ольга Анатольевна</cp:lastModifiedBy>
  <cp:revision>85</cp:revision>
  <cp:lastPrinted>2021-04-02T06:21:00Z</cp:lastPrinted>
  <dcterms:created xsi:type="dcterms:W3CDTF">2021-04-01T14:34:00Z</dcterms:created>
  <dcterms:modified xsi:type="dcterms:W3CDTF">2021-04-14T08:51:00Z</dcterms:modified>
</cp:coreProperties>
</file>